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86DA3" w14:textId="01F8E032" w:rsidR="00007BCC" w:rsidRPr="00007BCC" w:rsidRDefault="001B2381" w:rsidP="001B2381">
      <w:r>
        <w:t xml:space="preserve">                                                                                                      </w:t>
      </w:r>
      <w:bookmarkStart w:id="0" w:name="_GoBack"/>
      <w:r w:rsidR="00007BCC" w:rsidRPr="00007BCC">
        <w:t xml:space="preserve">Приложение </w:t>
      </w:r>
      <w:r>
        <w:t>1</w:t>
      </w:r>
      <w:r w:rsidR="00007BCC" w:rsidRPr="00007BCC">
        <w:t xml:space="preserve"> </w:t>
      </w:r>
    </w:p>
    <w:p w14:paraId="1E7B19F7" w14:textId="091E0A4C" w:rsidR="00007BCC" w:rsidRPr="00007BCC" w:rsidRDefault="00007BCC" w:rsidP="001B2381">
      <w:pPr>
        <w:jc w:val="right"/>
        <w:rPr>
          <w:b/>
        </w:rPr>
      </w:pPr>
      <w:r w:rsidRPr="00007BCC">
        <w:t xml:space="preserve">к </w:t>
      </w:r>
      <w:r w:rsidR="001B2381">
        <w:t>Приглашению на ОК 25/10</w:t>
      </w:r>
    </w:p>
    <w:bookmarkEnd w:id="0"/>
    <w:p w14:paraId="55C88F26" w14:textId="77777777" w:rsidR="00007BCC" w:rsidRDefault="00007BCC" w:rsidP="00B028AE">
      <w:pPr>
        <w:jc w:val="center"/>
        <w:rPr>
          <w:b/>
        </w:rPr>
      </w:pPr>
    </w:p>
    <w:p w14:paraId="2795E39F" w14:textId="739FD558" w:rsidR="000F3251" w:rsidRPr="00B77469" w:rsidRDefault="000F3251" w:rsidP="00B028AE">
      <w:pPr>
        <w:jc w:val="center"/>
        <w:rPr>
          <w:b/>
        </w:rPr>
      </w:pPr>
      <w:r w:rsidRPr="00B77469">
        <w:rPr>
          <w:b/>
        </w:rPr>
        <w:t>Соглашение о конфиденциальности</w:t>
      </w:r>
    </w:p>
    <w:p w14:paraId="3C4A1C95" w14:textId="77777777" w:rsidR="000F3251" w:rsidRPr="00A31CD3" w:rsidRDefault="000F3251" w:rsidP="00B028AE"/>
    <w:tbl>
      <w:tblPr>
        <w:tblW w:w="9715" w:type="dxa"/>
        <w:tblInd w:w="-567" w:type="dxa"/>
        <w:tblLook w:val="01E0" w:firstRow="1" w:lastRow="1" w:firstColumn="1" w:lastColumn="1" w:noHBand="0" w:noVBand="0"/>
      </w:tblPr>
      <w:tblGrid>
        <w:gridCol w:w="3015"/>
        <w:gridCol w:w="3648"/>
        <w:gridCol w:w="3052"/>
      </w:tblGrid>
      <w:tr w:rsidR="000F3251" w:rsidRPr="000B204C" w14:paraId="389C38F2" w14:textId="77777777" w:rsidTr="005A4A3C">
        <w:tc>
          <w:tcPr>
            <w:tcW w:w="3015" w:type="dxa"/>
            <w:vAlign w:val="center"/>
          </w:tcPr>
          <w:p w14:paraId="02376776" w14:textId="77777777" w:rsidR="000F3251" w:rsidRPr="00B77469" w:rsidRDefault="000F3251" w:rsidP="005A4A3C">
            <w:pPr>
              <w:ind w:left="-567" w:firstLine="463"/>
              <w:rPr>
                <w:b/>
                <w:sz w:val="22"/>
                <w:szCs w:val="22"/>
              </w:rPr>
            </w:pPr>
            <w:r w:rsidRPr="00B77469">
              <w:rPr>
                <w:b/>
                <w:sz w:val="22"/>
                <w:szCs w:val="22"/>
              </w:rPr>
              <w:t>г. Минск</w:t>
            </w:r>
          </w:p>
        </w:tc>
        <w:tc>
          <w:tcPr>
            <w:tcW w:w="3648" w:type="dxa"/>
            <w:vAlign w:val="center"/>
          </w:tcPr>
          <w:p w14:paraId="2288B97D" w14:textId="77777777" w:rsidR="000F3251" w:rsidRPr="00B77469" w:rsidRDefault="000F3251" w:rsidP="00B028AE">
            <w:pPr>
              <w:ind w:left="-567" w:firstLine="567"/>
              <w:rPr>
                <w:b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7240BCE9" w14:textId="69CBC47F" w:rsidR="000F3251" w:rsidRPr="000B204C" w:rsidRDefault="005A4A3C" w:rsidP="00B028AE">
            <w:pPr>
              <w:ind w:left="-567" w:firstLine="5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B028AE" w:rsidRPr="000B204C">
              <w:rPr>
                <w:b/>
                <w:sz w:val="22"/>
                <w:szCs w:val="22"/>
              </w:rPr>
              <w:t>«__» ____________ 202</w:t>
            </w:r>
            <w:r w:rsidR="00A3457C">
              <w:rPr>
                <w:b/>
                <w:sz w:val="22"/>
                <w:szCs w:val="22"/>
                <w:lang w:val="en-US"/>
              </w:rPr>
              <w:t>5</w:t>
            </w:r>
            <w:r w:rsidR="00B028AE" w:rsidRPr="000B204C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5A4A3C" w:rsidRPr="000B204C" w14:paraId="49975E77" w14:textId="77777777" w:rsidTr="005A4A3C">
        <w:tc>
          <w:tcPr>
            <w:tcW w:w="3015" w:type="dxa"/>
            <w:vAlign w:val="center"/>
          </w:tcPr>
          <w:p w14:paraId="2D706189" w14:textId="77777777" w:rsidR="005A4A3C" w:rsidRPr="00B77469" w:rsidRDefault="005A4A3C" w:rsidP="005A4A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vAlign w:val="center"/>
          </w:tcPr>
          <w:p w14:paraId="4B5A99BD" w14:textId="77777777" w:rsidR="005A4A3C" w:rsidRPr="00B77469" w:rsidRDefault="005A4A3C" w:rsidP="00B028AE">
            <w:pPr>
              <w:ind w:left="-567" w:firstLine="567"/>
              <w:rPr>
                <w:b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6DC8C0BF" w14:textId="77777777" w:rsidR="005A4A3C" w:rsidRPr="000B204C" w:rsidRDefault="005A4A3C" w:rsidP="00B028AE">
            <w:pPr>
              <w:ind w:left="-567" w:firstLine="567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5974710" w14:textId="659FE7C1" w:rsidR="000F3251" w:rsidRPr="00B77469" w:rsidRDefault="00447164" w:rsidP="00B028AE">
      <w:pPr>
        <w:ind w:left="-567" w:firstLine="567"/>
        <w:jc w:val="both"/>
        <w:rPr>
          <w:sz w:val="22"/>
          <w:szCs w:val="22"/>
        </w:rPr>
      </w:pPr>
      <w:r w:rsidRPr="000B204C">
        <w:rPr>
          <w:rFonts w:ascii="Arial" w:hAnsi="Arial" w:cs="Arial"/>
          <w:bCs/>
          <w:sz w:val="18"/>
          <w:szCs w:val="20"/>
          <w:u w:val="single"/>
        </w:rPr>
        <w:t xml:space="preserve">                      </w:t>
      </w:r>
      <w:r w:rsidR="00630F82" w:rsidRPr="000B204C">
        <w:rPr>
          <w:color w:val="000000" w:themeColor="text1"/>
          <w:sz w:val="22"/>
          <w:szCs w:val="22"/>
        </w:rPr>
        <w:t>,</w:t>
      </w:r>
      <w:r w:rsidR="00630F82" w:rsidRPr="00941D51">
        <w:rPr>
          <w:color w:val="000000" w:themeColor="text1"/>
          <w:sz w:val="22"/>
          <w:szCs w:val="22"/>
        </w:rPr>
        <w:t xml:space="preserve"> </w:t>
      </w:r>
      <w:r w:rsidR="00AE36CB" w:rsidRPr="00941D51">
        <w:rPr>
          <w:color w:val="000000" w:themeColor="text1"/>
          <w:sz w:val="22"/>
          <w:szCs w:val="22"/>
        </w:rPr>
        <w:t xml:space="preserve">именуемое далее «Принимающая сторона», </w:t>
      </w:r>
      <w:r w:rsidR="00630F82" w:rsidRPr="00941D51">
        <w:rPr>
          <w:color w:val="000000" w:themeColor="text1"/>
          <w:sz w:val="22"/>
          <w:szCs w:val="22"/>
        </w:rPr>
        <w:t>в лице</w:t>
      </w:r>
      <w:r w:rsidR="00AA35D1">
        <w:rPr>
          <w:color w:val="000000" w:themeColor="text1"/>
          <w:sz w:val="22"/>
          <w:szCs w:val="22"/>
        </w:rPr>
        <w:t xml:space="preserve"> </w:t>
      </w:r>
      <w:r w:rsidRPr="00447164">
        <w:rPr>
          <w:color w:val="000000" w:themeColor="text1"/>
          <w:sz w:val="22"/>
          <w:szCs w:val="22"/>
          <w:u w:val="single"/>
        </w:rPr>
        <w:t xml:space="preserve">            </w:t>
      </w:r>
      <w:proofErr w:type="gramStart"/>
      <w:r w:rsidRPr="00447164">
        <w:rPr>
          <w:color w:val="000000" w:themeColor="text1"/>
          <w:sz w:val="22"/>
          <w:szCs w:val="22"/>
          <w:u w:val="single"/>
        </w:rPr>
        <w:t xml:space="preserve">  </w:t>
      </w:r>
      <w:r w:rsidR="001B5F59">
        <w:rPr>
          <w:color w:val="000000" w:themeColor="text1"/>
          <w:sz w:val="22"/>
          <w:szCs w:val="22"/>
        </w:rPr>
        <w:t>,</w:t>
      </w:r>
      <w:proofErr w:type="gramEnd"/>
      <w:r w:rsidR="001B5F59">
        <w:rPr>
          <w:color w:val="000000" w:themeColor="text1"/>
          <w:sz w:val="22"/>
          <w:szCs w:val="22"/>
        </w:rPr>
        <w:t xml:space="preserve"> </w:t>
      </w:r>
      <w:r w:rsidR="00630F82" w:rsidRPr="00941D51">
        <w:rPr>
          <w:color w:val="000000" w:themeColor="text1"/>
          <w:sz w:val="22"/>
          <w:szCs w:val="22"/>
        </w:rPr>
        <w:t>действующего на основании</w:t>
      </w:r>
      <w:r w:rsidR="00AA35D1">
        <w:rPr>
          <w:color w:val="000000" w:themeColor="text1"/>
          <w:sz w:val="22"/>
          <w:szCs w:val="22"/>
        </w:rPr>
        <w:t xml:space="preserve"> </w:t>
      </w:r>
      <w:r w:rsidRPr="00447164">
        <w:rPr>
          <w:color w:val="000000" w:themeColor="text1"/>
          <w:sz w:val="22"/>
          <w:szCs w:val="22"/>
          <w:u w:val="single"/>
        </w:rPr>
        <w:t xml:space="preserve">                  </w:t>
      </w:r>
      <w:r w:rsidR="000F3251" w:rsidRPr="00941D51">
        <w:rPr>
          <w:color w:val="000000" w:themeColor="text1"/>
          <w:sz w:val="22"/>
          <w:szCs w:val="22"/>
        </w:rPr>
        <w:t>, с одной стороны</w:t>
      </w:r>
      <w:r w:rsidR="00E865D0" w:rsidRPr="00941D51">
        <w:rPr>
          <w:color w:val="000000" w:themeColor="text1"/>
          <w:sz w:val="22"/>
          <w:szCs w:val="22"/>
        </w:rPr>
        <w:t>,</w:t>
      </w:r>
      <w:r w:rsidR="000F3251" w:rsidRPr="00941D51">
        <w:rPr>
          <w:color w:val="000000" w:themeColor="text1"/>
          <w:sz w:val="22"/>
          <w:szCs w:val="22"/>
        </w:rPr>
        <w:t xml:space="preserve"> и</w:t>
      </w:r>
      <w:bookmarkStart w:id="1" w:name="контрагент"/>
      <w:r w:rsidR="00B77469" w:rsidRPr="00941D51">
        <w:rPr>
          <w:color w:val="000000" w:themeColor="text1"/>
          <w:sz w:val="22"/>
          <w:szCs w:val="22"/>
        </w:rPr>
        <w:t xml:space="preserve"> </w:t>
      </w:r>
      <w:r w:rsidR="009A2350" w:rsidRPr="00941D51">
        <w:rPr>
          <w:b/>
          <w:color w:val="000000" w:themeColor="text1"/>
          <w:sz w:val="22"/>
          <w:szCs w:val="22"/>
        </w:rPr>
        <w:t xml:space="preserve">ЗАО </w:t>
      </w:r>
      <w:r w:rsidR="00B77469" w:rsidRPr="00941D51">
        <w:rPr>
          <w:b/>
          <w:color w:val="000000" w:themeColor="text1"/>
          <w:sz w:val="22"/>
          <w:szCs w:val="22"/>
        </w:rPr>
        <w:t>«</w:t>
      </w:r>
      <w:r w:rsidR="000F3251" w:rsidRPr="00941D51">
        <w:rPr>
          <w:b/>
          <w:color w:val="000000" w:themeColor="text1"/>
          <w:sz w:val="22"/>
          <w:szCs w:val="22"/>
        </w:rPr>
        <w:t>МТБанк</w:t>
      </w:r>
      <w:r w:rsidR="00B77469" w:rsidRPr="00941D51">
        <w:rPr>
          <w:b/>
          <w:color w:val="000000" w:themeColor="text1"/>
          <w:sz w:val="22"/>
          <w:szCs w:val="22"/>
        </w:rPr>
        <w:t>»</w:t>
      </w:r>
      <w:bookmarkEnd w:id="1"/>
      <w:r w:rsidR="00FA2C07" w:rsidRPr="00941D51">
        <w:rPr>
          <w:b/>
          <w:color w:val="000000" w:themeColor="text1"/>
          <w:sz w:val="22"/>
          <w:szCs w:val="22"/>
        </w:rPr>
        <w:t xml:space="preserve">, </w:t>
      </w:r>
      <w:r w:rsidR="00FA2C07" w:rsidRPr="00941D51">
        <w:rPr>
          <w:color w:val="000000" w:themeColor="text1"/>
          <w:sz w:val="22"/>
          <w:szCs w:val="22"/>
        </w:rPr>
        <w:t>именуемое далее «Передающая сторона</w:t>
      </w:r>
      <w:r w:rsidR="00FA2C07">
        <w:rPr>
          <w:sz w:val="22"/>
          <w:szCs w:val="22"/>
        </w:rPr>
        <w:t xml:space="preserve">», </w:t>
      </w:r>
      <w:r w:rsidR="000F3251" w:rsidRPr="00B77469">
        <w:rPr>
          <w:sz w:val="22"/>
          <w:szCs w:val="22"/>
        </w:rPr>
        <w:t xml:space="preserve">в лице </w:t>
      </w:r>
      <w:r w:rsidR="009D3493">
        <w:rPr>
          <w:sz w:val="22"/>
          <w:szCs w:val="22"/>
        </w:rPr>
        <w:t>директора по информационным технологиям Карповича Александра Михайловича</w:t>
      </w:r>
      <w:r w:rsidR="000F3251" w:rsidRPr="00B77469">
        <w:rPr>
          <w:sz w:val="22"/>
          <w:szCs w:val="22"/>
        </w:rPr>
        <w:t>, действующ</w:t>
      </w:r>
      <w:r w:rsidR="00654B5D">
        <w:rPr>
          <w:sz w:val="22"/>
          <w:szCs w:val="22"/>
        </w:rPr>
        <w:t xml:space="preserve">его </w:t>
      </w:r>
      <w:r w:rsidR="000F3251" w:rsidRPr="00B77469">
        <w:rPr>
          <w:sz w:val="22"/>
          <w:szCs w:val="22"/>
        </w:rPr>
        <w:t>на основании</w:t>
      </w:r>
      <w:r w:rsidR="009D3493">
        <w:rPr>
          <w:sz w:val="22"/>
          <w:szCs w:val="22"/>
        </w:rPr>
        <w:t xml:space="preserve"> доверенности № 007-03/</w:t>
      </w:r>
      <w:r w:rsidR="00F15A19">
        <w:rPr>
          <w:sz w:val="22"/>
          <w:szCs w:val="22"/>
        </w:rPr>
        <w:t>487</w:t>
      </w:r>
      <w:r w:rsidR="009D3493">
        <w:rPr>
          <w:sz w:val="22"/>
          <w:szCs w:val="22"/>
        </w:rPr>
        <w:t xml:space="preserve"> от </w:t>
      </w:r>
      <w:r w:rsidR="00F15A19">
        <w:rPr>
          <w:sz w:val="22"/>
          <w:szCs w:val="22"/>
        </w:rPr>
        <w:t>09</w:t>
      </w:r>
      <w:r w:rsidR="009D3493">
        <w:rPr>
          <w:sz w:val="22"/>
          <w:szCs w:val="22"/>
        </w:rPr>
        <w:t>.</w:t>
      </w:r>
      <w:r w:rsidR="00F15A19">
        <w:rPr>
          <w:sz w:val="22"/>
          <w:szCs w:val="22"/>
        </w:rPr>
        <w:t>1</w:t>
      </w:r>
      <w:r w:rsidR="009D3493">
        <w:rPr>
          <w:sz w:val="22"/>
          <w:szCs w:val="22"/>
        </w:rPr>
        <w:t>1.2022 г.</w:t>
      </w:r>
      <w:r w:rsidR="000F3251" w:rsidRPr="00B77469">
        <w:rPr>
          <w:sz w:val="22"/>
          <w:szCs w:val="22"/>
        </w:rPr>
        <w:t>, с другой стороны</w:t>
      </w:r>
      <w:r w:rsidR="00FA2C07">
        <w:rPr>
          <w:sz w:val="22"/>
          <w:szCs w:val="22"/>
        </w:rPr>
        <w:t>,</w:t>
      </w:r>
      <w:r w:rsidR="000F3251" w:rsidRPr="00B77469">
        <w:rPr>
          <w:sz w:val="22"/>
          <w:szCs w:val="22"/>
        </w:rPr>
        <w:t xml:space="preserve"> заключили настоящее соглашение о нижеследующем:</w:t>
      </w:r>
    </w:p>
    <w:p w14:paraId="278E0569" w14:textId="77777777" w:rsidR="000F3251" w:rsidRPr="00B77469" w:rsidRDefault="000F3251" w:rsidP="00B028AE">
      <w:pPr>
        <w:jc w:val="both"/>
        <w:rPr>
          <w:sz w:val="22"/>
          <w:szCs w:val="22"/>
        </w:rPr>
      </w:pPr>
    </w:p>
    <w:p w14:paraId="0E724365" w14:textId="77777777" w:rsidR="000F3251" w:rsidRPr="00586AEF" w:rsidRDefault="00586AEF" w:rsidP="008D09C7">
      <w:pPr>
        <w:pStyle w:val="1"/>
        <w:numPr>
          <w:ilvl w:val="0"/>
          <w:numId w:val="13"/>
        </w:numPr>
        <w:tabs>
          <w:tab w:val="left" w:pos="426"/>
        </w:tabs>
        <w:ind w:left="-567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Предмет соглашения</w:t>
      </w:r>
    </w:p>
    <w:p w14:paraId="509040A6" w14:textId="0F0853D8" w:rsidR="000F3251" w:rsidRDefault="000F3251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 xml:space="preserve">Настоящее Соглашение регулирует отношения между Сторонами по передаче, использованию и </w:t>
      </w:r>
      <w:r w:rsidR="00B21DA4">
        <w:rPr>
          <w:sz w:val="22"/>
          <w:szCs w:val="22"/>
        </w:rPr>
        <w:t>обеспечению сохранности</w:t>
      </w:r>
      <w:r w:rsidR="00B21DA4" w:rsidRPr="00B028AE">
        <w:rPr>
          <w:sz w:val="22"/>
          <w:szCs w:val="22"/>
        </w:rPr>
        <w:t xml:space="preserve"> </w:t>
      </w:r>
      <w:r w:rsidRPr="00B028AE">
        <w:rPr>
          <w:sz w:val="22"/>
          <w:szCs w:val="22"/>
        </w:rPr>
        <w:t xml:space="preserve">информации, в отношении которой </w:t>
      </w:r>
      <w:r w:rsidR="00B21DA4">
        <w:rPr>
          <w:sz w:val="22"/>
          <w:szCs w:val="22"/>
        </w:rPr>
        <w:t>Передающей стороной</w:t>
      </w:r>
      <w:r w:rsidRPr="00B028AE">
        <w:rPr>
          <w:sz w:val="22"/>
          <w:szCs w:val="22"/>
        </w:rPr>
        <w:t xml:space="preserve"> установлен режим конфиденциальности, а также обязанности и ответственность Принимающей Стороны в </w:t>
      </w:r>
      <w:r w:rsidR="00B21DA4">
        <w:rPr>
          <w:sz w:val="22"/>
          <w:szCs w:val="22"/>
        </w:rPr>
        <w:t>данной связи</w:t>
      </w:r>
      <w:r w:rsidRPr="00B028AE">
        <w:rPr>
          <w:sz w:val="22"/>
          <w:szCs w:val="22"/>
        </w:rPr>
        <w:t>.</w:t>
      </w:r>
    </w:p>
    <w:p w14:paraId="60FB6406" w14:textId="77777777" w:rsidR="00FF20F3" w:rsidRPr="00FF20F3" w:rsidRDefault="00FF20F3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14:paraId="490CFAAB" w14:textId="77777777" w:rsidR="000F3251" w:rsidRPr="00586AEF" w:rsidRDefault="000F3251" w:rsidP="008D09C7">
      <w:pPr>
        <w:pStyle w:val="1"/>
        <w:numPr>
          <w:ilvl w:val="0"/>
          <w:numId w:val="13"/>
        </w:numPr>
        <w:tabs>
          <w:tab w:val="left" w:pos="426"/>
        </w:tabs>
        <w:ind w:left="-567" w:firstLine="567"/>
        <w:jc w:val="center"/>
        <w:rPr>
          <w:sz w:val="22"/>
          <w:szCs w:val="22"/>
        </w:rPr>
      </w:pPr>
      <w:r w:rsidRPr="00586AEF">
        <w:rPr>
          <w:sz w:val="22"/>
          <w:szCs w:val="22"/>
        </w:rPr>
        <w:t>Термины и определения</w:t>
      </w:r>
    </w:p>
    <w:p w14:paraId="11F94E36" w14:textId="4D852FA7" w:rsidR="000F3251" w:rsidRPr="00B028AE" w:rsidRDefault="000F3251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>Конфиденциальная информация (информация, в отношении которой установлен режим конфиденциальности) – сведения любого характера, относящиеся в соответствии с законодательством Республики Беларусь к персональным данным, банковской</w:t>
      </w:r>
      <w:r w:rsidR="00FC21EA" w:rsidRPr="00B028AE">
        <w:rPr>
          <w:sz w:val="22"/>
          <w:szCs w:val="22"/>
        </w:rPr>
        <w:t>, слу</w:t>
      </w:r>
      <w:r w:rsidR="00444AA2" w:rsidRPr="00B028AE">
        <w:rPr>
          <w:sz w:val="22"/>
          <w:szCs w:val="22"/>
        </w:rPr>
        <w:t>жебной</w:t>
      </w:r>
      <w:r w:rsidRPr="00B028AE">
        <w:rPr>
          <w:sz w:val="22"/>
          <w:szCs w:val="22"/>
        </w:rPr>
        <w:t xml:space="preserve"> тайне</w:t>
      </w:r>
      <w:r w:rsidR="00B21DA4">
        <w:rPr>
          <w:sz w:val="22"/>
          <w:szCs w:val="22"/>
        </w:rPr>
        <w:t xml:space="preserve"> (служебной информацией ограниченного распространения)</w:t>
      </w:r>
      <w:r w:rsidRPr="00B028AE">
        <w:rPr>
          <w:sz w:val="22"/>
          <w:szCs w:val="22"/>
        </w:rPr>
        <w:t xml:space="preserve">, либо сведения, в отношении которых </w:t>
      </w:r>
      <w:r w:rsidR="00810F0D" w:rsidRPr="00B028AE">
        <w:rPr>
          <w:sz w:val="22"/>
          <w:szCs w:val="22"/>
        </w:rPr>
        <w:t>Перед</w:t>
      </w:r>
      <w:r w:rsidR="008751B1" w:rsidRPr="00B028AE">
        <w:rPr>
          <w:sz w:val="22"/>
          <w:szCs w:val="22"/>
        </w:rPr>
        <w:t>ающей с</w:t>
      </w:r>
      <w:r w:rsidR="00810F0D" w:rsidRPr="00B028AE">
        <w:rPr>
          <w:sz w:val="22"/>
          <w:szCs w:val="22"/>
        </w:rPr>
        <w:t xml:space="preserve">тороной </w:t>
      </w:r>
      <w:r w:rsidRPr="00B028AE">
        <w:rPr>
          <w:sz w:val="22"/>
          <w:szCs w:val="22"/>
        </w:rPr>
        <w:t xml:space="preserve">в соответствии с действующим законодательством Республики Беларусь установлен режим коммерческой тайны, а также любые другие сведения, в отношении которых </w:t>
      </w:r>
      <w:r w:rsidR="00810F0D" w:rsidRPr="00B028AE">
        <w:rPr>
          <w:sz w:val="22"/>
          <w:szCs w:val="22"/>
        </w:rPr>
        <w:t>Передающей с</w:t>
      </w:r>
      <w:r w:rsidRPr="00B028AE">
        <w:rPr>
          <w:sz w:val="22"/>
          <w:szCs w:val="22"/>
        </w:rPr>
        <w:t xml:space="preserve">тороной Соглашения заявлено требование об их конфиденциальности, которые принадлежат </w:t>
      </w:r>
      <w:r w:rsidR="00810F0D" w:rsidRPr="00B028AE">
        <w:rPr>
          <w:sz w:val="22"/>
          <w:szCs w:val="22"/>
        </w:rPr>
        <w:t>Передающей</w:t>
      </w:r>
      <w:r w:rsidRPr="00B028AE">
        <w:rPr>
          <w:sz w:val="22"/>
          <w:szCs w:val="22"/>
        </w:rPr>
        <w:t xml:space="preserve"> </w:t>
      </w:r>
      <w:r w:rsidR="00810F0D" w:rsidRPr="00B028AE">
        <w:rPr>
          <w:sz w:val="22"/>
          <w:szCs w:val="22"/>
        </w:rPr>
        <w:t>с</w:t>
      </w:r>
      <w:r w:rsidRPr="00B028AE">
        <w:rPr>
          <w:sz w:val="22"/>
          <w:szCs w:val="22"/>
        </w:rPr>
        <w:t>торон</w:t>
      </w:r>
      <w:r w:rsidR="00810F0D" w:rsidRPr="00B028AE">
        <w:rPr>
          <w:sz w:val="22"/>
          <w:szCs w:val="22"/>
        </w:rPr>
        <w:t>е</w:t>
      </w:r>
      <w:r w:rsidRPr="00B028AE">
        <w:rPr>
          <w:sz w:val="22"/>
          <w:szCs w:val="22"/>
        </w:rPr>
        <w:t xml:space="preserve"> Соглашения, или на которую </w:t>
      </w:r>
      <w:r w:rsidR="00810F0D" w:rsidRPr="00B028AE">
        <w:rPr>
          <w:sz w:val="22"/>
          <w:szCs w:val="22"/>
        </w:rPr>
        <w:t>Передающая с</w:t>
      </w:r>
      <w:r w:rsidRPr="00B028AE">
        <w:rPr>
          <w:sz w:val="22"/>
          <w:szCs w:val="22"/>
        </w:rPr>
        <w:t>торона Соглашения получила определенные полномочия по их использованию.</w:t>
      </w:r>
    </w:p>
    <w:p w14:paraId="243A2A29" w14:textId="0C76FCA6" w:rsidR="000F3251" w:rsidRPr="00B34510" w:rsidRDefault="000F3251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34510">
        <w:rPr>
          <w:sz w:val="22"/>
          <w:szCs w:val="22"/>
        </w:rPr>
        <w:t>В частности, к конфиденциальной информации относится:</w:t>
      </w:r>
    </w:p>
    <w:p w14:paraId="468A705F" w14:textId="56A0DA1C" w:rsidR="00D065E8" w:rsidRDefault="00D065E8" w:rsidP="008D09C7">
      <w:pPr>
        <w:numPr>
          <w:ilvl w:val="0"/>
          <w:numId w:val="9"/>
        </w:numPr>
        <w:tabs>
          <w:tab w:val="clear" w:pos="720"/>
          <w:tab w:val="left" w:pos="426"/>
        </w:tabs>
        <w:ind w:left="-567" w:firstLine="567"/>
        <w:jc w:val="both"/>
        <w:rPr>
          <w:sz w:val="22"/>
          <w:szCs w:val="22"/>
        </w:rPr>
      </w:pPr>
      <w:r w:rsidRPr="00B34510">
        <w:rPr>
          <w:sz w:val="22"/>
          <w:szCs w:val="22"/>
        </w:rPr>
        <w:t>вся информация (</w:t>
      </w:r>
      <w:r w:rsidR="00AA35D1" w:rsidRPr="00B34510">
        <w:rPr>
          <w:sz w:val="22"/>
          <w:szCs w:val="22"/>
        </w:rPr>
        <w:t xml:space="preserve">в т.ч. </w:t>
      </w:r>
      <w:r w:rsidR="000C0566">
        <w:rPr>
          <w:sz w:val="22"/>
          <w:szCs w:val="22"/>
        </w:rPr>
        <w:t>количество и перечень устройств, серийные номера, наименование лицензий</w:t>
      </w:r>
      <w:r w:rsidRPr="00B34510">
        <w:rPr>
          <w:sz w:val="22"/>
          <w:szCs w:val="22"/>
        </w:rPr>
        <w:t>),</w:t>
      </w:r>
      <w:r w:rsidR="004A560E" w:rsidRPr="00B34510">
        <w:rPr>
          <w:sz w:val="22"/>
          <w:szCs w:val="22"/>
        </w:rPr>
        <w:t xml:space="preserve"> </w:t>
      </w:r>
      <w:r w:rsidRPr="00B34510">
        <w:rPr>
          <w:sz w:val="22"/>
          <w:szCs w:val="22"/>
        </w:rPr>
        <w:t xml:space="preserve">указанная в </w:t>
      </w:r>
      <w:r w:rsidR="00810F0D" w:rsidRPr="00B34510">
        <w:rPr>
          <w:sz w:val="22"/>
          <w:szCs w:val="22"/>
        </w:rPr>
        <w:t xml:space="preserve">конкурсных документах </w:t>
      </w:r>
      <w:r w:rsidR="004A560E" w:rsidRPr="00B34510">
        <w:rPr>
          <w:sz w:val="22"/>
          <w:szCs w:val="22"/>
        </w:rPr>
        <w:t xml:space="preserve">для участия в </w:t>
      </w:r>
      <w:r w:rsidR="005A4A3C">
        <w:rPr>
          <w:sz w:val="22"/>
          <w:szCs w:val="22"/>
        </w:rPr>
        <w:t>отк</w:t>
      </w:r>
      <w:r w:rsidR="004A560E" w:rsidRPr="00B34510">
        <w:rPr>
          <w:sz w:val="22"/>
          <w:szCs w:val="22"/>
        </w:rPr>
        <w:t>рытом конкурсе №</w:t>
      </w:r>
      <w:r w:rsidR="005A4A3C">
        <w:rPr>
          <w:sz w:val="22"/>
          <w:szCs w:val="22"/>
        </w:rPr>
        <w:t>О</w:t>
      </w:r>
      <w:r w:rsidR="00DB4338" w:rsidRPr="00B34510">
        <w:rPr>
          <w:sz w:val="22"/>
          <w:szCs w:val="22"/>
        </w:rPr>
        <w:t>К</w:t>
      </w:r>
      <w:r w:rsidR="00BD35F9" w:rsidRPr="00B34510">
        <w:rPr>
          <w:sz w:val="22"/>
          <w:szCs w:val="22"/>
        </w:rPr>
        <w:t xml:space="preserve"> </w:t>
      </w:r>
      <w:r w:rsidR="0078108F">
        <w:rPr>
          <w:sz w:val="22"/>
          <w:szCs w:val="22"/>
        </w:rPr>
        <w:t>____</w:t>
      </w:r>
      <w:r w:rsidR="004A560E" w:rsidRPr="00B34510">
        <w:rPr>
          <w:sz w:val="22"/>
          <w:szCs w:val="22"/>
        </w:rPr>
        <w:t>, пров</w:t>
      </w:r>
      <w:r w:rsidR="00F76B4E" w:rsidRPr="00B34510">
        <w:rPr>
          <w:sz w:val="22"/>
          <w:szCs w:val="22"/>
        </w:rPr>
        <w:t xml:space="preserve">одимом </w:t>
      </w:r>
      <w:r w:rsidR="00B21DA4">
        <w:rPr>
          <w:sz w:val="22"/>
          <w:szCs w:val="22"/>
        </w:rPr>
        <w:t>ЗАО «МТБанк»</w:t>
      </w:r>
      <w:r w:rsidR="00F76B4E" w:rsidRPr="00B34510">
        <w:rPr>
          <w:sz w:val="22"/>
          <w:szCs w:val="22"/>
        </w:rPr>
        <w:t xml:space="preserve">, на </w:t>
      </w:r>
      <w:r w:rsidR="004A560E" w:rsidRPr="00B34510">
        <w:rPr>
          <w:sz w:val="22"/>
          <w:szCs w:val="22"/>
        </w:rPr>
        <w:t xml:space="preserve">закупку услуг </w:t>
      </w:r>
      <w:r w:rsidR="000C0566">
        <w:rPr>
          <w:sz w:val="22"/>
          <w:szCs w:val="22"/>
        </w:rPr>
        <w:t xml:space="preserve">технической поддержке оборудования </w:t>
      </w:r>
      <w:r w:rsidR="000C0566">
        <w:rPr>
          <w:sz w:val="22"/>
          <w:szCs w:val="22"/>
          <w:lang w:val="en-US"/>
        </w:rPr>
        <w:t>Cisco</w:t>
      </w:r>
      <w:r w:rsidR="000C0566" w:rsidRPr="000C0566">
        <w:rPr>
          <w:sz w:val="22"/>
          <w:szCs w:val="22"/>
        </w:rPr>
        <w:t xml:space="preserve"> </w:t>
      </w:r>
      <w:r w:rsidR="00415067" w:rsidRPr="00B34510">
        <w:rPr>
          <w:sz w:val="22"/>
          <w:szCs w:val="22"/>
        </w:rPr>
        <w:t xml:space="preserve">(далее - </w:t>
      </w:r>
      <w:r w:rsidR="005A4A3C">
        <w:rPr>
          <w:sz w:val="22"/>
          <w:szCs w:val="22"/>
        </w:rPr>
        <w:t>отк</w:t>
      </w:r>
      <w:r w:rsidR="00415067" w:rsidRPr="00B34510">
        <w:rPr>
          <w:sz w:val="22"/>
          <w:szCs w:val="22"/>
        </w:rPr>
        <w:t xml:space="preserve">рытый конкурс № </w:t>
      </w:r>
      <w:r w:rsidR="005A4A3C">
        <w:rPr>
          <w:sz w:val="22"/>
          <w:szCs w:val="22"/>
        </w:rPr>
        <w:t>О</w:t>
      </w:r>
      <w:r w:rsidR="00415067" w:rsidRPr="00B34510">
        <w:rPr>
          <w:sz w:val="22"/>
          <w:szCs w:val="22"/>
        </w:rPr>
        <w:t xml:space="preserve">К </w:t>
      </w:r>
      <w:r w:rsidR="0078108F">
        <w:rPr>
          <w:sz w:val="22"/>
          <w:szCs w:val="22"/>
        </w:rPr>
        <w:t>___</w:t>
      </w:r>
      <w:r w:rsidR="00415067" w:rsidRPr="00B34510">
        <w:rPr>
          <w:sz w:val="22"/>
          <w:szCs w:val="22"/>
        </w:rPr>
        <w:t>)</w:t>
      </w:r>
      <w:r w:rsidR="0036220C" w:rsidRPr="00B34510">
        <w:rPr>
          <w:sz w:val="22"/>
          <w:szCs w:val="22"/>
        </w:rPr>
        <w:t xml:space="preserve">; </w:t>
      </w:r>
    </w:p>
    <w:p w14:paraId="73DC4966" w14:textId="04A39EF5" w:rsidR="0053078B" w:rsidRPr="00F15A19" w:rsidRDefault="00A03218" w:rsidP="008D09C7">
      <w:pPr>
        <w:numPr>
          <w:ilvl w:val="0"/>
          <w:numId w:val="9"/>
        </w:numPr>
        <w:tabs>
          <w:tab w:val="clear" w:pos="720"/>
          <w:tab w:val="left" w:pos="426"/>
        </w:tabs>
        <w:ind w:left="-567" w:firstLine="567"/>
        <w:jc w:val="both"/>
        <w:rPr>
          <w:sz w:val="22"/>
          <w:szCs w:val="22"/>
        </w:rPr>
      </w:pPr>
      <w:r w:rsidRPr="00F15A19">
        <w:rPr>
          <w:sz w:val="22"/>
          <w:szCs w:val="22"/>
        </w:rPr>
        <w:t>информация, составляющая сведения о способах осуществления Передающей стороной профессиональной деятельности, о продукции Передающей стороны и ее стоимости, финансовых вопросах, планах сбыта (рассылок), деловых возможностях, персонале, используемых технологиях Принимающей стороны;</w:t>
      </w:r>
    </w:p>
    <w:p w14:paraId="12E6C22B" w14:textId="77777777" w:rsidR="000F3251" w:rsidRPr="00B34510" w:rsidRDefault="000F3251" w:rsidP="008D09C7">
      <w:pPr>
        <w:numPr>
          <w:ilvl w:val="0"/>
          <w:numId w:val="9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34510">
        <w:rPr>
          <w:sz w:val="22"/>
          <w:szCs w:val="22"/>
        </w:rPr>
        <w:t>сведения о содержании деловых переговоров, обсуждений, или консультаций Сторон Соглашения;</w:t>
      </w:r>
    </w:p>
    <w:p w14:paraId="3A197D32" w14:textId="4A1F15BD" w:rsidR="000F3251" w:rsidRPr="00B34510" w:rsidRDefault="000F3251" w:rsidP="008D09C7">
      <w:pPr>
        <w:numPr>
          <w:ilvl w:val="0"/>
          <w:numId w:val="9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34510">
        <w:rPr>
          <w:sz w:val="22"/>
          <w:szCs w:val="22"/>
        </w:rPr>
        <w:t xml:space="preserve">любая </w:t>
      </w:r>
      <w:r w:rsidR="00A452DE" w:rsidRPr="00B34510">
        <w:rPr>
          <w:sz w:val="22"/>
          <w:szCs w:val="22"/>
        </w:rPr>
        <w:t xml:space="preserve">иная </w:t>
      </w:r>
      <w:r w:rsidRPr="00B34510">
        <w:rPr>
          <w:sz w:val="22"/>
          <w:szCs w:val="22"/>
        </w:rPr>
        <w:t xml:space="preserve">информация, оформленная в письменной или </w:t>
      </w:r>
      <w:r w:rsidR="007F1955">
        <w:rPr>
          <w:sz w:val="22"/>
          <w:szCs w:val="22"/>
        </w:rPr>
        <w:t>электронном виде</w:t>
      </w:r>
      <w:r w:rsidRPr="00B34510">
        <w:rPr>
          <w:sz w:val="22"/>
          <w:szCs w:val="22"/>
        </w:rPr>
        <w:t xml:space="preserve">, если такая информация явно обозначена </w:t>
      </w:r>
      <w:r w:rsidR="007F1955">
        <w:rPr>
          <w:sz w:val="22"/>
          <w:szCs w:val="22"/>
        </w:rPr>
        <w:t xml:space="preserve">Передающей стороной </w:t>
      </w:r>
      <w:r w:rsidRPr="00B34510">
        <w:rPr>
          <w:sz w:val="22"/>
          <w:szCs w:val="22"/>
        </w:rPr>
        <w:t xml:space="preserve">как Конфиденциальная информация, </w:t>
      </w:r>
      <w:r w:rsidR="007F1955">
        <w:rPr>
          <w:sz w:val="22"/>
          <w:szCs w:val="22"/>
        </w:rPr>
        <w:t xml:space="preserve">использованием грифов </w:t>
      </w:r>
      <w:r w:rsidRPr="00B34510">
        <w:rPr>
          <w:sz w:val="22"/>
          <w:szCs w:val="22"/>
        </w:rPr>
        <w:t xml:space="preserve">«Конфиденциально», «Коммерческая тайна», «Информация для служебного пользования» или </w:t>
      </w:r>
      <w:r w:rsidR="007F1955">
        <w:rPr>
          <w:sz w:val="22"/>
          <w:szCs w:val="22"/>
        </w:rPr>
        <w:t xml:space="preserve">иных </w:t>
      </w:r>
      <w:r w:rsidR="007F1955" w:rsidRPr="00B34510">
        <w:rPr>
          <w:sz w:val="22"/>
          <w:szCs w:val="22"/>
        </w:rPr>
        <w:t>аналогичн</w:t>
      </w:r>
      <w:r w:rsidR="007F1955">
        <w:rPr>
          <w:sz w:val="22"/>
          <w:szCs w:val="22"/>
        </w:rPr>
        <w:t>ых</w:t>
      </w:r>
      <w:r w:rsidR="007F1955" w:rsidRPr="00B34510">
        <w:rPr>
          <w:sz w:val="22"/>
          <w:szCs w:val="22"/>
        </w:rPr>
        <w:t xml:space="preserve"> обозначени</w:t>
      </w:r>
      <w:r w:rsidR="007F1955">
        <w:rPr>
          <w:sz w:val="22"/>
          <w:szCs w:val="22"/>
        </w:rPr>
        <w:t>й</w:t>
      </w:r>
      <w:r w:rsidRPr="00B34510">
        <w:rPr>
          <w:sz w:val="22"/>
          <w:szCs w:val="22"/>
        </w:rPr>
        <w:t>.</w:t>
      </w:r>
    </w:p>
    <w:p w14:paraId="09EAC4F4" w14:textId="7D5A2958" w:rsidR="007F1955" w:rsidRPr="00B34510" w:rsidRDefault="000F3251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34510">
        <w:rPr>
          <w:sz w:val="22"/>
          <w:szCs w:val="22"/>
        </w:rPr>
        <w:t xml:space="preserve">Информация, предоставленная в устной форме, будет считаться конфиденциальной информацией только в том случае, если в момент передачи будет идентифицирована </w:t>
      </w:r>
      <w:r w:rsidR="007F1955">
        <w:rPr>
          <w:sz w:val="22"/>
          <w:szCs w:val="22"/>
        </w:rPr>
        <w:t xml:space="preserve">Передающей стороной </w:t>
      </w:r>
      <w:r w:rsidRPr="00B34510">
        <w:rPr>
          <w:sz w:val="22"/>
          <w:szCs w:val="22"/>
        </w:rPr>
        <w:t xml:space="preserve">как конфиденциальная информация, и при условии предоставления Передающей Стороной Принимающей Стороне письменного подтверждения конфиденциальности в отношении указанной информации в течение </w:t>
      </w:r>
      <w:r w:rsidR="007F1955">
        <w:rPr>
          <w:sz w:val="22"/>
          <w:szCs w:val="22"/>
        </w:rPr>
        <w:t>3</w:t>
      </w:r>
      <w:r w:rsidR="007F1955" w:rsidRPr="00B34510">
        <w:rPr>
          <w:sz w:val="22"/>
          <w:szCs w:val="22"/>
        </w:rPr>
        <w:t> </w:t>
      </w:r>
      <w:r w:rsidRPr="00B34510">
        <w:rPr>
          <w:sz w:val="22"/>
          <w:szCs w:val="22"/>
        </w:rPr>
        <w:t>(</w:t>
      </w:r>
      <w:r w:rsidR="007F1955">
        <w:rPr>
          <w:sz w:val="22"/>
          <w:szCs w:val="22"/>
        </w:rPr>
        <w:t>трех</w:t>
      </w:r>
      <w:r w:rsidRPr="00B34510">
        <w:rPr>
          <w:sz w:val="22"/>
          <w:szCs w:val="22"/>
        </w:rPr>
        <w:t>) дней после ее передачи</w:t>
      </w:r>
    </w:p>
    <w:p w14:paraId="27D3004A" w14:textId="22E0768A" w:rsidR="000F3251" w:rsidRPr="00B028AE" w:rsidRDefault="000F3251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>Факты передачи Конфиденциальной информации могут подтверждаться справками, корреспонденцией, актами, иными документами и материалами, в том числе полученными посредством факсимильной, электронной или иной связи либо другим допустимым способом.</w:t>
      </w:r>
    </w:p>
    <w:p w14:paraId="4290488A" w14:textId="4ABEAD20" w:rsidR="00583AAD" w:rsidRPr="00B028AE" w:rsidRDefault="007B24DA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 xml:space="preserve">Передача Конфиденциальной информации </w:t>
      </w:r>
      <w:r w:rsidR="000B24E9" w:rsidRPr="00B028AE">
        <w:rPr>
          <w:sz w:val="22"/>
          <w:szCs w:val="22"/>
        </w:rPr>
        <w:t>с</w:t>
      </w:r>
      <w:r w:rsidRPr="00B028AE">
        <w:rPr>
          <w:sz w:val="22"/>
          <w:szCs w:val="22"/>
        </w:rPr>
        <w:t xml:space="preserve"> использованием сети Интернет производится исключительно в архиве</w:t>
      </w:r>
      <w:r w:rsidR="00971DAA" w:rsidRPr="00B028AE">
        <w:rPr>
          <w:sz w:val="22"/>
          <w:szCs w:val="22"/>
        </w:rPr>
        <w:t>,</w:t>
      </w:r>
      <w:r w:rsidRPr="00B028AE">
        <w:rPr>
          <w:sz w:val="22"/>
          <w:szCs w:val="22"/>
        </w:rPr>
        <w:t xml:space="preserve"> </w:t>
      </w:r>
      <w:r w:rsidR="00971DAA" w:rsidRPr="00B028AE">
        <w:rPr>
          <w:sz w:val="22"/>
          <w:szCs w:val="22"/>
        </w:rPr>
        <w:t>защищенным сложным паролем (</w:t>
      </w:r>
      <w:r w:rsidR="002413DB" w:rsidRPr="00B028AE">
        <w:rPr>
          <w:sz w:val="22"/>
          <w:szCs w:val="22"/>
        </w:rPr>
        <w:t>длина пароля не менее 11 символов и содержит цифры, специальные символы, прописные и строчные буквы. Пароль запрещается передавать тем же каналом связи, что и архив</w:t>
      </w:r>
      <w:r w:rsidR="00971DAA" w:rsidRPr="00B028AE">
        <w:rPr>
          <w:sz w:val="22"/>
          <w:szCs w:val="22"/>
        </w:rPr>
        <w:t xml:space="preserve">) на указанные </w:t>
      </w:r>
      <w:r w:rsidRPr="00B028AE">
        <w:rPr>
          <w:sz w:val="22"/>
          <w:szCs w:val="22"/>
        </w:rPr>
        <w:t>e-mail адреса Сторон</w:t>
      </w:r>
      <w:r w:rsidR="00583AAD" w:rsidRPr="00B028AE">
        <w:rPr>
          <w:sz w:val="22"/>
          <w:szCs w:val="22"/>
        </w:rPr>
        <w:t>:</w:t>
      </w:r>
    </w:p>
    <w:p w14:paraId="1345D9BB" w14:textId="66B77642" w:rsidR="00583AAD" w:rsidRPr="00B34510" w:rsidRDefault="00ED524E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0B204C">
        <w:rPr>
          <w:sz w:val="22"/>
          <w:szCs w:val="22"/>
        </w:rPr>
        <w:t>__________________</w:t>
      </w:r>
      <w:r w:rsidR="00B028AE" w:rsidRPr="000B204C">
        <w:rPr>
          <w:sz w:val="22"/>
          <w:szCs w:val="22"/>
        </w:rPr>
        <w:t>_____</w:t>
      </w:r>
      <w:r w:rsidRPr="000B204C">
        <w:rPr>
          <w:sz w:val="22"/>
          <w:szCs w:val="22"/>
        </w:rPr>
        <w:t>______</w:t>
      </w:r>
      <w:r w:rsidR="00583AAD" w:rsidRPr="000B204C">
        <w:rPr>
          <w:sz w:val="22"/>
          <w:szCs w:val="22"/>
        </w:rPr>
        <w:t>;</w:t>
      </w:r>
    </w:p>
    <w:p w14:paraId="278D5FC6" w14:textId="0D620D3F" w:rsidR="007B24DA" w:rsidRPr="00B34510" w:rsidRDefault="00583AAD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34510">
        <w:rPr>
          <w:sz w:val="22"/>
          <w:szCs w:val="22"/>
        </w:rPr>
        <w:lastRenderedPageBreak/>
        <w:t xml:space="preserve">ЗАО </w:t>
      </w:r>
      <w:r w:rsidR="008751B1" w:rsidRPr="00B34510">
        <w:rPr>
          <w:sz w:val="22"/>
          <w:szCs w:val="22"/>
        </w:rPr>
        <w:t>«</w:t>
      </w:r>
      <w:r w:rsidRPr="00B34510">
        <w:rPr>
          <w:sz w:val="22"/>
          <w:szCs w:val="22"/>
        </w:rPr>
        <w:t>МТБанк</w:t>
      </w:r>
      <w:r w:rsidR="008751B1" w:rsidRPr="00B34510">
        <w:rPr>
          <w:sz w:val="22"/>
          <w:szCs w:val="22"/>
        </w:rPr>
        <w:t>»</w:t>
      </w:r>
      <w:r w:rsidRPr="00B34510">
        <w:rPr>
          <w:sz w:val="22"/>
          <w:szCs w:val="22"/>
        </w:rPr>
        <w:t>:</w:t>
      </w:r>
      <w:r w:rsidR="00D52CE0" w:rsidRPr="00B34510">
        <w:rPr>
          <w:rStyle w:val="af6"/>
          <w:sz w:val="22"/>
          <w:szCs w:val="22"/>
        </w:rPr>
        <w:t xml:space="preserve"> </w:t>
      </w:r>
      <w:r w:rsidR="003C4154" w:rsidRPr="00B34510">
        <w:rPr>
          <w:rStyle w:val="af6"/>
          <w:color w:val="000000" w:themeColor="text1"/>
          <w:sz w:val="22"/>
          <w:szCs w:val="22"/>
        </w:rPr>
        <w:t>tender@mtbank.by</w:t>
      </w:r>
    </w:p>
    <w:p w14:paraId="2739185E" w14:textId="77777777" w:rsidR="00FF20F3" w:rsidRPr="00FF20F3" w:rsidRDefault="00FF20F3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14:paraId="28FA804E" w14:textId="77777777" w:rsidR="000F3251" w:rsidRPr="00586AEF" w:rsidRDefault="000F3251" w:rsidP="008D09C7">
      <w:pPr>
        <w:pStyle w:val="1"/>
        <w:numPr>
          <w:ilvl w:val="0"/>
          <w:numId w:val="13"/>
        </w:numPr>
        <w:tabs>
          <w:tab w:val="left" w:pos="426"/>
          <w:tab w:val="left" w:pos="1134"/>
        </w:tabs>
        <w:ind w:left="-567" w:firstLine="567"/>
        <w:jc w:val="center"/>
        <w:rPr>
          <w:sz w:val="22"/>
          <w:szCs w:val="22"/>
        </w:rPr>
      </w:pPr>
      <w:r w:rsidRPr="00586AEF">
        <w:rPr>
          <w:sz w:val="22"/>
          <w:szCs w:val="22"/>
        </w:rPr>
        <w:t>Область применения</w:t>
      </w:r>
    </w:p>
    <w:p w14:paraId="2C50192C" w14:textId="0B35E5D2" w:rsidR="007F1955" w:rsidRPr="00C32DBD" w:rsidRDefault="000F3251" w:rsidP="008D09C7">
      <w:pPr>
        <w:pStyle w:val="af7"/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C32DBD">
        <w:rPr>
          <w:sz w:val="22"/>
          <w:szCs w:val="22"/>
        </w:rPr>
        <w:t xml:space="preserve">Настоящее Соглашение применимо ко всей конфиденциальной информации, переданной одной Стороной другой Стороне, или ставшей известной одной из Сторон, в связи с </w:t>
      </w:r>
      <w:r w:rsidR="0036220C" w:rsidRPr="00C32DBD">
        <w:rPr>
          <w:sz w:val="22"/>
          <w:szCs w:val="22"/>
        </w:rPr>
        <w:t xml:space="preserve">подготовкой конкурсных </w:t>
      </w:r>
      <w:r w:rsidR="001B52D7" w:rsidRPr="00C32DBD">
        <w:rPr>
          <w:sz w:val="22"/>
          <w:szCs w:val="22"/>
        </w:rPr>
        <w:t>предложений</w:t>
      </w:r>
      <w:r w:rsidR="007F1955" w:rsidRPr="00C32DBD">
        <w:rPr>
          <w:sz w:val="22"/>
          <w:szCs w:val="22"/>
        </w:rPr>
        <w:t>,</w:t>
      </w:r>
      <w:r w:rsidR="00C32DBD">
        <w:rPr>
          <w:sz w:val="22"/>
          <w:szCs w:val="22"/>
        </w:rPr>
        <w:t xml:space="preserve"> </w:t>
      </w:r>
      <w:r w:rsidR="0036220C" w:rsidRPr="00C32DBD">
        <w:rPr>
          <w:sz w:val="22"/>
          <w:szCs w:val="22"/>
        </w:rPr>
        <w:t xml:space="preserve">участием в </w:t>
      </w:r>
      <w:r w:rsidR="005A4A3C">
        <w:rPr>
          <w:sz w:val="22"/>
          <w:szCs w:val="22"/>
        </w:rPr>
        <w:t>от</w:t>
      </w:r>
      <w:r w:rsidR="00DB4338" w:rsidRPr="00C32DBD">
        <w:rPr>
          <w:sz w:val="22"/>
          <w:szCs w:val="22"/>
        </w:rPr>
        <w:t>крытом конкурсе №</w:t>
      </w:r>
      <w:proofErr w:type="gramStart"/>
      <w:r w:rsidR="005A4A3C">
        <w:rPr>
          <w:sz w:val="22"/>
          <w:szCs w:val="22"/>
        </w:rPr>
        <w:t>О</w:t>
      </w:r>
      <w:r w:rsidR="00DB4338" w:rsidRPr="00C32DBD">
        <w:rPr>
          <w:sz w:val="22"/>
          <w:szCs w:val="22"/>
        </w:rPr>
        <w:t>К</w:t>
      </w:r>
      <w:r w:rsidR="00BD35F9" w:rsidRPr="00C32DBD">
        <w:rPr>
          <w:sz w:val="22"/>
          <w:szCs w:val="22"/>
        </w:rPr>
        <w:t xml:space="preserve"> </w:t>
      </w:r>
      <w:r w:rsidR="007F1955" w:rsidRPr="00C32DBD">
        <w:rPr>
          <w:sz w:val="22"/>
          <w:szCs w:val="22"/>
        </w:rPr>
        <w:t>,</w:t>
      </w:r>
      <w:proofErr w:type="gramEnd"/>
      <w:r w:rsidR="007F1955" w:rsidRPr="00C32DBD">
        <w:rPr>
          <w:sz w:val="22"/>
          <w:szCs w:val="22"/>
        </w:rPr>
        <w:t xml:space="preserve"> исполнением заключенных Сторонами договоров. </w:t>
      </w:r>
    </w:p>
    <w:p w14:paraId="2D18F246" w14:textId="67C7BEBC" w:rsidR="000F3251" w:rsidRPr="00B028AE" w:rsidRDefault="000F3251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 xml:space="preserve">Настоящее Соглашение применимо к конфиденциальной информации </w:t>
      </w:r>
      <w:r w:rsidR="000C2AFF" w:rsidRPr="00B028AE">
        <w:rPr>
          <w:sz w:val="22"/>
          <w:szCs w:val="22"/>
        </w:rPr>
        <w:t xml:space="preserve">аффилированных лиц </w:t>
      </w:r>
      <w:r w:rsidR="00415067" w:rsidRPr="00B028AE">
        <w:rPr>
          <w:sz w:val="22"/>
          <w:szCs w:val="22"/>
        </w:rPr>
        <w:t>Передающей Стороны</w:t>
      </w:r>
      <w:r w:rsidRPr="00B028AE">
        <w:rPr>
          <w:sz w:val="22"/>
          <w:szCs w:val="22"/>
        </w:rPr>
        <w:t xml:space="preserve"> и обязательства по неразглашению, установленные настоящим Соглашением, распространяются на </w:t>
      </w:r>
      <w:r w:rsidR="007F1955">
        <w:rPr>
          <w:sz w:val="22"/>
          <w:szCs w:val="22"/>
        </w:rPr>
        <w:t>таких</w:t>
      </w:r>
      <w:r w:rsidR="000C2AFF" w:rsidRPr="00B028AE">
        <w:rPr>
          <w:sz w:val="22"/>
          <w:szCs w:val="22"/>
        </w:rPr>
        <w:t xml:space="preserve"> аффилированных лиц </w:t>
      </w:r>
      <w:r w:rsidR="00415067" w:rsidRPr="00B028AE">
        <w:rPr>
          <w:sz w:val="22"/>
          <w:szCs w:val="22"/>
        </w:rPr>
        <w:t>Принимающей стороны</w:t>
      </w:r>
      <w:r w:rsidRPr="00B028AE">
        <w:rPr>
          <w:sz w:val="22"/>
          <w:szCs w:val="22"/>
        </w:rPr>
        <w:t>.</w:t>
      </w:r>
    </w:p>
    <w:p w14:paraId="54688DFD" w14:textId="77777777" w:rsidR="00FF20F3" w:rsidRPr="00FF20F3" w:rsidRDefault="00FF20F3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14:paraId="31133B47" w14:textId="6C46A416" w:rsidR="000F3251" w:rsidRPr="00FB4822" w:rsidRDefault="00586AEF" w:rsidP="008D09C7">
      <w:pPr>
        <w:pStyle w:val="1"/>
        <w:numPr>
          <w:ilvl w:val="0"/>
          <w:numId w:val="13"/>
        </w:numPr>
        <w:tabs>
          <w:tab w:val="left" w:pos="426"/>
          <w:tab w:val="left" w:pos="1134"/>
        </w:tabs>
        <w:ind w:left="-567" w:firstLine="567"/>
        <w:jc w:val="center"/>
        <w:rPr>
          <w:sz w:val="22"/>
          <w:szCs w:val="22"/>
        </w:rPr>
      </w:pPr>
      <w:r w:rsidRPr="00FB4822">
        <w:rPr>
          <w:sz w:val="22"/>
          <w:szCs w:val="22"/>
        </w:rPr>
        <w:t>Обязательства с</w:t>
      </w:r>
      <w:r w:rsidR="000F3251" w:rsidRPr="00FB4822">
        <w:rPr>
          <w:sz w:val="22"/>
          <w:szCs w:val="22"/>
        </w:rPr>
        <w:t>торон</w:t>
      </w:r>
    </w:p>
    <w:p w14:paraId="49D5D016" w14:textId="1BC7CAF0" w:rsidR="000F3251" w:rsidRPr="00B028AE" w:rsidRDefault="0036220C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>Принимающая сторона</w:t>
      </w:r>
      <w:r w:rsidR="000F3251" w:rsidRPr="00B028AE">
        <w:rPr>
          <w:sz w:val="22"/>
          <w:szCs w:val="22"/>
        </w:rPr>
        <w:t xml:space="preserve"> принимает на себя обязательства:</w:t>
      </w:r>
    </w:p>
    <w:p w14:paraId="31163230" w14:textId="470FC75D" w:rsidR="00B7766D" w:rsidRPr="00B028AE" w:rsidRDefault="00B7766D" w:rsidP="008D09C7">
      <w:pPr>
        <w:pStyle w:val="af7"/>
        <w:numPr>
          <w:ilvl w:val="0"/>
          <w:numId w:val="28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0F3251" w:rsidRPr="00B028AE">
        <w:rPr>
          <w:sz w:val="22"/>
          <w:szCs w:val="22"/>
        </w:rPr>
        <w:t>ержать конфиденциальну</w:t>
      </w:r>
      <w:r w:rsidR="00E30622" w:rsidRPr="00B028AE">
        <w:rPr>
          <w:sz w:val="22"/>
          <w:szCs w:val="22"/>
        </w:rPr>
        <w:t>ю информацию в тайне</w:t>
      </w:r>
      <w:r w:rsidR="004B0E9A" w:rsidRPr="00B028AE">
        <w:rPr>
          <w:sz w:val="22"/>
          <w:szCs w:val="22"/>
        </w:rPr>
        <w:t xml:space="preserve"> в течение </w:t>
      </w:r>
      <w:r w:rsidR="00E2120C" w:rsidRPr="00B028AE">
        <w:rPr>
          <w:sz w:val="22"/>
          <w:szCs w:val="22"/>
        </w:rPr>
        <w:t>5</w:t>
      </w:r>
      <w:r w:rsidR="008751B1" w:rsidRPr="00B028AE">
        <w:rPr>
          <w:sz w:val="22"/>
          <w:szCs w:val="22"/>
        </w:rPr>
        <w:t>(</w:t>
      </w:r>
      <w:r w:rsidR="00E2120C" w:rsidRPr="00B028AE">
        <w:rPr>
          <w:sz w:val="22"/>
          <w:szCs w:val="22"/>
        </w:rPr>
        <w:t>пяти</w:t>
      </w:r>
      <w:r w:rsidR="004B0E9A" w:rsidRPr="00B028AE">
        <w:rPr>
          <w:sz w:val="22"/>
          <w:szCs w:val="22"/>
        </w:rPr>
        <w:t>) лет со дня получения конфиденциальной информации от Передающей стороны</w:t>
      </w:r>
      <w:r w:rsidR="000F3251" w:rsidRPr="00B028AE">
        <w:rPr>
          <w:sz w:val="22"/>
          <w:szCs w:val="22"/>
        </w:rPr>
        <w:t>.</w:t>
      </w:r>
      <w:r w:rsidR="004B0E9A" w:rsidRPr="00B028AE">
        <w:rPr>
          <w:sz w:val="22"/>
          <w:szCs w:val="22"/>
        </w:rPr>
        <w:t xml:space="preserve"> </w:t>
      </w:r>
      <w:r w:rsidR="000F3251" w:rsidRPr="00B028AE">
        <w:rPr>
          <w:sz w:val="22"/>
          <w:szCs w:val="22"/>
        </w:rPr>
        <w:t>Передающей стороной может быть установлен более длительный срок охраны конфиденциальности для конфиденциальной информации определенного вида. В этом случае Принимающая Сторона обязуется охранять конфиденциальность такой информации в течение установленного для нее более длительного срока.</w:t>
      </w:r>
      <w:r w:rsidR="007B24DA" w:rsidRPr="00B028AE">
        <w:rPr>
          <w:sz w:val="22"/>
          <w:szCs w:val="22"/>
        </w:rPr>
        <w:t xml:space="preserve"> О более длительном сроке охраны конфиденциальности информации Перед</w:t>
      </w:r>
      <w:r w:rsidR="00DB26C8" w:rsidRPr="00B028AE">
        <w:rPr>
          <w:sz w:val="22"/>
          <w:szCs w:val="22"/>
        </w:rPr>
        <w:t xml:space="preserve">ающая сторона должна письменно </w:t>
      </w:r>
      <w:r w:rsidR="007B24DA" w:rsidRPr="00B028AE">
        <w:rPr>
          <w:sz w:val="22"/>
          <w:szCs w:val="22"/>
        </w:rPr>
        <w:t xml:space="preserve">уведомить Принимающую сторону. </w:t>
      </w:r>
    </w:p>
    <w:p w14:paraId="1CA4468A" w14:textId="0C1F887C" w:rsidR="00B7766D" w:rsidRPr="00C32DBD" w:rsidRDefault="00B7766D" w:rsidP="008D09C7">
      <w:pPr>
        <w:pStyle w:val="af7"/>
        <w:numPr>
          <w:ilvl w:val="0"/>
          <w:numId w:val="28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>и</w:t>
      </w:r>
      <w:r w:rsidR="004F4A1E" w:rsidRPr="00B028AE">
        <w:rPr>
          <w:sz w:val="22"/>
          <w:szCs w:val="22"/>
        </w:rPr>
        <w:t>спользовать конфиденциальную информацию</w:t>
      </w:r>
      <w:r w:rsidR="000F3251" w:rsidRPr="00B028AE">
        <w:rPr>
          <w:sz w:val="22"/>
          <w:szCs w:val="22"/>
        </w:rPr>
        <w:t xml:space="preserve"> в целях </w:t>
      </w:r>
      <w:r w:rsidR="00AE0DBD" w:rsidRPr="00B028AE">
        <w:rPr>
          <w:sz w:val="22"/>
          <w:szCs w:val="22"/>
        </w:rPr>
        <w:t>подготовки конкурсного предложения</w:t>
      </w:r>
      <w:r w:rsidR="00AE36CB" w:rsidRPr="00B028AE">
        <w:rPr>
          <w:sz w:val="22"/>
          <w:szCs w:val="22"/>
        </w:rPr>
        <w:t xml:space="preserve"> дл</w:t>
      </w:r>
      <w:r w:rsidR="00DB4338" w:rsidRPr="00B028AE">
        <w:rPr>
          <w:sz w:val="22"/>
          <w:szCs w:val="22"/>
        </w:rPr>
        <w:t xml:space="preserve">я участия в </w:t>
      </w:r>
      <w:r w:rsidR="005A4A3C">
        <w:rPr>
          <w:sz w:val="22"/>
          <w:szCs w:val="22"/>
        </w:rPr>
        <w:t>от</w:t>
      </w:r>
      <w:r w:rsidR="00DB4338" w:rsidRPr="00B028AE">
        <w:rPr>
          <w:sz w:val="22"/>
          <w:szCs w:val="22"/>
        </w:rPr>
        <w:t>крытом конкурсе №</w:t>
      </w:r>
      <w:r w:rsidR="005A4A3C">
        <w:rPr>
          <w:sz w:val="22"/>
          <w:szCs w:val="22"/>
        </w:rPr>
        <w:t>О</w:t>
      </w:r>
      <w:r w:rsidR="00DB4338" w:rsidRPr="00B028AE">
        <w:rPr>
          <w:sz w:val="22"/>
          <w:szCs w:val="22"/>
        </w:rPr>
        <w:t>К</w:t>
      </w:r>
      <w:r w:rsidR="005F106A" w:rsidRPr="00B028AE">
        <w:rPr>
          <w:sz w:val="22"/>
          <w:szCs w:val="22"/>
        </w:rPr>
        <w:t xml:space="preserve"> </w:t>
      </w:r>
      <w:r w:rsidR="0078108F" w:rsidRPr="00B028AE">
        <w:rPr>
          <w:sz w:val="22"/>
          <w:szCs w:val="22"/>
        </w:rPr>
        <w:t>___</w:t>
      </w:r>
      <w:r w:rsidR="00DB4338" w:rsidRPr="00B028AE">
        <w:rPr>
          <w:sz w:val="22"/>
          <w:szCs w:val="22"/>
        </w:rPr>
        <w:t xml:space="preserve"> и участия в </w:t>
      </w:r>
      <w:r w:rsidR="005A4A3C">
        <w:rPr>
          <w:sz w:val="22"/>
          <w:szCs w:val="22"/>
        </w:rPr>
        <w:t>от</w:t>
      </w:r>
      <w:r w:rsidR="00DB4338" w:rsidRPr="00B028AE">
        <w:rPr>
          <w:sz w:val="22"/>
          <w:szCs w:val="22"/>
        </w:rPr>
        <w:t>крытом конкурсе</w:t>
      </w:r>
      <w:r w:rsidR="007F1955" w:rsidRPr="00B028AE">
        <w:rPr>
          <w:sz w:val="22"/>
          <w:szCs w:val="22"/>
        </w:rPr>
        <w:t xml:space="preserve">, для </w:t>
      </w:r>
      <w:r w:rsidRPr="00B028AE">
        <w:rPr>
          <w:sz w:val="22"/>
          <w:szCs w:val="22"/>
        </w:rPr>
        <w:t>исполнени</w:t>
      </w:r>
      <w:r w:rsidR="007F1955" w:rsidRPr="00B028AE">
        <w:rPr>
          <w:sz w:val="22"/>
          <w:szCs w:val="22"/>
        </w:rPr>
        <w:t xml:space="preserve">я заключенных между Сторонами договоров. </w:t>
      </w:r>
    </w:p>
    <w:p w14:paraId="329A331A" w14:textId="38D264AC" w:rsidR="00B7766D" w:rsidRPr="00B028AE" w:rsidRDefault="00B7766D" w:rsidP="008D09C7">
      <w:pPr>
        <w:pStyle w:val="af7"/>
        <w:numPr>
          <w:ilvl w:val="0"/>
          <w:numId w:val="28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>регулировать вопросы допуска к Конфиденциальной информации в соответствии со своими внутренними документами, проявляя при этом ту же степень заботы и осмотрительности во избежание разглашения и использования Конфиденциальной информации другой Стороны в нарушение настоящего Соглашения, какую она проявляет в отношении своей собственной Конфиденциальной информации, но ни в коем случае не ниже той степени заботы и осмотрительности, которая должна быть разумным образом проявлена ей при соответствующих обстоятельствах;</w:t>
      </w:r>
    </w:p>
    <w:p w14:paraId="0A196BA2" w14:textId="2733C33C" w:rsidR="000F3251" w:rsidRPr="00B028AE" w:rsidRDefault="00B7766D" w:rsidP="008D09C7">
      <w:pPr>
        <w:pStyle w:val="af7"/>
        <w:numPr>
          <w:ilvl w:val="0"/>
          <w:numId w:val="28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0F3251" w:rsidRPr="00B028AE">
        <w:rPr>
          <w:sz w:val="22"/>
          <w:szCs w:val="22"/>
        </w:rPr>
        <w:t>е создавать копий документов и иных материальных носителей, содержащих конфиденциальную информацию Передающей Стороны, в большем количестве, чем это обычно необходимо для исполнения работниками Принимающей стороны служебных заданий, и уничтожать изготовленные копии, когда необходимость в их использовании явно отпадает, за исключением случаев, когда Принимающая сторона обязана хранить документы и/или их копии и иные материальные носители, содержащие конфиденциальную информацию, в соответствии с действующим законодательством Республики Беларусь;</w:t>
      </w:r>
    </w:p>
    <w:p w14:paraId="0C42C939" w14:textId="0C9A2B79" w:rsidR="000F3251" w:rsidRPr="00B028AE" w:rsidRDefault="000F3251" w:rsidP="008D09C7">
      <w:pPr>
        <w:pStyle w:val="af7"/>
        <w:numPr>
          <w:ilvl w:val="0"/>
          <w:numId w:val="28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>Не передавать, не предоставлять</w:t>
      </w:r>
      <w:r w:rsidR="007B24DA" w:rsidRPr="00B028AE">
        <w:rPr>
          <w:sz w:val="22"/>
          <w:szCs w:val="22"/>
        </w:rPr>
        <w:t>,</w:t>
      </w:r>
      <w:r w:rsidRPr="00B028AE">
        <w:rPr>
          <w:sz w:val="22"/>
          <w:szCs w:val="22"/>
        </w:rPr>
        <w:t xml:space="preserve"> не разглашать конфиденциальную информацию (в том числе путем обмена, публикации, фотокопирования либо иным другим возможным или допустимым способом)</w:t>
      </w:r>
      <w:r w:rsidR="007B24DA" w:rsidRPr="00B028AE">
        <w:rPr>
          <w:sz w:val="22"/>
          <w:szCs w:val="22"/>
        </w:rPr>
        <w:t xml:space="preserve"> </w:t>
      </w:r>
      <w:r w:rsidRPr="00B028AE">
        <w:rPr>
          <w:sz w:val="22"/>
          <w:szCs w:val="22"/>
        </w:rPr>
        <w:t>Передающей Стороны без ее письменного согласия третьим лицам;</w:t>
      </w:r>
    </w:p>
    <w:p w14:paraId="2D57B376" w14:textId="2A7D2136" w:rsidR="00FF20F3" w:rsidRPr="00B028AE" w:rsidRDefault="007B24DA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 xml:space="preserve">При обнаружении фактов </w:t>
      </w:r>
      <w:r w:rsidR="00A661D9" w:rsidRPr="00B028AE">
        <w:rPr>
          <w:sz w:val="22"/>
          <w:szCs w:val="22"/>
        </w:rPr>
        <w:t>разглашения (</w:t>
      </w:r>
      <w:r w:rsidRPr="00B028AE">
        <w:rPr>
          <w:sz w:val="22"/>
          <w:szCs w:val="22"/>
        </w:rPr>
        <w:t>раскрытия</w:t>
      </w:r>
      <w:r w:rsidR="00A661D9" w:rsidRPr="00B028AE">
        <w:rPr>
          <w:sz w:val="22"/>
          <w:szCs w:val="22"/>
        </w:rPr>
        <w:t>)</w:t>
      </w:r>
      <w:r w:rsidRPr="00B028AE">
        <w:rPr>
          <w:sz w:val="22"/>
          <w:szCs w:val="22"/>
        </w:rPr>
        <w:t xml:space="preserve"> Конфиденциальной информации Принимающая сторона обязана </w:t>
      </w:r>
      <w:r w:rsidR="00B7766D" w:rsidRPr="00B028AE">
        <w:rPr>
          <w:sz w:val="22"/>
          <w:szCs w:val="22"/>
        </w:rPr>
        <w:t xml:space="preserve">незамедлительно, но в любом случае не позднее 1 (одного) рабочего дня </w:t>
      </w:r>
      <w:r w:rsidR="00A661D9" w:rsidRPr="00B028AE">
        <w:rPr>
          <w:sz w:val="22"/>
          <w:szCs w:val="22"/>
        </w:rPr>
        <w:t>с момента, когда ей стало известно о разглашении (раскрытии) информации</w:t>
      </w:r>
      <w:r w:rsidRPr="00B028AE">
        <w:rPr>
          <w:sz w:val="22"/>
          <w:szCs w:val="22"/>
        </w:rPr>
        <w:t>, уведомить об этом Передающую сторону</w:t>
      </w:r>
      <w:r w:rsidR="001667AD" w:rsidRPr="00B028AE">
        <w:rPr>
          <w:sz w:val="22"/>
          <w:szCs w:val="22"/>
        </w:rPr>
        <w:t xml:space="preserve"> посредством </w:t>
      </w:r>
      <w:r w:rsidR="006D5FB8" w:rsidRPr="00B028AE">
        <w:rPr>
          <w:sz w:val="22"/>
          <w:szCs w:val="22"/>
        </w:rPr>
        <w:t xml:space="preserve">телефонной </w:t>
      </w:r>
      <w:r w:rsidR="00B7766D" w:rsidRPr="00B028AE">
        <w:rPr>
          <w:sz w:val="22"/>
          <w:szCs w:val="22"/>
        </w:rPr>
        <w:t xml:space="preserve">или факсимильной </w:t>
      </w:r>
      <w:r w:rsidR="006D5FB8" w:rsidRPr="00B028AE">
        <w:rPr>
          <w:sz w:val="22"/>
          <w:szCs w:val="22"/>
        </w:rPr>
        <w:t xml:space="preserve">связи </w:t>
      </w:r>
      <w:r w:rsidR="00B7766D" w:rsidRPr="00B028AE">
        <w:rPr>
          <w:sz w:val="22"/>
          <w:szCs w:val="22"/>
        </w:rPr>
        <w:t>,</w:t>
      </w:r>
      <w:r w:rsidR="006D5FB8" w:rsidRPr="00B028AE">
        <w:rPr>
          <w:sz w:val="22"/>
          <w:szCs w:val="22"/>
        </w:rPr>
        <w:t xml:space="preserve">по телефонам Передающей стороны, указанным в настоящем </w:t>
      </w:r>
      <w:r w:rsidR="00B7766D" w:rsidRPr="00B028AE">
        <w:rPr>
          <w:sz w:val="22"/>
          <w:szCs w:val="22"/>
        </w:rPr>
        <w:t>С</w:t>
      </w:r>
      <w:r w:rsidR="006D5FB8" w:rsidRPr="00B028AE">
        <w:rPr>
          <w:sz w:val="22"/>
          <w:szCs w:val="22"/>
        </w:rPr>
        <w:t xml:space="preserve">оглашении, </w:t>
      </w:r>
      <w:r w:rsidRPr="00B028AE">
        <w:rPr>
          <w:sz w:val="22"/>
          <w:szCs w:val="22"/>
        </w:rPr>
        <w:t xml:space="preserve">и принять все возможные </w:t>
      </w:r>
      <w:r w:rsidR="00B7766D" w:rsidRPr="00B028AE">
        <w:rPr>
          <w:sz w:val="22"/>
          <w:szCs w:val="22"/>
        </w:rPr>
        <w:t xml:space="preserve">и допустимые при данных обстоятельствах </w:t>
      </w:r>
      <w:r w:rsidRPr="00B028AE">
        <w:rPr>
          <w:sz w:val="22"/>
          <w:szCs w:val="22"/>
        </w:rPr>
        <w:t>меры по предотвращению любого дальнейшего раскрытия</w:t>
      </w:r>
      <w:r w:rsidR="00B7766D" w:rsidRPr="00B028AE">
        <w:rPr>
          <w:sz w:val="22"/>
          <w:szCs w:val="22"/>
        </w:rPr>
        <w:t xml:space="preserve"> (использования) Конфиденциальной информации и предотвращению (минимизации) возможного ущерба</w:t>
      </w:r>
      <w:r w:rsidRPr="00B028AE">
        <w:rPr>
          <w:sz w:val="22"/>
          <w:szCs w:val="22"/>
        </w:rPr>
        <w:t>.</w:t>
      </w:r>
      <w:r w:rsidR="006D5FB8" w:rsidRPr="00B028AE">
        <w:rPr>
          <w:sz w:val="22"/>
          <w:szCs w:val="22"/>
        </w:rPr>
        <w:t xml:space="preserve"> Принимающая сторона не несёт ответственности </w:t>
      </w:r>
      <w:r w:rsidR="003A1D04" w:rsidRPr="00B028AE">
        <w:rPr>
          <w:sz w:val="22"/>
          <w:szCs w:val="22"/>
        </w:rPr>
        <w:t>за</w:t>
      </w:r>
      <w:r w:rsidR="006D5FB8" w:rsidRPr="00B028AE">
        <w:rPr>
          <w:sz w:val="22"/>
          <w:szCs w:val="22"/>
        </w:rPr>
        <w:t xml:space="preserve"> нарушени</w:t>
      </w:r>
      <w:r w:rsidR="003A1D04" w:rsidRPr="00B028AE">
        <w:rPr>
          <w:sz w:val="22"/>
          <w:szCs w:val="22"/>
        </w:rPr>
        <w:t>е</w:t>
      </w:r>
      <w:r w:rsidR="006D5FB8" w:rsidRPr="00B028AE">
        <w:rPr>
          <w:sz w:val="22"/>
          <w:szCs w:val="22"/>
        </w:rPr>
        <w:t xml:space="preserve"> срока </w:t>
      </w:r>
      <w:r w:rsidR="00633014" w:rsidRPr="00B028AE">
        <w:rPr>
          <w:sz w:val="22"/>
          <w:szCs w:val="22"/>
        </w:rPr>
        <w:t xml:space="preserve">уведомления </w:t>
      </w:r>
      <w:r w:rsidR="006D5FB8" w:rsidRPr="00B028AE">
        <w:rPr>
          <w:sz w:val="22"/>
          <w:szCs w:val="22"/>
        </w:rPr>
        <w:t xml:space="preserve">по причине недоступности контактных лиц для связи по указанным в настоящем </w:t>
      </w:r>
      <w:r w:rsidR="00B7766D" w:rsidRPr="00B028AE">
        <w:rPr>
          <w:sz w:val="22"/>
          <w:szCs w:val="22"/>
        </w:rPr>
        <w:t>С</w:t>
      </w:r>
      <w:r w:rsidR="006D5FB8" w:rsidRPr="00B028AE">
        <w:rPr>
          <w:sz w:val="22"/>
          <w:szCs w:val="22"/>
        </w:rPr>
        <w:t>оглашении контактным данным.</w:t>
      </w:r>
    </w:p>
    <w:p w14:paraId="6B1FCCB6" w14:textId="77777777" w:rsidR="00B363B7" w:rsidRPr="00410767" w:rsidRDefault="00B363B7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14:paraId="7D4D4555" w14:textId="77777777" w:rsidR="000F3251" w:rsidRPr="00410767" w:rsidRDefault="000F3251" w:rsidP="008D09C7">
      <w:pPr>
        <w:pStyle w:val="1"/>
        <w:numPr>
          <w:ilvl w:val="0"/>
          <w:numId w:val="13"/>
        </w:numPr>
        <w:tabs>
          <w:tab w:val="left" w:pos="426"/>
        </w:tabs>
        <w:ind w:left="-567" w:firstLine="567"/>
        <w:jc w:val="center"/>
        <w:rPr>
          <w:sz w:val="22"/>
          <w:szCs w:val="22"/>
        </w:rPr>
      </w:pPr>
      <w:r w:rsidRPr="00410767">
        <w:rPr>
          <w:sz w:val="22"/>
          <w:szCs w:val="22"/>
        </w:rPr>
        <w:t>Особые условия</w:t>
      </w:r>
    </w:p>
    <w:p w14:paraId="2B55A5E1" w14:textId="5BCDBF04" w:rsidR="000B15B0" w:rsidRPr="00B028AE" w:rsidRDefault="000F3251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 xml:space="preserve">Принимающая Сторона вправе передавать конфиденциальную информацию Передающей Стороны без предварительного письменного согласия Передающей Стороны своим </w:t>
      </w:r>
      <w:r w:rsidR="00B7766D">
        <w:rPr>
          <w:sz w:val="22"/>
          <w:szCs w:val="22"/>
        </w:rPr>
        <w:t>работникам</w:t>
      </w:r>
      <w:r w:rsidR="00B7766D" w:rsidRPr="00B028AE">
        <w:rPr>
          <w:sz w:val="22"/>
          <w:szCs w:val="22"/>
        </w:rPr>
        <w:t xml:space="preserve"> </w:t>
      </w:r>
      <w:r w:rsidRPr="00B028AE">
        <w:rPr>
          <w:sz w:val="22"/>
          <w:szCs w:val="22"/>
        </w:rPr>
        <w:t xml:space="preserve">(включая, работников Принимающей Стороны, физических лиц, работающих на Принимающую Сторону по гражданско-правовым договорам), которым такая информация необходима для выполнения трудовых (служебных) обязанностей в целях, </w:t>
      </w:r>
      <w:r w:rsidR="00B7766D">
        <w:rPr>
          <w:sz w:val="22"/>
          <w:szCs w:val="22"/>
        </w:rPr>
        <w:t xml:space="preserve">, связанных с реализацией совместных проектов и исполнением заключенных Сторонами договоров. </w:t>
      </w:r>
      <w:r w:rsidRPr="00B028AE">
        <w:rPr>
          <w:sz w:val="22"/>
          <w:szCs w:val="22"/>
        </w:rPr>
        <w:t xml:space="preserve">. При этом </w:t>
      </w:r>
      <w:r w:rsidR="00CF098D" w:rsidRPr="00B028AE">
        <w:rPr>
          <w:sz w:val="22"/>
          <w:szCs w:val="22"/>
        </w:rPr>
        <w:t xml:space="preserve">Принимающая Сторона несет ответственность за нарушение </w:t>
      </w:r>
      <w:r w:rsidR="00B13BC1" w:rsidRPr="00B028AE">
        <w:rPr>
          <w:sz w:val="22"/>
          <w:szCs w:val="22"/>
        </w:rPr>
        <w:t>требований конфиденциальности</w:t>
      </w:r>
      <w:r w:rsidR="00CF098D" w:rsidRPr="00B028AE">
        <w:rPr>
          <w:sz w:val="22"/>
          <w:szCs w:val="22"/>
        </w:rPr>
        <w:t xml:space="preserve"> любым из таких сотрудников. </w:t>
      </w:r>
      <w:r w:rsidR="000B15B0" w:rsidRPr="00B028AE">
        <w:rPr>
          <w:sz w:val="22"/>
          <w:szCs w:val="22"/>
        </w:rPr>
        <w:t xml:space="preserve">По </w:t>
      </w:r>
      <w:r w:rsidR="000B15B0" w:rsidRPr="00B028AE">
        <w:rPr>
          <w:sz w:val="22"/>
          <w:szCs w:val="22"/>
        </w:rPr>
        <w:lastRenderedPageBreak/>
        <w:t>требованию Передающей стороны Принимающая сторона обязан</w:t>
      </w:r>
      <w:r w:rsidR="004A2298" w:rsidRPr="00B028AE">
        <w:rPr>
          <w:sz w:val="22"/>
          <w:szCs w:val="22"/>
        </w:rPr>
        <w:t>а</w:t>
      </w:r>
      <w:r w:rsidR="000B15B0" w:rsidRPr="00B028AE">
        <w:rPr>
          <w:sz w:val="22"/>
          <w:szCs w:val="22"/>
        </w:rPr>
        <w:t xml:space="preserve"> предоставить список вышеуказанных сотрудников.</w:t>
      </w:r>
    </w:p>
    <w:p w14:paraId="6710B0E6" w14:textId="494EE509" w:rsidR="000F3251" w:rsidRPr="00B77469" w:rsidRDefault="00B7766D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5.2. </w:t>
      </w:r>
      <w:r w:rsidR="000F3251" w:rsidRPr="00B5104E">
        <w:rPr>
          <w:sz w:val="22"/>
          <w:szCs w:val="22"/>
        </w:rPr>
        <w:t>Все переданные Передающей Стороной Принимающей Стороне в соответствии</w:t>
      </w:r>
      <w:r w:rsidR="000F3251" w:rsidRPr="00B77469">
        <w:rPr>
          <w:sz w:val="22"/>
          <w:szCs w:val="22"/>
        </w:rPr>
        <w:t xml:space="preserve"> с настоящим Соглашением документы и материальные носители, на которых записана Конфиденциальная информация</w:t>
      </w:r>
      <w:bookmarkStart w:id="2" w:name="OCRUncertain161"/>
      <w:r w:rsidR="000F3251" w:rsidRPr="00B77469">
        <w:rPr>
          <w:sz w:val="22"/>
          <w:szCs w:val="22"/>
        </w:rPr>
        <w:t>,</w:t>
      </w:r>
      <w:bookmarkEnd w:id="2"/>
      <w:r w:rsidR="000F3251" w:rsidRPr="00B77469">
        <w:rPr>
          <w:sz w:val="22"/>
          <w:szCs w:val="22"/>
        </w:rPr>
        <w:t xml:space="preserve"> при любых обстоятельствах остаются собст</w:t>
      </w:r>
      <w:bookmarkStart w:id="3" w:name="OCRUncertain162"/>
      <w:r w:rsidR="000F3251" w:rsidRPr="00B77469">
        <w:rPr>
          <w:sz w:val="22"/>
          <w:szCs w:val="22"/>
        </w:rPr>
        <w:t>в</w:t>
      </w:r>
      <w:bookmarkEnd w:id="3"/>
      <w:r w:rsidR="000F3251" w:rsidRPr="00B77469">
        <w:rPr>
          <w:sz w:val="22"/>
          <w:szCs w:val="22"/>
        </w:rPr>
        <w:t xml:space="preserve">енностью Передающей Стороны. По </w:t>
      </w:r>
      <w:r w:rsidR="000B15B0">
        <w:rPr>
          <w:sz w:val="22"/>
          <w:szCs w:val="22"/>
        </w:rPr>
        <w:t>указанию</w:t>
      </w:r>
      <w:r w:rsidR="000B15B0" w:rsidRPr="00B77469">
        <w:rPr>
          <w:sz w:val="22"/>
          <w:szCs w:val="22"/>
        </w:rPr>
        <w:t xml:space="preserve"> </w:t>
      </w:r>
      <w:r w:rsidR="000F3251" w:rsidRPr="00B77469">
        <w:rPr>
          <w:sz w:val="22"/>
          <w:szCs w:val="22"/>
        </w:rPr>
        <w:t>Передающей Стороны Принимающая Сторона надлежащим образом возвращает Передающей Стороне все документы и материальные носители, содержащие конфиденциальную информацию Передающей Стороны, а также возвращает или уничтожает их копии, за исключением случаев, когда Принимающая сторона обязана хранить документы и/или их копии и иные материальные носители, содержащие конфиденциальную информацию, в соответствии с действующим законодательством Республики Беларусь.</w:t>
      </w:r>
    </w:p>
    <w:p w14:paraId="065F5BB3" w14:textId="47F39289" w:rsidR="000F3251" w:rsidRDefault="0077235F" w:rsidP="008D09C7">
      <w:pPr>
        <w:widowControl w:val="0"/>
        <w:tabs>
          <w:tab w:val="left" w:pos="426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5.3. </w:t>
      </w:r>
      <w:r w:rsidR="000F3251" w:rsidRPr="00B77469">
        <w:rPr>
          <w:sz w:val="22"/>
          <w:szCs w:val="22"/>
        </w:rPr>
        <w:t>С момента переноса Конфиденциальной информации на принадлежа</w:t>
      </w:r>
      <w:bookmarkStart w:id="4" w:name="OCRUncertain164"/>
      <w:r w:rsidR="000F3251" w:rsidRPr="00B77469">
        <w:rPr>
          <w:sz w:val="22"/>
          <w:szCs w:val="22"/>
        </w:rPr>
        <w:t>щ</w:t>
      </w:r>
      <w:bookmarkEnd w:id="4"/>
      <w:r w:rsidR="000F3251" w:rsidRPr="00B77469">
        <w:rPr>
          <w:sz w:val="22"/>
          <w:szCs w:val="22"/>
        </w:rPr>
        <w:t>ие Принимающей Стороне материальные носители</w:t>
      </w:r>
      <w:bookmarkStart w:id="5" w:name="OCRUncertain165"/>
      <w:r w:rsidR="000F3251" w:rsidRPr="00B77469">
        <w:rPr>
          <w:sz w:val="22"/>
          <w:szCs w:val="22"/>
        </w:rPr>
        <w:t>,</w:t>
      </w:r>
      <w:bookmarkEnd w:id="5"/>
      <w:r w:rsidR="000F3251" w:rsidRPr="00B77469">
        <w:rPr>
          <w:sz w:val="22"/>
          <w:szCs w:val="22"/>
        </w:rPr>
        <w:t xml:space="preserve"> у Передающей Сторо</w:t>
      </w:r>
      <w:bookmarkStart w:id="6" w:name="OCRUncertain166"/>
      <w:r w:rsidR="000F3251" w:rsidRPr="00B77469">
        <w:rPr>
          <w:sz w:val="22"/>
          <w:szCs w:val="22"/>
        </w:rPr>
        <w:t>н</w:t>
      </w:r>
      <w:bookmarkEnd w:id="6"/>
      <w:r w:rsidR="000F3251" w:rsidRPr="00B77469">
        <w:rPr>
          <w:sz w:val="22"/>
          <w:szCs w:val="22"/>
        </w:rPr>
        <w:t xml:space="preserve">ы </w:t>
      </w:r>
      <w:bookmarkStart w:id="7" w:name="OCRUncertain167"/>
      <w:r w:rsidR="000F3251" w:rsidRPr="00B77469">
        <w:rPr>
          <w:sz w:val="22"/>
          <w:szCs w:val="22"/>
        </w:rPr>
        <w:t>в</w:t>
      </w:r>
      <w:bookmarkEnd w:id="7"/>
      <w:r w:rsidR="000F3251" w:rsidRPr="00B77469">
        <w:rPr>
          <w:sz w:val="22"/>
          <w:szCs w:val="22"/>
        </w:rPr>
        <w:t>озникает право давать Принимающей Стороне обязательные для исполнения письменные указания об удалении с этих материальных носителей Конфиденциальной информации, а при невозможности осуществления указанных д</w:t>
      </w:r>
      <w:bookmarkStart w:id="8" w:name="OCRUncertain168"/>
      <w:r w:rsidR="000F3251" w:rsidRPr="00B77469">
        <w:rPr>
          <w:sz w:val="22"/>
          <w:szCs w:val="22"/>
        </w:rPr>
        <w:t>е</w:t>
      </w:r>
      <w:bookmarkEnd w:id="8"/>
      <w:r w:rsidR="000F3251" w:rsidRPr="00B77469">
        <w:rPr>
          <w:sz w:val="22"/>
          <w:szCs w:val="22"/>
        </w:rPr>
        <w:t>йствий - об уничтожении данных мат</w:t>
      </w:r>
      <w:bookmarkStart w:id="9" w:name="OCRUncertain169"/>
      <w:r w:rsidR="000F3251" w:rsidRPr="00B77469">
        <w:rPr>
          <w:sz w:val="22"/>
          <w:szCs w:val="22"/>
        </w:rPr>
        <w:t>е</w:t>
      </w:r>
      <w:bookmarkEnd w:id="9"/>
      <w:r w:rsidR="000F3251" w:rsidRPr="00B77469">
        <w:rPr>
          <w:sz w:val="22"/>
          <w:szCs w:val="22"/>
        </w:rPr>
        <w:t>риальных носителей.</w:t>
      </w:r>
    </w:p>
    <w:p w14:paraId="1D1A2D96" w14:textId="202F22A8" w:rsidR="000B15B0" w:rsidRDefault="0077235F" w:rsidP="008D09C7">
      <w:pPr>
        <w:widowControl w:val="0"/>
        <w:tabs>
          <w:tab w:val="left" w:pos="426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="000B15B0" w:rsidRPr="000B15B0">
        <w:rPr>
          <w:sz w:val="22"/>
          <w:szCs w:val="22"/>
        </w:rPr>
        <w:t>Уничтожение информации должно производится Принимающей стороной до степени невозможности восстановления Конфиденциальной Информации, в т.ч</w:t>
      </w:r>
      <w:r w:rsidR="00B34510">
        <w:rPr>
          <w:sz w:val="22"/>
          <w:szCs w:val="22"/>
        </w:rPr>
        <w:t>.</w:t>
      </w:r>
      <w:r w:rsidR="000B15B0" w:rsidRPr="000B15B0">
        <w:rPr>
          <w:sz w:val="22"/>
          <w:szCs w:val="22"/>
        </w:rPr>
        <w:t xml:space="preserve"> невозможности восстановления инфо</w:t>
      </w:r>
      <w:r w:rsidR="000B15B0">
        <w:rPr>
          <w:sz w:val="22"/>
          <w:szCs w:val="22"/>
        </w:rPr>
        <w:t xml:space="preserve">рмации с носителей информации. </w:t>
      </w:r>
    </w:p>
    <w:p w14:paraId="56F066DB" w14:textId="2633981E" w:rsidR="000B15B0" w:rsidRPr="004D0B79" w:rsidRDefault="0077235F" w:rsidP="008D09C7">
      <w:pPr>
        <w:widowControl w:val="0"/>
        <w:tabs>
          <w:tab w:val="left" w:pos="426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="0005301F" w:rsidRPr="00B77469">
        <w:rPr>
          <w:sz w:val="22"/>
          <w:szCs w:val="22"/>
        </w:rPr>
        <w:t>Указания, предусмотренные настоящим пунк</w:t>
      </w:r>
      <w:bookmarkStart w:id="10" w:name="OCRUncertain170"/>
      <w:r w:rsidR="0005301F" w:rsidRPr="00B77469">
        <w:rPr>
          <w:sz w:val="22"/>
          <w:szCs w:val="22"/>
        </w:rPr>
        <w:t>т</w:t>
      </w:r>
      <w:bookmarkEnd w:id="10"/>
      <w:r w:rsidR="0005301F" w:rsidRPr="00B77469">
        <w:rPr>
          <w:sz w:val="22"/>
          <w:szCs w:val="22"/>
        </w:rPr>
        <w:t>ом Соглашения, должны быть исполнены Принимаю</w:t>
      </w:r>
      <w:bookmarkStart w:id="11" w:name="OCRUncertain171"/>
      <w:r w:rsidR="0005301F" w:rsidRPr="00B77469">
        <w:rPr>
          <w:sz w:val="22"/>
          <w:szCs w:val="22"/>
        </w:rPr>
        <w:t>щ</w:t>
      </w:r>
      <w:bookmarkEnd w:id="11"/>
      <w:r w:rsidR="0005301F" w:rsidRPr="00B77469">
        <w:rPr>
          <w:sz w:val="22"/>
          <w:szCs w:val="22"/>
        </w:rPr>
        <w:t xml:space="preserve">ей Стороной в течение </w:t>
      </w:r>
      <w:r w:rsidR="00B13BC1">
        <w:rPr>
          <w:sz w:val="22"/>
          <w:szCs w:val="22"/>
        </w:rPr>
        <w:t>3 (трех</w:t>
      </w:r>
      <w:r w:rsidR="0005301F" w:rsidRPr="00B77469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рабочих </w:t>
      </w:r>
      <w:r w:rsidR="0005301F" w:rsidRPr="00B77469">
        <w:rPr>
          <w:sz w:val="22"/>
          <w:szCs w:val="22"/>
        </w:rPr>
        <w:t>дн</w:t>
      </w:r>
      <w:r w:rsidR="00B13BC1">
        <w:rPr>
          <w:sz w:val="22"/>
          <w:szCs w:val="22"/>
        </w:rPr>
        <w:t>ей</w:t>
      </w:r>
      <w:r w:rsidR="0005301F" w:rsidRPr="00B77469">
        <w:rPr>
          <w:sz w:val="22"/>
          <w:szCs w:val="22"/>
        </w:rPr>
        <w:t xml:space="preserve"> с момента их получения</w:t>
      </w:r>
      <w:r w:rsidR="00B13BC1">
        <w:rPr>
          <w:sz w:val="22"/>
          <w:szCs w:val="22"/>
        </w:rPr>
        <w:t>.</w:t>
      </w:r>
      <w:r w:rsidR="001667AD">
        <w:rPr>
          <w:sz w:val="22"/>
          <w:szCs w:val="22"/>
        </w:rPr>
        <w:t xml:space="preserve"> </w:t>
      </w:r>
      <w:r w:rsidR="0005301F" w:rsidRPr="00B77469">
        <w:rPr>
          <w:sz w:val="22"/>
          <w:szCs w:val="22"/>
        </w:rPr>
        <w:t>При отсу</w:t>
      </w:r>
      <w:bookmarkStart w:id="12" w:name="OCRUncertain220"/>
      <w:r w:rsidR="0005301F" w:rsidRPr="00B77469">
        <w:rPr>
          <w:sz w:val="22"/>
          <w:szCs w:val="22"/>
        </w:rPr>
        <w:t>т</w:t>
      </w:r>
      <w:bookmarkEnd w:id="12"/>
      <w:r w:rsidR="0005301F" w:rsidRPr="00B77469">
        <w:rPr>
          <w:sz w:val="22"/>
          <w:szCs w:val="22"/>
        </w:rPr>
        <w:t xml:space="preserve">ствии соответствующего указания Передающей Стороны, Принимающая Сторона вправе </w:t>
      </w:r>
      <w:bookmarkStart w:id="13" w:name="OCRUncertain222"/>
      <w:r w:rsidR="0005301F" w:rsidRPr="00B77469">
        <w:rPr>
          <w:sz w:val="22"/>
          <w:szCs w:val="22"/>
        </w:rPr>
        <w:t>и</w:t>
      </w:r>
      <w:bookmarkEnd w:id="13"/>
      <w:r w:rsidR="0005301F" w:rsidRPr="00B77469">
        <w:rPr>
          <w:sz w:val="22"/>
          <w:szCs w:val="22"/>
        </w:rPr>
        <w:t xml:space="preserve">сполнить </w:t>
      </w:r>
      <w:bookmarkStart w:id="14" w:name="OCRUncertain223"/>
      <w:r w:rsidR="0005301F" w:rsidRPr="00B77469">
        <w:rPr>
          <w:sz w:val="22"/>
          <w:szCs w:val="22"/>
        </w:rPr>
        <w:t>д</w:t>
      </w:r>
      <w:bookmarkEnd w:id="14"/>
      <w:r w:rsidR="0005301F" w:rsidRPr="00B77469">
        <w:rPr>
          <w:sz w:val="22"/>
          <w:szCs w:val="22"/>
        </w:rPr>
        <w:t>анную обя</w:t>
      </w:r>
      <w:bookmarkStart w:id="15" w:name="OCRUncertain224"/>
      <w:r w:rsidR="0005301F" w:rsidRPr="00B77469">
        <w:rPr>
          <w:sz w:val="22"/>
          <w:szCs w:val="22"/>
        </w:rPr>
        <w:t>з</w:t>
      </w:r>
      <w:bookmarkEnd w:id="15"/>
      <w:r w:rsidR="0005301F" w:rsidRPr="00B77469">
        <w:rPr>
          <w:sz w:val="22"/>
          <w:szCs w:val="22"/>
        </w:rPr>
        <w:t xml:space="preserve">анность в любое удобное для нее время, но не позднее </w:t>
      </w:r>
      <w:r w:rsidR="00504B9B">
        <w:rPr>
          <w:sz w:val="22"/>
          <w:szCs w:val="22"/>
        </w:rPr>
        <w:t xml:space="preserve">окончания </w:t>
      </w:r>
      <w:r w:rsidR="0005301F" w:rsidRPr="00B77469">
        <w:rPr>
          <w:sz w:val="22"/>
          <w:szCs w:val="22"/>
        </w:rPr>
        <w:t>срока действия настоящего соглашения.</w:t>
      </w:r>
    </w:p>
    <w:p w14:paraId="188C752F" w14:textId="77777777" w:rsidR="00FF20F3" w:rsidRPr="00FF20F3" w:rsidRDefault="00FF20F3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14:paraId="1FCCA5CD" w14:textId="4948C38E" w:rsidR="000F3251" w:rsidRPr="00586AEF" w:rsidRDefault="000F3251" w:rsidP="008D09C7">
      <w:pPr>
        <w:pStyle w:val="1"/>
        <w:numPr>
          <w:ilvl w:val="0"/>
          <w:numId w:val="13"/>
        </w:numPr>
        <w:tabs>
          <w:tab w:val="left" w:pos="426"/>
          <w:tab w:val="left" w:pos="1134"/>
        </w:tabs>
        <w:ind w:left="-567" w:firstLine="567"/>
        <w:jc w:val="center"/>
        <w:rPr>
          <w:sz w:val="22"/>
          <w:szCs w:val="22"/>
        </w:rPr>
      </w:pPr>
      <w:r w:rsidRPr="00586AEF">
        <w:rPr>
          <w:sz w:val="22"/>
          <w:szCs w:val="22"/>
        </w:rPr>
        <w:t>Ответственность сторон</w:t>
      </w:r>
    </w:p>
    <w:p w14:paraId="6860CE77" w14:textId="155261E3" w:rsidR="00AF1C31" w:rsidRPr="00B028AE" w:rsidRDefault="0050586A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 xml:space="preserve">Принимающая сторона </w:t>
      </w:r>
      <w:r w:rsidR="000F3251" w:rsidRPr="00B028AE">
        <w:rPr>
          <w:sz w:val="22"/>
          <w:szCs w:val="22"/>
        </w:rPr>
        <w:t>нес</w:t>
      </w:r>
      <w:r w:rsidRPr="00B028AE">
        <w:rPr>
          <w:sz w:val="22"/>
          <w:szCs w:val="22"/>
        </w:rPr>
        <w:t>ет</w:t>
      </w:r>
      <w:r w:rsidR="000F3251" w:rsidRPr="00B028AE">
        <w:rPr>
          <w:sz w:val="22"/>
          <w:szCs w:val="22"/>
        </w:rPr>
        <w:t xml:space="preserve"> ответственность за разглашение Конфиденциальной информации либо использование Конфиденциальной информации</w:t>
      </w:r>
      <w:r w:rsidR="00533427" w:rsidRPr="00B028AE">
        <w:rPr>
          <w:sz w:val="22"/>
          <w:szCs w:val="22"/>
        </w:rPr>
        <w:t xml:space="preserve"> не в соответствии с предусмотренными настоящим Соглашением целями</w:t>
      </w:r>
      <w:r w:rsidR="000F3251" w:rsidRPr="00B028AE">
        <w:rPr>
          <w:sz w:val="22"/>
          <w:szCs w:val="22"/>
        </w:rPr>
        <w:t>.</w:t>
      </w:r>
      <w:r w:rsidR="000B15B0" w:rsidRPr="00B028AE">
        <w:rPr>
          <w:sz w:val="22"/>
          <w:szCs w:val="22"/>
        </w:rPr>
        <w:t xml:space="preserve"> </w:t>
      </w:r>
      <w:r w:rsidR="00AF1C31" w:rsidRPr="00B028AE">
        <w:rPr>
          <w:sz w:val="22"/>
          <w:szCs w:val="22"/>
        </w:rPr>
        <w:t xml:space="preserve">Разглашение Конфиденциальной информации - действие или бездействие </w:t>
      </w:r>
      <w:r w:rsidR="008F4992" w:rsidRPr="00B028AE">
        <w:rPr>
          <w:sz w:val="22"/>
          <w:szCs w:val="22"/>
        </w:rPr>
        <w:t>Принимающей</w:t>
      </w:r>
      <w:r w:rsidR="00AF1C31" w:rsidRPr="00B028AE">
        <w:rPr>
          <w:sz w:val="22"/>
          <w:szCs w:val="22"/>
        </w:rPr>
        <w:t xml:space="preserve"> стороны,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лицам, совершенное без согласия Передающей стороны</w:t>
      </w:r>
      <w:r w:rsidR="00C80B77" w:rsidRPr="00C80B77">
        <w:t xml:space="preserve"> </w:t>
      </w:r>
      <w:r w:rsidR="00C80B77" w:rsidRPr="00B028AE">
        <w:rPr>
          <w:sz w:val="22"/>
          <w:szCs w:val="22"/>
        </w:rPr>
        <w:t>и/или не в соответствии с условиями настоящего Соглашения</w:t>
      </w:r>
      <w:r w:rsidR="00AF1C31" w:rsidRPr="00B028AE">
        <w:rPr>
          <w:sz w:val="22"/>
          <w:szCs w:val="22"/>
        </w:rPr>
        <w:t>.</w:t>
      </w:r>
    </w:p>
    <w:p w14:paraId="5F785235" w14:textId="162D7AE2" w:rsidR="00FF20F3" w:rsidRDefault="005239FE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 xml:space="preserve">В случае разглашения Конфиденциальной информации (умышленно либо по неосторожности) </w:t>
      </w:r>
      <w:r w:rsidR="00E1061C" w:rsidRPr="00B028AE">
        <w:rPr>
          <w:sz w:val="22"/>
          <w:szCs w:val="22"/>
        </w:rPr>
        <w:t xml:space="preserve">или использования Конфиденциальной информации </w:t>
      </w:r>
      <w:r w:rsidR="00533427" w:rsidRPr="00B028AE">
        <w:rPr>
          <w:sz w:val="22"/>
          <w:szCs w:val="22"/>
        </w:rPr>
        <w:t xml:space="preserve">не в соответствии с предусмотренными настоящим Соглашением целями </w:t>
      </w:r>
      <w:r w:rsidR="0077235F" w:rsidRPr="00B028AE">
        <w:rPr>
          <w:sz w:val="22"/>
          <w:szCs w:val="22"/>
        </w:rPr>
        <w:t xml:space="preserve">и условиями </w:t>
      </w:r>
      <w:r w:rsidR="0050586A" w:rsidRPr="00B028AE">
        <w:rPr>
          <w:sz w:val="22"/>
          <w:szCs w:val="22"/>
        </w:rPr>
        <w:t>Принимающая с</w:t>
      </w:r>
      <w:r w:rsidRPr="00B028AE">
        <w:rPr>
          <w:sz w:val="22"/>
          <w:szCs w:val="22"/>
        </w:rPr>
        <w:t xml:space="preserve">торона </w:t>
      </w:r>
      <w:r w:rsidR="00B13BC1" w:rsidRPr="00B028AE">
        <w:rPr>
          <w:sz w:val="22"/>
          <w:szCs w:val="22"/>
        </w:rPr>
        <w:t xml:space="preserve">за каждый такой факт </w:t>
      </w:r>
      <w:r w:rsidRPr="00B028AE">
        <w:rPr>
          <w:sz w:val="22"/>
          <w:szCs w:val="22"/>
        </w:rPr>
        <w:t xml:space="preserve">обязана уплатить Передающей Стороне штраф в размере </w:t>
      </w:r>
      <w:r w:rsidR="00E41CB5" w:rsidRPr="00B028AE">
        <w:rPr>
          <w:sz w:val="22"/>
          <w:szCs w:val="22"/>
        </w:rPr>
        <w:t>50</w:t>
      </w:r>
      <w:r w:rsidR="008751B1" w:rsidRPr="00B028AE">
        <w:rPr>
          <w:sz w:val="22"/>
          <w:szCs w:val="22"/>
        </w:rPr>
        <w:t>0 (</w:t>
      </w:r>
      <w:r w:rsidR="00E41CB5" w:rsidRPr="00B028AE">
        <w:rPr>
          <w:sz w:val="22"/>
          <w:szCs w:val="22"/>
        </w:rPr>
        <w:t>пятисот</w:t>
      </w:r>
      <w:r w:rsidR="008751B1" w:rsidRPr="00B028AE">
        <w:rPr>
          <w:sz w:val="22"/>
          <w:szCs w:val="22"/>
        </w:rPr>
        <w:t xml:space="preserve">) базовых величин на дату уплаты штрафа, </w:t>
      </w:r>
      <w:r w:rsidRPr="00B028AE">
        <w:rPr>
          <w:sz w:val="22"/>
          <w:szCs w:val="22"/>
        </w:rPr>
        <w:t xml:space="preserve">а также </w:t>
      </w:r>
      <w:r w:rsidR="000F3251" w:rsidRPr="00B028AE">
        <w:rPr>
          <w:sz w:val="22"/>
          <w:szCs w:val="22"/>
        </w:rPr>
        <w:t xml:space="preserve">возместить в полном объеме все документально подтвержденные убытки, причиненные разглашением </w:t>
      </w:r>
      <w:r w:rsidR="00E1061C" w:rsidRPr="00B028AE">
        <w:rPr>
          <w:sz w:val="22"/>
          <w:szCs w:val="22"/>
        </w:rPr>
        <w:t xml:space="preserve">или использованием </w:t>
      </w:r>
      <w:r w:rsidR="000F3251" w:rsidRPr="00B028AE">
        <w:rPr>
          <w:sz w:val="22"/>
          <w:szCs w:val="22"/>
        </w:rPr>
        <w:t>Конфиденциальной информации</w:t>
      </w:r>
      <w:r w:rsidR="00533427" w:rsidRPr="00B028AE">
        <w:rPr>
          <w:sz w:val="22"/>
          <w:szCs w:val="22"/>
        </w:rPr>
        <w:t xml:space="preserve"> не в соответствии с предусмотренными настоящим Соглашением целями</w:t>
      </w:r>
      <w:r w:rsidR="000F3251" w:rsidRPr="00B028AE">
        <w:rPr>
          <w:sz w:val="22"/>
          <w:szCs w:val="22"/>
        </w:rPr>
        <w:t xml:space="preserve">. При этом сторона, требующая возмещения убытков, предоставляет объективные и документально подтвержденные доказательства </w:t>
      </w:r>
      <w:r w:rsidR="0083645C" w:rsidRPr="00B028AE">
        <w:rPr>
          <w:sz w:val="22"/>
          <w:szCs w:val="22"/>
        </w:rPr>
        <w:t>разглашения или использования Конфиденциальной информации</w:t>
      </w:r>
      <w:r w:rsidR="00533427" w:rsidRPr="00B028AE">
        <w:rPr>
          <w:sz w:val="22"/>
          <w:szCs w:val="22"/>
        </w:rPr>
        <w:t xml:space="preserve"> не в соответствии с настоящим Соглашением целями</w:t>
      </w:r>
      <w:r w:rsidR="0077235F" w:rsidRPr="00B028AE">
        <w:rPr>
          <w:sz w:val="22"/>
          <w:szCs w:val="22"/>
        </w:rPr>
        <w:t xml:space="preserve">. </w:t>
      </w:r>
    </w:p>
    <w:p w14:paraId="69CFE1A0" w14:textId="77777777" w:rsidR="008D09C7" w:rsidRPr="0077235F" w:rsidRDefault="008D09C7" w:rsidP="008D09C7">
      <w:pPr>
        <w:pStyle w:val="af7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672EF152" w14:textId="77777777" w:rsidR="000F3251" w:rsidRPr="00586AEF" w:rsidRDefault="000F3251" w:rsidP="008D09C7">
      <w:pPr>
        <w:pStyle w:val="1"/>
        <w:numPr>
          <w:ilvl w:val="0"/>
          <w:numId w:val="13"/>
        </w:numPr>
        <w:tabs>
          <w:tab w:val="left" w:pos="426"/>
          <w:tab w:val="left" w:pos="1134"/>
        </w:tabs>
        <w:ind w:left="-567" w:firstLine="567"/>
        <w:jc w:val="center"/>
        <w:rPr>
          <w:sz w:val="22"/>
          <w:szCs w:val="22"/>
        </w:rPr>
      </w:pPr>
      <w:r w:rsidRPr="00586AEF">
        <w:rPr>
          <w:sz w:val="22"/>
          <w:szCs w:val="22"/>
        </w:rPr>
        <w:t>Ограничения применения</w:t>
      </w:r>
    </w:p>
    <w:p w14:paraId="0EECCDB4" w14:textId="5F9E3DAB" w:rsidR="000F3251" w:rsidRPr="00B028AE" w:rsidRDefault="00701BB4" w:rsidP="008D09C7">
      <w:pPr>
        <w:pStyle w:val="af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ind w:left="-567" w:firstLine="567"/>
        <w:jc w:val="both"/>
        <w:rPr>
          <w:sz w:val="22"/>
          <w:szCs w:val="22"/>
        </w:rPr>
      </w:pPr>
      <w:bookmarkStart w:id="16" w:name="_Ref138920765"/>
      <w:r>
        <w:rPr>
          <w:sz w:val="22"/>
          <w:szCs w:val="22"/>
        </w:rPr>
        <w:t>Принимающая</w:t>
      </w:r>
      <w:r w:rsidR="000F3251" w:rsidRPr="00B77469">
        <w:rPr>
          <w:sz w:val="22"/>
          <w:szCs w:val="22"/>
        </w:rPr>
        <w:t xml:space="preserve"> Сторона не несет ответственности за </w:t>
      </w:r>
      <w:r w:rsidR="0063154E">
        <w:rPr>
          <w:sz w:val="22"/>
          <w:szCs w:val="22"/>
        </w:rPr>
        <w:t>разглашение</w:t>
      </w:r>
      <w:r w:rsidR="00C209D5">
        <w:rPr>
          <w:sz w:val="22"/>
          <w:szCs w:val="22"/>
        </w:rPr>
        <w:t xml:space="preserve"> </w:t>
      </w:r>
      <w:r w:rsidR="00C209D5" w:rsidRPr="00B77469">
        <w:rPr>
          <w:sz w:val="22"/>
          <w:szCs w:val="22"/>
        </w:rPr>
        <w:t>либо использование Конфиденциальной информации</w:t>
      </w:r>
      <w:r w:rsidR="005A7DDB">
        <w:rPr>
          <w:sz w:val="22"/>
          <w:szCs w:val="22"/>
        </w:rPr>
        <w:t xml:space="preserve"> не в соответствии с предусмотренными настоящим Соглашением целями</w:t>
      </w:r>
      <w:r w:rsidR="000F3251" w:rsidRPr="00B77469">
        <w:rPr>
          <w:sz w:val="22"/>
          <w:szCs w:val="22"/>
        </w:rPr>
        <w:t>, и не несет обязанности соблюдать режим конфиденциальности в отношении информации, которая</w:t>
      </w:r>
      <w:r w:rsidR="0077235F">
        <w:rPr>
          <w:sz w:val="22"/>
          <w:szCs w:val="22"/>
        </w:rPr>
        <w:t xml:space="preserve"> в</w:t>
      </w:r>
      <w:r w:rsidR="0077235F" w:rsidRPr="00B77469">
        <w:rPr>
          <w:sz w:val="22"/>
          <w:szCs w:val="22"/>
        </w:rPr>
        <w:t xml:space="preserve"> момент </w:t>
      </w:r>
      <w:r w:rsidR="0077235F">
        <w:rPr>
          <w:sz w:val="22"/>
          <w:szCs w:val="22"/>
        </w:rPr>
        <w:t>ее передачи Передающей Стороной или после ее передачи:</w:t>
      </w:r>
      <w:bookmarkEnd w:id="16"/>
    </w:p>
    <w:p w14:paraId="1E0640D6" w14:textId="77777777" w:rsidR="0077235F" w:rsidRPr="0077235F" w:rsidRDefault="0077235F" w:rsidP="008D09C7">
      <w:pPr>
        <w:pStyle w:val="af7"/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77235F">
        <w:rPr>
          <w:sz w:val="22"/>
          <w:szCs w:val="22"/>
        </w:rPr>
        <w:t>а) является или становится доступной в сфере предпринимательской деятельности Принимающей Стороны, если только это не явилось результатом действий или бездействия Принимающей Стороны в нарушение условий настоящего Соглашения;</w:t>
      </w:r>
    </w:p>
    <w:p w14:paraId="70F212A1" w14:textId="77777777" w:rsidR="0077235F" w:rsidRPr="0077235F" w:rsidRDefault="0077235F" w:rsidP="008D09C7">
      <w:pPr>
        <w:pStyle w:val="af7"/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77235F">
        <w:rPr>
          <w:sz w:val="22"/>
          <w:szCs w:val="22"/>
        </w:rPr>
        <w:t>б) является или становится общеизвестной информацией, если только это не явилось результатом действий или бездействия Принимающей Стороны в нарушение условий настоящего Соглашения;</w:t>
      </w:r>
    </w:p>
    <w:p w14:paraId="11C18FDF" w14:textId="77777777" w:rsidR="0077235F" w:rsidRPr="0077235F" w:rsidRDefault="0077235F" w:rsidP="008D09C7">
      <w:pPr>
        <w:pStyle w:val="af7"/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77235F">
        <w:rPr>
          <w:sz w:val="22"/>
          <w:szCs w:val="22"/>
        </w:rPr>
        <w:t>в) правомерно предоставляется Принимающей Стороне третьей стороной без ограничений по использованию или раскрытию;</w:t>
      </w:r>
    </w:p>
    <w:p w14:paraId="49B90859" w14:textId="77777777" w:rsidR="0077235F" w:rsidRPr="0077235F" w:rsidRDefault="0077235F" w:rsidP="008D09C7">
      <w:pPr>
        <w:pStyle w:val="af7"/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77235F">
        <w:rPr>
          <w:sz w:val="22"/>
          <w:szCs w:val="22"/>
        </w:rPr>
        <w:t>г) является информацией, независимо разработанной Принимающей Стороной, что может быть документально подтверждено Принимающей Стороной;</w:t>
      </w:r>
    </w:p>
    <w:p w14:paraId="5A8209DC" w14:textId="77777777" w:rsidR="0077235F" w:rsidRPr="0077235F" w:rsidRDefault="0077235F" w:rsidP="008D09C7">
      <w:pPr>
        <w:pStyle w:val="af7"/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77235F">
        <w:rPr>
          <w:sz w:val="22"/>
          <w:szCs w:val="22"/>
        </w:rPr>
        <w:lastRenderedPageBreak/>
        <w:t>д) должна быть раскрыта в соответствии с требованиями законодательства государственным органам или должностным лицам. Принимающая Сторона прилагает все необходимые усилия для уведомления Передающей Стороны о требуемом раскрытии;</w:t>
      </w:r>
    </w:p>
    <w:p w14:paraId="49C11A5B" w14:textId="77777777" w:rsidR="0077235F" w:rsidRPr="0077235F" w:rsidRDefault="0077235F" w:rsidP="008D09C7">
      <w:pPr>
        <w:pStyle w:val="af7"/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77235F">
        <w:rPr>
          <w:sz w:val="22"/>
          <w:szCs w:val="22"/>
        </w:rPr>
        <w:t>е) раскрывается с предварительного письменного согласия Передающей Стороны.</w:t>
      </w:r>
    </w:p>
    <w:p w14:paraId="25F695B2" w14:textId="77777777" w:rsidR="00FF20F3" w:rsidRPr="00FF20F3" w:rsidRDefault="00FF20F3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14:paraId="7B1E6FC6" w14:textId="1EE4C43B" w:rsidR="000F3251" w:rsidRPr="00586AEF" w:rsidRDefault="000F3251" w:rsidP="008D09C7">
      <w:pPr>
        <w:pStyle w:val="1"/>
        <w:numPr>
          <w:ilvl w:val="0"/>
          <w:numId w:val="13"/>
        </w:numPr>
        <w:tabs>
          <w:tab w:val="left" w:pos="426"/>
        </w:tabs>
        <w:ind w:left="-567" w:firstLine="567"/>
        <w:jc w:val="center"/>
        <w:rPr>
          <w:sz w:val="22"/>
          <w:szCs w:val="22"/>
        </w:rPr>
      </w:pPr>
      <w:r w:rsidRPr="00586AEF">
        <w:rPr>
          <w:sz w:val="22"/>
          <w:szCs w:val="22"/>
        </w:rPr>
        <w:t>Права на переданную информацию</w:t>
      </w:r>
    </w:p>
    <w:p w14:paraId="59B2FB3C" w14:textId="507E4873" w:rsidR="000F3251" w:rsidRPr="00B028AE" w:rsidRDefault="000F3251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 xml:space="preserve">Право собственности и/или исключительное право на конфиденциальную информацию, полученную Принимающей </w:t>
      </w:r>
      <w:r w:rsidR="00940B39" w:rsidRPr="00B028AE">
        <w:rPr>
          <w:sz w:val="22"/>
          <w:szCs w:val="22"/>
        </w:rPr>
        <w:t xml:space="preserve">Стороной </w:t>
      </w:r>
      <w:r w:rsidRPr="00B028AE">
        <w:rPr>
          <w:sz w:val="22"/>
          <w:szCs w:val="22"/>
        </w:rPr>
        <w:t>в какой-либо форме при любых обстоятельствах в соответствии с</w:t>
      </w:r>
      <w:r w:rsidR="0057065B" w:rsidRPr="00B028AE">
        <w:rPr>
          <w:sz w:val="22"/>
          <w:szCs w:val="22"/>
        </w:rPr>
        <w:t xml:space="preserve"> настоящим Соглашением либо иными письменными</w:t>
      </w:r>
      <w:r w:rsidRPr="00B028AE">
        <w:rPr>
          <w:sz w:val="22"/>
          <w:szCs w:val="22"/>
        </w:rPr>
        <w:t xml:space="preserve"> соглашения</w:t>
      </w:r>
      <w:r w:rsidR="0057065B" w:rsidRPr="00B028AE">
        <w:rPr>
          <w:sz w:val="22"/>
          <w:szCs w:val="22"/>
        </w:rPr>
        <w:t>ми</w:t>
      </w:r>
      <w:r w:rsidRPr="00B028AE">
        <w:rPr>
          <w:sz w:val="22"/>
          <w:szCs w:val="22"/>
        </w:rPr>
        <w:t xml:space="preserve"> сторон, принадлежит Передающей Стороне.</w:t>
      </w:r>
    </w:p>
    <w:p w14:paraId="425D13D3" w14:textId="64E25D3A" w:rsidR="000F3251" w:rsidRPr="00B028AE" w:rsidRDefault="000F3251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>Каждая сторона признает и соглашается, что ничто в этом Соглашении не будет толковаться как предоставление Принимающей Стороне исключительных прав на конфиденциальную информацию, а также прав на использование конфиденциальной информации для целей, не обозначенных в данном Соглашении.</w:t>
      </w:r>
    </w:p>
    <w:p w14:paraId="07CE5621" w14:textId="4BB9463D" w:rsidR="000F3251" w:rsidRPr="00B028AE" w:rsidRDefault="000F3251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>Стороны договариваются о том, что будут исполнять свои обязанности по настоящему Соглашению без выплаты какого-либо вознаграждения друг другу.</w:t>
      </w:r>
    </w:p>
    <w:p w14:paraId="11CAE69D" w14:textId="091D3864" w:rsidR="000F3251" w:rsidRPr="00B028AE" w:rsidRDefault="000F3251" w:rsidP="008D09C7">
      <w:pPr>
        <w:pStyle w:val="af7"/>
        <w:numPr>
          <w:ilvl w:val="1"/>
          <w:numId w:val="13"/>
        </w:num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B028AE">
        <w:rPr>
          <w:sz w:val="22"/>
          <w:szCs w:val="22"/>
        </w:rPr>
        <w:t>Стороны не дают никаких подтверждений или гарантий, явных или подразумеваемых, в отношении качества, достоверности, точности и полноты Конфиденциальной информации, раскрываемой в соответствии с настоящим Соглашением. Одновременно стороны признают и допускают возможность наличия в Конфиденциальной информации ошибок, неточностей, в силу объективных обстоятельств</w:t>
      </w:r>
      <w:r w:rsidR="00F4723D" w:rsidRPr="00B028AE">
        <w:rPr>
          <w:sz w:val="22"/>
          <w:szCs w:val="22"/>
        </w:rPr>
        <w:t>,</w:t>
      </w:r>
      <w:r w:rsidRPr="00B028AE">
        <w:rPr>
          <w:sz w:val="22"/>
          <w:szCs w:val="22"/>
        </w:rPr>
        <w:t xml:space="preserve"> допущенных при сборе, обработке, интерпретации и толковании соответствующих данных.</w:t>
      </w:r>
    </w:p>
    <w:p w14:paraId="7FD98A5A" w14:textId="77777777" w:rsidR="00FF20F3" w:rsidRPr="00FF20F3" w:rsidRDefault="00FF20F3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14:paraId="2FFDD879" w14:textId="77777777" w:rsidR="000F3251" w:rsidRPr="00586AEF" w:rsidRDefault="000F3251" w:rsidP="008D09C7">
      <w:pPr>
        <w:pStyle w:val="1"/>
        <w:numPr>
          <w:ilvl w:val="0"/>
          <w:numId w:val="13"/>
        </w:numPr>
        <w:tabs>
          <w:tab w:val="left" w:pos="426"/>
        </w:tabs>
        <w:ind w:left="-567" w:firstLine="567"/>
        <w:jc w:val="center"/>
        <w:rPr>
          <w:sz w:val="22"/>
          <w:szCs w:val="22"/>
        </w:rPr>
      </w:pPr>
      <w:r w:rsidRPr="00586AEF">
        <w:rPr>
          <w:sz w:val="22"/>
          <w:szCs w:val="22"/>
        </w:rPr>
        <w:t>Прекращение</w:t>
      </w:r>
    </w:p>
    <w:p w14:paraId="69504522" w14:textId="0317B1BA" w:rsidR="0077235F" w:rsidRPr="00C32DBD" w:rsidRDefault="0077235F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C32DBD">
        <w:rPr>
          <w:sz w:val="22"/>
          <w:szCs w:val="22"/>
        </w:rPr>
        <w:t xml:space="preserve">9.1. </w:t>
      </w:r>
      <w:r w:rsidR="008F5DFF" w:rsidRPr="00C32DBD">
        <w:rPr>
          <w:sz w:val="22"/>
          <w:szCs w:val="22"/>
        </w:rPr>
        <w:t xml:space="preserve">Настоящее Соглашение вступает в силу с </w:t>
      </w:r>
      <w:r w:rsidR="00B13BC1" w:rsidRPr="00C32DBD">
        <w:rPr>
          <w:sz w:val="22"/>
          <w:szCs w:val="22"/>
        </w:rPr>
        <w:t>даты</w:t>
      </w:r>
      <w:r w:rsidR="008F5DFF" w:rsidRPr="00C32DBD">
        <w:rPr>
          <w:sz w:val="22"/>
          <w:szCs w:val="22"/>
        </w:rPr>
        <w:t xml:space="preserve"> подписания его Сторонами и прекращает свое действие через </w:t>
      </w:r>
      <w:r w:rsidR="00E41CB5" w:rsidRPr="00C32DBD">
        <w:rPr>
          <w:sz w:val="22"/>
          <w:szCs w:val="22"/>
        </w:rPr>
        <w:t>5</w:t>
      </w:r>
      <w:r w:rsidR="008751B1" w:rsidRPr="00C32DBD">
        <w:rPr>
          <w:sz w:val="22"/>
          <w:szCs w:val="22"/>
        </w:rPr>
        <w:t xml:space="preserve"> </w:t>
      </w:r>
      <w:r w:rsidR="008F5DFF" w:rsidRPr="00C32DBD">
        <w:rPr>
          <w:sz w:val="22"/>
          <w:szCs w:val="22"/>
        </w:rPr>
        <w:t>(</w:t>
      </w:r>
      <w:r w:rsidR="00E41CB5" w:rsidRPr="00C32DBD">
        <w:rPr>
          <w:sz w:val="22"/>
          <w:szCs w:val="22"/>
        </w:rPr>
        <w:t>пять</w:t>
      </w:r>
      <w:r w:rsidR="008F5DFF" w:rsidRPr="00C32DBD">
        <w:rPr>
          <w:sz w:val="22"/>
          <w:szCs w:val="22"/>
        </w:rPr>
        <w:t xml:space="preserve">) </w:t>
      </w:r>
      <w:r w:rsidR="00E41CB5" w:rsidRPr="00C32DBD">
        <w:rPr>
          <w:sz w:val="22"/>
          <w:szCs w:val="22"/>
        </w:rPr>
        <w:t>лет</w:t>
      </w:r>
      <w:r w:rsidR="008751B1" w:rsidRPr="00C32DBD">
        <w:rPr>
          <w:sz w:val="22"/>
          <w:szCs w:val="22"/>
        </w:rPr>
        <w:t xml:space="preserve"> </w:t>
      </w:r>
      <w:r w:rsidR="008F5DFF" w:rsidRPr="00C32DBD">
        <w:rPr>
          <w:sz w:val="22"/>
          <w:szCs w:val="22"/>
        </w:rPr>
        <w:t xml:space="preserve">с момента последнего получения </w:t>
      </w:r>
      <w:r w:rsidR="00415067" w:rsidRPr="00C32DBD">
        <w:rPr>
          <w:sz w:val="22"/>
          <w:szCs w:val="22"/>
        </w:rPr>
        <w:t>Конфиденциальной информации от П</w:t>
      </w:r>
      <w:r w:rsidR="008F5DFF" w:rsidRPr="00C32DBD">
        <w:rPr>
          <w:sz w:val="22"/>
          <w:szCs w:val="22"/>
        </w:rPr>
        <w:t>ередающей Стороны.</w:t>
      </w:r>
      <w:r w:rsidR="00C72A8C">
        <w:rPr>
          <w:sz w:val="22"/>
          <w:szCs w:val="22"/>
        </w:rPr>
        <w:t xml:space="preserve"> </w:t>
      </w:r>
      <w:r w:rsidRPr="00C32DBD">
        <w:rPr>
          <w:sz w:val="22"/>
          <w:szCs w:val="22"/>
        </w:rPr>
        <w:t>После прекращения действия настоящего Соглашения все ранее переданные Принимающей стороне документы и материальные носители, на которых записана Конфиденциальная информация, должны быть возвращены Передающей стороне в течение 10 (десяти) рабочих дней, за исключением случаев, предусмотренных настоящим Соглашением.</w:t>
      </w:r>
    </w:p>
    <w:p w14:paraId="47791912" w14:textId="7354D72F" w:rsidR="0077235F" w:rsidRPr="00E1028F" w:rsidRDefault="0077235F" w:rsidP="008D09C7">
      <w:pPr>
        <w:pStyle w:val="af7"/>
        <w:numPr>
          <w:ilvl w:val="1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E1028F">
        <w:rPr>
          <w:sz w:val="22"/>
          <w:szCs w:val="22"/>
        </w:rPr>
        <w:t>В</w:t>
      </w:r>
      <w:r>
        <w:rPr>
          <w:sz w:val="22"/>
          <w:szCs w:val="22"/>
        </w:rPr>
        <w:t xml:space="preserve"> случае </w:t>
      </w:r>
      <w:r w:rsidRPr="00E1028F">
        <w:rPr>
          <w:sz w:val="22"/>
          <w:szCs w:val="22"/>
        </w:rPr>
        <w:t xml:space="preserve">завершения деловых отношений между Сторонами и расторжения настоящего Соглашения обязательства по обеспечению режима конфиденциальности информации, установленные в </w:t>
      </w:r>
      <w:r>
        <w:rPr>
          <w:sz w:val="22"/>
          <w:szCs w:val="22"/>
        </w:rPr>
        <w:t>нем,</w:t>
      </w:r>
      <w:r w:rsidRPr="00E1028F">
        <w:rPr>
          <w:sz w:val="22"/>
          <w:szCs w:val="22"/>
        </w:rPr>
        <w:t xml:space="preserve"> </w:t>
      </w:r>
      <w:r>
        <w:rPr>
          <w:sz w:val="22"/>
          <w:szCs w:val="22"/>
        </w:rPr>
        <w:t>остаются</w:t>
      </w:r>
      <w:r w:rsidRPr="00E1028F">
        <w:rPr>
          <w:sz w:val="22"/>
          <w:szCs w:val="22"/>
        </w:rPr>
        <w:t xml:space="preserve"> в силе в течение 5</w:t>
      </w:r>
      <w:r>
        <w:rPr>
          <w:sz w:val="22"/>
          <w:szCs w:val="22"/>
        </w:rPr>
        <w:t xml:space="preserve"> </w:t>
      </w:r>
      <w:r w:rsidRPr="00E1028F">
        <w:rPr>
          <w:sz w:val="22"/>
          <w:szCs w:val="22"/>
        </w:rPr>
        <w:t xml:space="preserve">(пяти) лет с момента последнего раскрытия </w:t>
      </w:r>
      <w:r>
        <w:rPr>
          <w:sz w:val="22"/>
          <w:szCs w:val="22"/>
        </w:rPr>
        <w:t>К</w:t>
      </w:r>
      <w:r w:rsidRPr="00E1028F">
        <w:rPr>
          <w:sz w:val="22"/>
          <w:szCs w:val="22"/>
        </w:rPr>
        <w:t>онфиденциальной информации одной Стороной другой Стороне, если только Передающая Сторона прямо не соглашается в письменном виде снять ограничения, налагаемые данным Соглашением, со всей или части конфиденциальной информации до истечения этого периода.</w:t>
      </w:r>
    </w:p>
    <w:p w14:paraId="579DA3D7" w14:textId="77777777" w:rsidR="00FF20F3" w:rsidRPr="00FF20F3" w:rsidRDefault="00FF20F3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14:paraId="31403959" w14:textId="2A01B761" w:rsidR="000F3251" w:rsidRPr="00586AEF" w:rsidRDefault="000F3251" w:rsidP="008D09C7">
      <w:pPr>
        <w:pStyle w:val="1"/>
        <w:numPr>
          <w:ilvl w:val="0"/>
          <w:numId w:val="32"/>
        </w:numPr>
        <w:tabs>
          <w:tab w:val="left" w:pos="426"/>
          <w:tab w:val="left" w:pos="1134"/>
        </w:tabs>
        <w:ind w:left="-567" w:firstLine="567"/>
        <w:jc w:val="center"/>
        <w:rPr>
          <w:sz w:val="22"/>
          <w:szCs w:val="22"/>
        </w:rPr>
      </w:pPr>
      <w:r w:rsidRPr="00586AEF">
        <w:rPr>
          <w:sz w:val="22"/>
          <w:szCs w:val="22"/>
        </w:rPr>
        <w:t xml:space="preserve">Автономность положений </w:t>
      </w:r>
      <w:r w:rsidR="00586AEF">
        <w:rPr>
          <w:sz w:val="22"/>
          <w:szCs w:val="22"/>
        </w:rPr>
        <w:t>с</w:t>
      </w:r>
      <w:r w:rsidRPr="00586AEF">
        <w:rPr>
          <w:sz w:val="22"/>
          <w:szCs w:val="22"/>
        </w:rPr>
        <w:t>оглашения</w:t>
      </w:r>
    </w:p>
    <w:p w14:paraId="07E4E83F" w14:textId="6476BA30" w:rsidR="000F3251" w:rsidRPr="004D0B79" w:rsidRDefault="0077235F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="000F3251" w:rsidRPr="00B77469">
        <w:rPr>
          <w:sz w:val="22"/>
          <w:szCs w:val="22"/>
        </w:rPr>
        <w:t xml:space="preserve">Если какое-либо условие настоящего Соглашения оказывается недействительным, остальные положения настоящего Соглашения остаются в полной силе и недействительное условие </w:t>
      </w:r>
      <w:r>
        <w:rPr>
          <w:sz w:val="22"/>
          <w:szCs w:val="22"/>
        </w:rPr>
        <w:t>заменяется</w:t>
      </w:r>
      <w:r w:rsidR="000F3251" w:rsidRPr="00B774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Сторонами на </w:t>
      </w:r>
      <w:r w:rsidRPr="00B77469">
        <w:rPr>
          <w:sz w:val="22"/>
          <w:szCs w:val="22"/>
        </w:rPr>
        <w:t>действительн</w:t>
      </w:r>
      <w:r>
        <w:rPr>
          <w:sz w:val="22"/>
          <w:szCs w:val="22"/>
        </w:rPr>
        <w:t>ой</w:t>
      </w:r>
      <w:r w:rsidRPr="00B77469">
        <w:rPr>
          <w:sz w:val="22"/>
          <w:szCs w:val="22"/>
        </w:rPr>
        <w:t xml:space="preserve"> </w:t>
      </w:r>
      <w:r w:rsidR="000F3251" w:rsidRPr="00B77469">
        <w:rPr>
          <w:sz w:val="22"/>
          <w:szCs w:val="22"/>
        </w:rPr>
        <w:t>условие, которое по содержанию наиболее близко выражает смысл этого недействительного условия.</w:t>
      </w:r>
    </w:p>
    <w:p w14:paraId="55A366C4" w14:textId="2A3BAEBE" w:rsidR="00FF20F3" w:rsidRDefault="00FF20F3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14:paraId="4EAB7C93" w14:textId="77777777" w:rsidR="00646683" w:rsidRPr="00FF20F3" w:rsidRDefault="00646683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14:paraId="73AE755A" w14:textId="79A66E15" w:rsidR="00CF6A91" w:rsidRPr="00FF20F3" w:rsidRDefault="00CF6A91" w:rsidP="008D09C7">
      <w:pPr>
        <w:pStyle w:val="af7"/>
        <w:numPr>
          <w:ilvl w:val="0"/>
          <w:numId w:val="32"/>
        </w:numPr>
        <w:tabs>
          <w:tab w:val="left" w:pos="426"/>
          <w:tab w:val="left" w:pos="1134"/>
        </w:tabs>
        <w:autoSpaceDE w:val="0"/>
        <w:autoSpaceDN w:val="0"/>
        <w:adjustRightInd w:val="0"/>
        <w:ind w:left="-567" w:firstLine="567"/>
        <w:jc w:val="center"/>
        <w:rPr>
          <w:b/>
          <w:color w:val="000000"/>
          <w:sz w:val="22"/>
          <w:szCs w:val="22"/>
          <w:lang w:val="en-US"/>
        </w:rPr>
      </w:pPr>
      <w:r w:rsidRPr="00FF20F3">
        <w:rPr>
          <w:b/>
          <w:bCs/>
          <w:color w:val="000000"/>
          <w:sz w:val="22"/>
          <w:szCs w:val="22"/>
        </w:rPr>
        <w:t>Применимое право; Подсудность</w:t>
      </w:r>
    </w:p>
    <w:p w14:paraId="06D8EDF1" w14:textId="7323A9C0" w:rsidR="00CF6A91" w:rsidRDefault="00444F79" w:rsidP="008D09C7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11.1. </w:t>
      </w:r>
      <w:r w:rsidR="00CF6A91">
        <w:rPr>
          <w:color w:val="000000"/>
          <w:sz w:val="22"/>
          <w:szCs w:val="22"/>
        </w:rPr>
        <w:t xml:space="preserve">Настоящее Соглашение регулируется в соответствии с законодательством Республики Беларусь. </w:t>
      </w:r>
    </w:p>
    <w:p w14:paraId="4B2CEDEC" w14:textId="3A341DEA" w:rsidR="00CF6A91" w:rsidRDefault="00444F79" w:rsidP="008D09C7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11.2. </w:t>
      </w:r>
      <w:r w:rsidR="00CF6A91">
        <w:rPr>
          <w:color w:val="000000"/>
          <w:sz w:val="22"/>
          <w:szCs w:val="22"/>
        </w:rPr>
        <w:t>Все споры и разногласия, которые могут возникнуть в процессе исполнения настоящего Соглашения или в связи с ним, будут по возможности разрешаться путем переговоров между Сторонами. В противном случае споры и разногласия по данному Соглашению подлежат рассмотрению Экономическим судом г. Минска.</w:t>
      </w:r>
    </w:p>
    <w:p w14:paraId="15B0597E" w14:textId="77777777" w:rsidR="00CF6A91" w:rsidRPr="00B77469" w:rsidRDefault="00CF6A91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14:paraId="2965F9B0" w14:textId="77777777" w:rsidR="000F3251" w:rsidRPr="00586AEF" w:rsidRDefault="000F3251" w:rsidP="008D09C7">
      <w:pPr>
        <w:pStyle w:val="1"/>
        <w:numPr>
          <w:ilvl w:val="0"/>
          <w:numId w:val="32"/>
        </w:numPr>
        <w:tabs>
          <w:tab w:val="left" w:pos="426"/>
          <w:tab w:val="left" w:pos="1134"/>
        </w:tabs>
        <w:ind w:left="-567" w:firstLine="567"/>
        <w:jc w:val="center"/>
        <w:rPr>
          <w:sz w:val="22"/>
          <w:szCs w:val="22"/>
        </w:rPr>
      </w:pPr>
      <w:r w:rsidRPr="00586AEF">
        <w:rPr>
          <w:sz w:val="22"/>
          <w:szCs w:val="22"/>
        </w:rPr>
        <w:t xml:space="preserve">Целостность </w:t>
      </w:r>
      <w:r w:rsidR="00586AEF">
        <w:rPr>
          <w:sz w:val="22"/>
          <w:szCs w:val="22"/>
        </w:rPr>
        <w:t>с</w:t>
      </w:r>
      <w:r w:rsidRPr="00586AEF">
        <w:rPr>
          <w:sz w:val="22"/>
          <w:szCs w:val="22"/>
        </w:rPr>
        <w:t>оглашения</w:t>
      </w:r>
    </w:p>
    <w:p w14:paraId="48289048" w14:textId="3C9F1B08" w:rsidR="000F3251" w:rsidRPr="00B77469" w:rsidRDefault="00444F79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 </w:t>
      </w:r>
      <w:r w:rsidR="000F3251" w:rsidRPr="00B77469">
        <w:rPr>
          <w:sz w:val="22"/>
          <w:szCs w:val="22"/>
        </w:rPr>
        <w:t xml:space="preserve">Настоящее Соглашение отменяет все предыдущие и настоящие соглашения и договоренности между </w:t>
      </w:r>
      <w:r>
        <w:rPr>
          <w:sz w:val="22"/>
          <w:szCs w:val="22"/>
        </w:rPr>
        <w:t>С</w:t>
      </w:r>
      <w:r w:rsidR="000F3251" w:rsidRPr="00B77469">
        <w:rPr>
          <w:sz w:val="22"/>
          <w:szCs w:val="22"/>
        </w:rPr>
        <w:t xml:space="preserve">торонами в отношении предмета Соглашения в письменном или устном виде. В случае возникновения противоречий между положениями и условиями конфиденциальности настоящего Соглашения, и другими договорами, и соглашениями с условиями конфиденциальности, заключенными между Сторонами, должны применяться положения </w:t>
      </w:r>
      <w:r>
        <w:rPr>
          <w:sz w:val="22"/>
          <w:szCs w:val="22"/>
        </w:rPr>
        <w:t>настоящего</w:t>
      </w:r>
      <w:r w:rsidRPr="00B77469">
        <w:rPr>
          <w:sz w:val="22"/>
          <w:szCs w:val="22"/>
        </w:rPr>
        <w:t xml:space="preserve"> </w:t>
      </w:r>
      <w:r w:rsidR="000F3251" w:rsidRPr="00B77469">
        <w:rPr>
          <w:sz w:val="22"/>
          <w:szCs w:val="22"/>
        </w:rPr>
        <w:t xml:space="preserve">Соглашения, если </w:t>
      </w:r>
      <w:r w:rsidR="000F3251" w:rsidRPr="00B77469">
        <w:rPr>
          <w:sz w:val="22"/>
          <w:szCs w:val="22"/>
        </w:rPr>
        <w:lastRenderedPageBreak/>
        <w:t>Стороны не договорятся иначе. В отдельных договорах Стороны могут установить дополнительные условия и меры по использованию и защите конфиденциальной информации, и исполнению взятых на себя обязательств.</w:t>
      </w:r>
    </w:p>
    <w:p w14:paraId="5733EE99" w14:textId="7FC9A335" w:rsidR="000F3251" w:rsidRPr="00B77469" w:rsidRDefault="00444F79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12.2. </w:t>
      </w:r>
      <w:r w:rsidR="000F3251" w:rsidRPr="00B77469">
        <w:rPr>
          <w:sz w:val="22"/>
          <w:szCs w:val="22"/>
        </w:rPr>
        <w:t>Настоящее Соглашение может быть изменено или дополнено только посредством письменного соглашения, заключенного сторонами. Все дополнения и приложения к Соглашению являются неотъемлемой частью настоящего Соглашения.</w:t>
      </w:r>
    </w:p>
    <w:p w14:paraId="7E55589E" w14:textId="4DEE5897" w:rsidR="000F3251" w:rsidRPr="00B77469" w:rsidRDefault="00444F79" w:rsidP="008D09C7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A08BE">
        <w:rPr>
          <w:sz w:val="22"/>
          <w:szCs w:val="22"/>
        </w:rPr>
        <w:t>2</w:t>
      </w:r>
      <w:r>
        <w:rPr>
          <w:sz w:val="22"/>
          <w:szCs w:val="22"/>
        </w:rPr>
        <w:t xml:space="preserve">.3. </w:t>
      </w:r>
      <w:r w:rsidR="000F3251" w:rsidRPr="00B77469">
        <w:rPr>
          <w:sz w:val="22"/>
          <w:szCs w:val="22"/>
        </w:rPr>
        <w:t xml:space="preserve">Настоящее Соглашение составлено в двух экземплярах, имеющих равную юридическую силу, по одному для каждой из сторон. </w:t>
      </w:r>
    </w:p>
    <w:p w14:paraId="2B359AF6" w14:textId="77777777" w:rsidR="000F3251" w:rsidRPr="00B77469" w:rsidRDefault="000F3251" w:rsidP="008D09C7">
      <w:pPr>
        <w:tabs>
          <w:tab w:val="left" w:pos="426"/>
        </w:tabs>
        <w:ind w:left="-567" w:firstLine="567"/>
        <w:jc w:val="center"/>
        <w:rPr>
          <w:b/>
          <w:sz w:val="22"/>
          <w:szCs w:val="22"/>
        </w:rPr>
      </w:pPr>
    </w:p>
    <w:p w14:paraId="4286A90E" w14:textId="77777777" w:rsidR="000F3251" w:rsidRPr="00B77469" w:rsidRDefault="000F3251" w:rsidP="008D09C7">
      <w:pPr>
        <w:pStyle w:val="1"/>
        <w:numPr>
          <w:ilvl w:val="0"/>
          <w:numId w:val="32"/>
        </w:numPr>
        <w:tabs>
          <w:tab w:val="left" w:pos="426"/>
        </w:tabs>
        <w:ind w:left="-567" w:firstLine="567"/>
        <w:jc w:val="center"/>
        <w:rPr>
          <w:sz w:val="22"/>
          <w:szCs w:val="22"/>
        </w:rPr>
      </w:pPr>
      <w:r w:rsidRPr="00586AEF">
        <w:rPr>
          <w:sz w:val="22"/>
          <w:szCs w:val="22"/>
        </w:rPr>
        <w:t xml:space="preserve">Адреса и реквизиты </w:t>
      </w:r>
      <w:r w:rsidR="00586AEF">
        <w:rPr>
          <w:sz w:val="22"/>
          <w:szCs w:val="22"/>
        </w:rPr>
        <w:t>с</w:t>
      </w:r>
      <w:r w:rsidRPr="00586AEF">
        <w:rPr>
          <w:sz w:val="22"/>
          <w:szCs w:val="22"/>
        </w:rPr>
        <w:t>торон</w:t>
      </w:r>
    </w:p>
    <w:p w14:paraId="4310682F" w14:textId="77777777" w:rsidR="000F3251" w:rsidRPr="00B77469" w:rsidRDefault="000F3251" w:rsidP="008D09C7">
      <w:pPr>
        <w:tabs>
          <w:tab w:val="left" w:pos="426"/>
        </w:tabs>
        <w:spacing w:after="120"/>
        <w:ind w:left="-567" w:firstLine="567"/>
        <w:jc w:val="center"/>
        <w:rPr>
          <w:sz w:val="22"/>
          <w:szCs w:val="22"/>
        </w:rPr>
      </w:pPr>
    </w:p>
    <w:tbl>
      <w:tblPr>
        <w:tblW w:w="9475" w:type="dxa"/>
        <w:tblLook w:val="01E0" w:firstRow="1" w:lastRow="1" w:firstColumn="1" w:lastColumn="1" w:noHBand="0" w:noVBand="0"/>
      </w:tblPr>
      <w:tblGrid>
        <w:gridCol w:w="4695"/>
        <w:gridCol w:w="4780"/>
      </w:tblGrid>
      <w:tr w:rsidR="00ED524E" w:rsidRPr="00F81A7F" w14:paraId="3DB078F8" w14:textId="77777777" w:rsidTr="009D3493">
        <w:trPr>
          <w:trHeight w:val="1904"/>
        </w:trPr>
        <w:tc>
          <w:tcPr>
            <w:tcW w:w="4695" w:type="dxa"/>
            <w:shd w:val="clear" w:color="auto" w:fill="auto"/>
          </w:tcPr>
          <w:p w14:paraId="4DA562C8" w14:textId="287B1EEE" w:rsidR="007B5655" w:rsidRPr="00583AAD" w:rsidRDefault="007B5655" w:rsidP="008D09C7">
            <w:pPr>
              <w:pStyle w:val="af8"/>
              <w:tabs>
                <w:tab w:val="left" w:pos="426"/>
              </w:tabs>
              <w:ind w:left="-567" w:right="72" w:firstLine="567"/>
              <w:jc w:val="left"/>
              <w:rPr>
                <w:sz w:val="21"/>
                <w:szCs w:val="21"/>
              </w:rPr>
            </w:pPr>
          </w:p>
          <w:p w14:paraId="6779B4B4" w14:textId="13E78121" w:rsidR="00ED524E" w:rsidRPr="00583AAD" w:rsidRDefault="00ED524E" w:rsidP="008D09C7">
            <w:pPr>
              <w:pStyle w:val="af5"/>
              <w:tabs>
                <w:tab w:val="left" w:pos="426"/>
              </w:tabs>
              <w:ind w:left="-567" w:firstLine="56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4780" w:type="dxa"/>
            <w:shd w:val="clear" w:color="auto" w:fill="auto"/>
          </w:tcPr>
          <w:p w14:paraId="4316513B" w14:textId="77777777" w:rsidR="00ED524E" w:rsidRPr="00F81A7F" w:rsidRDefault="00ED524E" w:rsidP="008D09C7">
            <w:pPr>
              <w:tabs>
                <w:tab w:val="left" w:pos="426"/>
                <w:tab w:val="left" w:pos="576"/>
              </w:tabs>
              <w:ind w:left="11"/>
              <w:rPr>
                <w:b/>
                <w:sz w:val="22"/>
                <w:szCs w:val="22"/>
              </w:rPr>
            </w:pPr>
            <w:r w:rsidRPr="00F81A7F">
              <w:rPr>
                <w:b/>
                <w:sz w:val="22"/>
                <w:szCs w:val="22"/>
              </w:rPr>
              <w:t xml:space="preserve">ЗАО «МТБанк» </w:t>
            </w:r>
          </w:p>
          <w:p w14:paraId="4A37173B" w14:textId="77777777" w:rsidR="00ED524E" w:rsidRPr="00F81A7F" w:rsidRDefault="00ED524E" w:rsidP="008D09C7">
            <w:pPr>
              <w:tabs>
                <w:tab w:val="left" w:pos="426"/>
                <w:tab w:val="left" w:pos="576"/>
              </w:tabs>
              <w:ind w:left="11"/>
              <w:rPr>
                <w:sz w:val="22"/>
                <w:szCs w:val="22"/>
              </w:rPr>
            </w:pPr>
            <w:r w:rsidRPr="00F81A7F">
              <w:rPr>
                <w:sz w:val="22"/>
                <w:szCs w:val="22"/>
              </w:rPr>
              <w:t>Юридический адрес: ул. Толстого, 10</w:t>
            </w:r>
          </w:p>
          <w:p w14:paraId="0E12DED6" w14:textId="77777777" w:rsidR="009D3493" w:rsidRDefault="00ED524E" w:rsidP="008D09C7">
            <w:pPr>
              <w:tabs>
                <w:tab w:val="left" w:pos="426"/>
                <w:tab w:val="left" w:pos="576"/>
              </w:tabs>
              <w:ind w:left="11"/>
              <w:rPr>
                <w:sz w:val="22"/>
                <w:szCs w:val="22"/>
              </w:rPr>
            </w:pPr>
            <w:r w:rsidRPr="00F81A7F">
              <w:rPr>
                <w:sz w:val="22"/>
                <w:szCs w:val="22"/>
              </w:rPr>
              <w:t>220007, г. Минск</w:t>
            </w:r>
          </w:p>
          <w:p w14:paraId="71A99E3E" w14:textId="77777777" w:rsidR="009D3493" w:rsidRDefault="009D3493" w:rsidP="008D09C7">
            <w:pPr>
              <w:tabs>
                <w:tab w:val="left" w:pos="426"/>
                <w:tab w:val="left" w:pos="576"/>
              </w:tabs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УНП 100394906</w:t>
            </w:r>
          </w:p>
          <w:p w14:paraId="3E830142" w14:textId="184D8122" w:rsidR="00ED524E" w:rsidRPr="00F81A7F" w:rsidRDefault="009D3493" w:rsidP="008D09C7">
            <w:pPr>
              <w:tabs>
                <w:tab w:val="left" w:pos="426"/>
                <w:tab w:val="left" w:pos="576"/>
              </w:tabs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1469370</w:t>
            </w:r>
            <w:r w:rsidR="00ED524E" w:rsidRPr="00F81A7F">
              <w:rPr>
                <w:sz w:val="22"/>
                <w:szCs w:val="22"/>
              </w:rPr>
              <w:tab/>
            </w:r>
          </w:p>
          <w:p w14:paraId="06684F83" w14:textId="77777777" w:rsidR="008D09C7" w:rsidRDefault="00ED524E" w:rsidP="008D09C7">
            <w:pPr>
              <w:tabs>
                <w:tab w:val="left" w:pos="426"/>
              </w:tabs>
              <w:ind w:left="11"/>
              <w:rPr>
                <w:sz w:val="22"/>
                <w:szCs w:val="22"/>
              </w:rPr>
            </w:pPr>
            <w:r w:rsidRPr="00F81A7F">
              <w:rPr>
                <w:sz w:val="22"/>
                <w:szCs w:val="22"/>
              </w:rPr>
              <w:t>Телефон: +375 (17) 229 99 00</w:t>
            </w:r>
            <w:r>
              <w:rPr>
                <w:sz w:val="22"/>
                <w:szCs w:val="22"/>
              </w:rPr>
              <w:t xml:space="preserve">, </w:t>
            </w:r>
          </w:p>
          <w:p w14:paraId="42D41E1D" w14:textId="50090DEE" w:rsidR="00ED524E" w:rsidRPr="00F81A7F" w:rsidRDefault="00ED524E" w:rsidP="008D09C7">
            <w:pPr>
              <w:tabs>
                <w:tab w:val="left" w:pos="426"/>
              </w:tabs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+375 </w:t>
            </w:r>
            <w:r w:rsidRPr="00F81A7F">
              <w:rPr>
                <w:sz w:val="22"/>
                <w:szCs w:val="22"/>
              </w:rPr>
              <w:t>(17)</w:t>
            </w:r>
            <w:r>
              <w:rPr>
                <w:sz w:val="22"/>
                <w:szCs w:val="22"/>
              </w:rPr>
              <w:t> </w:t>
            </w:r>
            <w:r w:rsidRPr="00F81A7F">
              <w:rPr>
                <w:sz w:val="22"/>
                <w:szCs w:val="22"/>
              </w:rPr>
              <w:t>229</w:t>
            </w:r>
            <w:r>
              <w:rPr>
                <w:sz w:val="22"/>
                <w:szCs w:val="22"/>
              </w:rPr>
              <w:t> </w:t>
            </w:r>
            <w:r w:rsidRPr="00F81A7F">
              <w:rPr>
                <w:sz w:val="22"/>
                <w:szCs w:val="22"/>
              </w:rPr>
              <w:t xml:space="preserve">99 </w:t>
            </w:r>
            <w:r>
              <w:rPr>
                <w:sz w:val="22"/>
                <w:szCs w:val="22"/>
              </w:rPr>
              <w:t xml:space="preserve">54, </w:t>
            </w:r>
            <w:r w:rsidRPr="00F81A7F">
              <w:rPr>
                <w:sz w:val="22"/>
                <w:szCs w:val="22"/>
              </w:rPr>
              <w:t xml:space="preserve">+375 (17) 229 </w:t>
            </w:r>
            <w:r>
              <w:rPr>
                <w:sz w:val="22"/>
                <w:szCs w:val="22"/>
              </w:rPr>
              <w:t>98</w:t>
            </w:r>
            <w:r w:rsidRPr="00F81A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</w:t>
            </w:r>
          </w:p>
          <w:p w14:paraId="078A653D" w14:textId="77777777" w:rsidR="00B028AE" w:rsidRDefault="00ED524E" w:rsidP="008D09C7">
            <w:pPr>
              <w:tabs>
                <w:tab w:val="left" w:pos="426"/>
              </w:tabs>
              <w:ind w:left="11"/>
              <w:rPr>
                <w:sz w:val="22"/>
                <w:szCs w:val="22"/>
              </w:rPr>
            </w:pPr>
            <w:r w:rsidRPr="00F81A7F">
              <w:rPr>
                <w:sz w:val="22"/>
                <w:szCs w:val="22"/>
              </w:rPr>
              <w:t>Факс: +375 (17) 213 29 09</w:t>
            </w:r>
          </w:p>
          <w:p w14:paraId="02B1CE68" w14:textId="635A966C" w:rsidR="00ED524E" w:rsidRPr="004D0B79" w:rsidRDefault="00B028AE" w:rsidP="008D09C7">
            <w:pPr>
              <w:tabs>
                <w:tab w:val="left" w:pos="426"/>
              </w:tabs>
              <w:ind w:left="11"/>
              <w:rPr>
                <w:sz w:val="22"/>
                <w:szCs w:val="22"/>
              </w:rPr>
            </w:pPr>
            <w:r w:rsidRPr="00B34510">
              <w:rPr>
                <w:rStyle w:val="af6"/>
                <w:color w:val="000000" w:themeColor="text1"/>
                <w:sz w:val="22"/>
                <w:szCs w:val="22"/>
              </w:rPr>
              <w:t>tender@mtbank.by</w:t>
            </w:r>
            <w:r w:rsidR="00ED524E" w:rsidRPr="00F81A7F">
              <w:rPr>
                <w:sz w:val="22"/>
                <w:szCs w:val="22"/>
              </w:rPr>
              <w:t xml:space="preserve"> </w:t>
            </w:r>
          </w:p>
          <w:p w14:paraId="11CE982C" w14:textId="65FCE8B3" w:rsidR="00ED524E" w:rsidRPr="00F81A7F" w:rsidRDefault="00ED524E" w:rsidP="008D09C7">
            <w:pPr>
              <w:tabs>
                <w:tab w:val="left" w:pos="426"/>
                <w:tab w:val="left" w:pos="576"/>
              </w:tabs>
              <w:ind w:left="-567" w:firstLine="567"/>
              <w:outlineLvl w:val="0"/>
              <w:rPr>
                <w:b/>
                <w:sz w:val="22"/>
                <w:szCs w:val="22"/>
              </w:rPr>
            </w:pPr>
          </w:p>
        </w:tc>
      </w:tr>
      <w:tr w:rsidR="00ED524E" w:rsidRPr="00B77469" w14:paraId="05DA2085" w14:textId="77777777" w:rsidTr="009D3493">
        <w:trPr>
          <w:trHeight w:val="80"/>
        </w:trPr>
        <w:tc>
          <w:tcPr>
            <w:tcW w:w="4695" w:type="dxa"/>
            <w:shd w:val="clear" w:color="auto" w:fill="auto"/>
          </w:tcPr>
          <w:p w14:paraId="361DA9A5" w14:textId="13289E4C" w:rsidR="00ED524E" w:rsidRPr="00B77469" w:rsidRDefault="00ED524E" w:rsidP="008D09C7">
            <w:pPr>
              <w:tabs>
                <w:tab w:val="left" w:pos="426"/>
              </w:tabs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</w:tcPr>
          <w:p w14:paraId="2B01F9D5" w14:textId="77777777" w:rsidR="00ED524E" w:rsidRPr="00B77469" w:rsidRDefault="00ED524E" w:rsidP="008D09C7">
            <w:pPr>
              <w:tabs>
                <w:tab w:val="left" w:pos="426"/>
                <w:tab w:val="left" w:pos="576"/>
              </w:tabs>
              <w:ind w:left="-567" w:firstLine="567"/>
              <w:rPr>
                <w:sz w:val="22"/>
                <w:szCs w:val="22"/>
              </w:rPr>
            </w:pPr>
          </w:p>
        </w:tc>
      </w:tr>
    </w:tbl>
    <w:p w14:paraId="1C1E5460" w14:textId="77777777" w:rsidR="000F3251" w:rsidRPr="00B77469" w:rsidRDefault="000F3251" w:rsidP="008D09C7">
      <w:pPr>
        <w:tabs>
          <w:tab w:val="left" w:pos="426"/>
        </w:tabs>
        <w:ind w:left="-567" w:firstLine="567"/>
        <w:rPr>
          <w:sz w:val="22"/>
          <w:szCs w:val="22"/>
        </w:rPr>
      </w:pPr>
    </w:p>
    <w:p w14:paraId="5297BA58" w14:textId="6ABF0537" w:rsidR="003E3C2C" w:rsidRDefault="003E3C2C" w:rsidP="008D09C7">
      <w:pPr>
        <w:pStyle w:val="1"/>
        <w:numPr>
          <w:ilvl w:val="0"/>
          <w:numId w:val="32"/>
        </w:numPr>
        <w:tabs>
          <w:tab w:val="left" w:pos="426"/>
        </w:tabs>
        <w:ind w:left="-567" w:firstLine="567"/>
        <w:jc w:val="center"/>
        <w:rPr>
          <w:sz w:val="22"/>
          <w:szCs w:val="22"/>
        </w:rPr>
      </w:pPr>
      <w:r w:rsidRPr="00586AEF">
        <w:rPr>
          <w:sz w:val="22"/>
          <w:szCs w:val="22"/>
        </w:rPr>
        <w:t>Подписи сторон</w:t>
      </w:r>
    </w:p>
    <w:p w14:paraId="3D380AC3" w14:textId="77777777" w:rsidR="008D09C7" w:rsidRPr="008D09C7" w:rsidRDefault="008D09C7" w:rsidP="008D09C7"/>
    <w:tbl>
      <w:tblPr>
        <w:tblW w:w="9140" w:type="dxa"/>
        <w:tblLook w:val="01E0" w:firstRow="1" w:lastRow="1" w:firstColumn="1" w:lastColumn="1" w:noHBand="0" w:noVBand="0"/>
      </w:tblPr>
      <w:tblGrid>
        <w:gridCol w:w="4678"/>
        <w:gridCol w:w="4462"/>
      </w:tblGrid>
      <w:tr w:rsidR="00236B84" w:rsidRPr="00B77469" w14:paraId="064F7C7E" w14:textId="77777777" w:rsidTr="008D09C7">
        <w:tc>
          <w:tcPr>
            <w:tcW w:w="4678" w:type="dxa"/>
            <w:shd w:val="clear" w:color="auto" w:fill="auto"/>
          </w:tcPr>
          <w:p w14:paraId="2ED06B3F" w14:textId="77777777" w:rsidR="00236B84" w:rsidRDefault="00236B84" w:rsidP="008D09C7">
            <w:pPr>
              <w:tabs>
                <w:tab w:val="left" w:pos="426"/>
              </w:tabs>
              <w:ind w:left="-567" w:firstLine="567"/>
              <w:jc w:val="both"/>
              <w:rPr>
                <w:sz w:val="22"/>
                <w:szCs w:val="22"/>
                <w:lang w:val="en-US"/>
              </w:rPr>
            </w:pPr>
          </w:p>
          <w:p w14:paraId="46279AA2" w14:textId="77777777" w:rsidR="009D3493" w:rsidRDefault="009D3493" w:rsidP="008D09C7">
            <w:pPr>
              <w:tabs>
                <w:tab w:val="left" w:pos="426"/>
              </w:tabs>
              <w:ind w:left="-567" w:firstLine="567"/>
              <w:jc w:val="both"/>
              <w:rPr>
                <w:sz w:val="22"/>
                <w:szCs w:val="22"/>
                <w:lang w:val="en-US"/>
              </w:rPr>
            </w:pPr>
          </w:p>
          <w:p w14:paraId="36735B28" w14:textId="165E5672" w:rsidR="00236B84" w:rsidRPr="001B5F59" w:rsidRDefault="00236B84" w:rsidP="008D09C7">
            <w:pPr>
              <w:tabs>
                <w:tab w:val="left" w:pos="42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B5F59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/</w:t>
            </w:r>
            <w:r w:rsidR="001B5F59" w:rsidRPr="007276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shd w:val="clear" w:color="auto" w:fill="auto"/>
          </w:tcPr>
          <w:p w14:paraId="1FDA62F1" w14:textId="77777777" w:rsidR="0078108F" w:rsidRDefault="009D3493" w:rsidP="008D09C7">
            <w:pPr>
              <w:tabs>
                <w:tab w:val="left" w:pos="426"/>
              </w:tabs>
              <w:ind w:left="-56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по информационным технологиям</w:t>
            </w:r>
          </w:p>
          <w:p w14:paraId="60751A3C" w14:textId="77777777" w:rsidR="009D3493" w:rsidRDefault="009D3493" w:rsidP="008D09C7">
            <w:pPr>
              <w:tabs>
                <w:tab w:val="left" w:pos="426"/>
              </w:tabs>
              <w:ind w:left="-567" w:firstLine="567"/>
              <w:rPr>
                <w:sz w:val="22"/>
                <w:szCs w:val="22"/>
              </w:rPr>
            </w:pPr>
          </w:p>
          <w:p w14:paraId="25854FB4" w14:textId="03514949" w:rsidR="00236B84" w:rsidRPr="00B77469" w:rsidRDefault="00044CD4" w:rsidP="008D09C7">
            <w:pPr>
              <w:tabs>
                <w:tab w:val="left" w:pos="426"/>
              </w:tabs>
              <w:ind w:left="-567" w:firstLine="567"/>
              <w:rPr>
                <w:sz w:val="22"/>
                <w:szCs w:val="22"/>
              </w:rPr>
            </w:pPr>
            <w:r w:rsidRPr="001B5F59">
              <w:rPr>
                <w:sz w:val="22"/>
                <w:szCs w:val="22"/>
              </w:rPr>
              <w:t>____________________</w:t>
            </w:r>
            <w:r w:rsidR="00236B84">
              <w:rPr>
                <w:sz w:val="22"/>
                <w:szCs w:val="22"/>
              </w:rPr>
              <w:t>/</w:t>
            </w:r>
            <w:r w:rsidR="009D3493">
              <w:rPr>
                <w:sz w:val="22"/>
                <w:szCs w:val="22"/>
              </w:rPr>
              <w:t>А.М. Карпович</w:t>
            </w:r>
            <w:r w:rsidR="007B5655">
              <w:rPr>
                <w:sz w:val="22"/>
                <w:szCs w:val="22"/>
              </w:rPr>
              <w:t xml:space="preserve"> </w:t>
            </w:r>
          </w:p>
        </w:tc>
      </w:tr>
      <w:tr w:rsidR="00236B84" w:rsidRPr="00B77469" w14:paraId="0EBA93CB" w14:textId="77777777" w:rsidTr="008D09C7">
        <w:tc>
          <w:tcPr>
            <w:tcW w:w="4678" w:type="dxa"/>
            <w:shd w:val="clear" w:color="auto" w:fill="auto"/>
          </w:tcPr>
          <w:p w14:paraId="3267A7EB" w14:textId="077C49CB" w:rsidR="00236B84" w:rsidRPr="00B77469" w:rsidRDefault="00236B84" w:rsidP="00B028AE">
            <w:pPr>
              <w:rPr>
                <w:snapToGrid w:val="0"/>
                <w:sz w:val="22"/>
                <w:szCs w:val="22"/>
                <w:lang w:eastAsia="lt-LT"/>
              </w:rPr>
            </w:pPr>
          </w:p>
          <w:p w14:paraId="4DA1BA69" w14:textId="77777777" w:rsidR="00236B84" w:rsidRPr="00B77469" w:rsidRDefault="00236B84" w:rsidP="00B028AE">
            <w:pPr>
              <w:rPr>
                <w:bCs/>
                <w:sz w:val="22"/>
                <w:szCs w:val="22"/>
              </w:rPr>
            </w:pPr>
            <w:r w:rsidRPr="00B77469">
              <w:rPr>
                <w:snapToGrid w:val="0"/>
                <w:sz w:val="22"/>
                <w:szCs w:val="22"/>
                <w:lang w:eastAsia="lt-LT"/>
              </w:rPr>
              <w:t>М.П.</w:t>
            </w:r>
          </w:p>
        </w:tc>
        <w:tc>
          <w:tcPr>
            <w:tcW w:w="4462" w:type="dxa"/>
            <w:shd w:val="clear" w:color="auto" w:fill="auto"/>
          </w:tcPr>
          <w:p w14:paraId="50793864" w14:textId="77777777" w:rsidR="00236B84" w:rsidRPr="00B77469" w:rsidRDefault="00236B84" w:rsidP="00B028AE">
            <w:pPr>
              <w:rPr>
                <w:snapToGrid w:val="0"/>
                <w:sz w:val="22"/>
                <w:szCs w:val="22"/>
                <w:lang w:eastAsia="lt-LT"/>
              </w:rPr>
            </w:pPr>
          </w:p>
          <w:p w14:paraId="557543E5" w14:textId="77777777" w:rsidR="00236B84" w:rsidRPr="00B77469" w:rsidRDefault="00236B84" w:rsidP="00B028AE">
            <w:pPr>
              <w:rPr>
                <w:b/>
                <w:sz w:val="22"/>
                <w:szCs w:val="22"/>
              </w:rPr>
            </w:pPr>
            <w:r w:rsidRPr="00B77469">
              <w:rPr>
                <w:snapToGrid w:val="0"/>
                <w:sz w:val="22"/>
                <w:szCs w:val="22"/>
                <w:lang w:eastAsia="lt-LT"/>
              </w:rPr>
              <w:t>М.П.</w:t>
            </w:r>
          </w:p>
        </w:tc>
      </w:tr>
    </w:tbl>
    <w:p w14:paraId="58D111AE" w14:textId="77777777" w:rsidR="005A6D03" w:rsidRPr="00B77469" w:rsidRDefault="005A6D03" w:rsidP="000B204C">
      <w:pPr>
        <w:rPr>
          <w:sz w:val="22"/>
          <w:szCs w:val="22"/>
        </w:rPr>
      </w:pPr>
    </w:p>
    <w:sectPr w:rsidR="005A6D03" w:rsidRPr="00B77469" w:rsidSect="003619B4">
      <w:pgSz w:w="11906" w:h="16838"/>
      <w:pgMar w:top="1134" w:right="991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FAADD" w14:textId="77777777" w:rsidR="00AC2A8C" w:rsidRDefault="00AC2A8C">
      <w:r>
        <w:separator/>
      </w:r>
    </w:p>
  </w:endnote>
  <w:endnote w:type="continuationSeparator" w:id="0">
    <w:p w14:paraId="6CB023EA" w14:textId="77777777" w:rsidR="00AC2A8C" w:rsidRDefault="00AC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2F83" w14:textId="77777777" w:rsidR="00AC2A8C" w:rsidRDefault="00AC2A8C">
      <w:r>
        <w:separator/>
      </w:r>
    </w:p>
  </w:footnote>
  <w:footnote w:type="continuationSeparator" w:id="0">
    <w:p w14:paraId="3C5094E4" w14:textId="77777777" w:rsidR="00AC2A8C" w:rsidRDefault="00AC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6A12"/>
    <w:multiLevelType w:val="multilevel"/>
    <w:tmpl w:val="78026C7A"/>
    <w:lvl w:ilvl="0">
      <w:start w:val="1"/>
      <w:numFmt w:val="decimal"/>
      <w:lvlText w:val="%1."/>
      <w:lvlJc w:val="left"/>
      <w:pPr>
        <w:ind w:left="720" w:hanging="358"/>
      </w:pPr>
    </w:lvl>
    <w:lvl w:ilvl="1">
      <w:start w:val="1"/>
      <w:numFmt w:val="decimal"/>
      <w:lvlText w:val="%1.%2."/>
      <w:lvlJc w:val="left"/>
      <w:pPr>
        <w:ind w:left="1068" w:hanging="35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2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798"/>
      </w:pPr>
      <w:rPr>
        <w:rFonts w:hint="default"/>
      </w:rPr>
    </w:lvl>
  </w:abstractNum>
  <w:abstractNum w:abstractNumId="1" w15:restartNumberingAfterBreak="0">
    <w:nsid w:val="0D6808B9"/>
    <w:multiLevelType w:val="hybridMultilevel"/>
    <w:tmpl w:val="9D7E9C62"/>
    <w:lvl w:ilvl="0" w:tplc="F73C7A6E">
      <w:start w:val="1"/>
      <w:numFmt w:val="bullet"/>
      <w:lvlText w:val=""/>
      <w:lvlJc w:val="left"/>
      <w:pPr>
        <w:ind w:left="1428" w:hanging="358"/>
      </w:pPr>
      <w:rPr>
        <w:rFonts w:ascii="Symbol" w:hAnsi="Symbol" w:hint="default"/>
      </w:rPr>
    </w:lvl>
    <w:lvl w:ilvl="1" w:tplc="42807FC2">
      <w:start w:val="1"/>
      <w:numFmt w:val="bullet"/>
      <w:lvlText w:val="o"/>
      <w:lvlJc w:val="left"/>
      <w:pPr>
        <w:ind w:left="2148" w:hanging="358"/>
      </w:pPr>
      <w:rPr>
        <w:rFonts w:ascii="Courier New" w:hAnsi="Courier New" w:cs="Courier New" w:hint="default"/>
      </w:rPr>
    </w:lvl>
    <w:lvl w:ilvl="2" w:tplc="A23A0504">
      <w:start w:val="1"/>
      <w:numFmt w:val="bullet"/>
      <w:lvlText w:val=""/>
      <w:lvlJc w:val="left"/>
      <w:pPr>
        <w:ind w:left="2868" w:hanging="358"/>
      </w:pPr>
      <w:rPr>
        <w:rFonts w:ascii="Wingdings" w:hAnsi="Wingdings" w:hint="default"/>
      </w:rPr>
    </w:lvl>
    <w:lvl w:ilvl="3" w:tplc="C6DC9572">
      <w:start w:val="1"/>
      <w:numFmt w:val="bullet"/>
      <w:lvlText w:val=""/>
      <w:lvlJc w:val="left"/>
      <w:pPr>
        <w:ind w:left="3588" w:hanging="358"/>
      </w:pPr>
      <w:rPr>
        <w:rFonts w:ascii="Symbol" w:hAnsi="Symbol" w:hint="default"/>
      </w:rPr>
    </w:lvl>
    <w:lvl w:ilvl="4" w:tplc="ABE864C0">
      <w:start w:val="1"/>
      <w:numFmt w:val="bullet"/>
      <w:lvlText w:val="o"/>
      <w:lvlJc w:val="left"/>
      <w:pPr>
        <w:ind w:left="4308" w:hanging="358"/>
      </w:pPr>
      <w:rPr>
        <w:rFonts w:ascii="Courier New" w:hAnsi="Courier New" w:cs="Courier New" w:hint="default"/>
      </w:rPr>
    </w:lvl>
    <w:lvl w:ilvl="5" w:tplc="A1A83432">
      <w:start w:val="1"/>
      <w:numFmt w:val="bullet"/>
      <w:lvlText w:val=""/>
      <w:lvlJc w:val="left"/>
      <w:pPr>
        <w:ind w:left="5028" w:hanging="358"/>
      </w:pPr>
      <w:rPr>
        <w:rFonts w:ascii="Wingdings" w:hAnsi="Wingdings" w:hint="default"/>
      </w:rPr>
    </w:lvl>
    <w:lvl w:ilvl="6" w:tplc="BAC6B74E">
      <w:start w:val="1"/>
      <w:numFmt w:val="bullet"/>
      <w:lvlText w:val=""/>
      <w:lvlJc w:val="left"/>
      <w:pPr>
        <w:ind w:left="5748" w:hanging="358"/>
      </w:pPr>
      <w:rPr>
        <w:rFonts w:ascii="Symbol" w:hAnsi="Symbol" w:hint="default"/>
      </w:rPr>
    </w:lvl>
    <w:lvl w:ilvl="7" w:tplc="9B36FDF2">
      <w:start w:val="1"/>
      <w:numFmt w:val="bullet"/>
      <w:lvlText w:val="o"/>
      <w:lvlJc w:val="left"/>
      <w:pPr>
        <w:ind w:left="6468" w:hanging="358"/>
      </w:pPr>
      <w:rPr>
        <w:rFonts w:ascii="Courier New" w:hAnsi="Courier New" w:cs="Courier New" w:hint="default"/>
      </w:rPr>
    </w:lvl>
    <w:lvl w:ilvl="8" w:tplc="EE4460A6">
      <w:start w:val="1"/>
      <w:numFmt w:val="bullet"/>
      <w:lvlText w:val=""/>
      <w:lvlJc w:val="left"/>
      <w:pPr>
        <w:ind w:left="7188" w:hanging="358"/>
      </w:pPr>
      <w:rPr>
        <w:rFonts w:ascii="Wingdings" w:hAnsi="Wingdings" w:hint="default"/>
      </w:rPr>
    </w:lvl>
  </w:abstractNum>
  <w:abstractNum w:abstractNumId="2" w15:restartNumberingAfterBreak="0">
    <w:nsid w:val="0E7B321A"/>
    <w:multiLevelType w:val="multilevel"/>
    <w:tmpl w:val="5D68D45A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0EB444CD"/>
    <w:multiLevelType w:val="hybridMultilevel"/>
    <w:tmpl w:val="715EA6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11A21C49"/>
    <w:multiLevelType w:val="multilevel"/>
    <w:tmpl w:val="859888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345A0C06"/>
    <w:multiLevelType w:val="multilevel"/>
    <w:tmpl w:val="5D68D45A"/>
    <w:lvl w:ilvl="0">
      <w:start w:val="4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39302560"/>
    <w:multiLevelType w:val="hybridMultilevel"/>
    <w:tmpl w:val="245E9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72F41"/>
    <w:multiLevelType w:val="hybridMultilevel"/>
    <w:tmpl w:val="111485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E6F6590"/>
    <w:multiLevelType w:val="hybridMultilevel"/>
    <w:tmpl w:val="14F2E8C2"/>
    <w:lvl w:ilvl="0" w:tplc="1A6ADE5C">
      <w:start w:val="1"/>
      <w:numFmt w:val="decimal"/>
      <w:lvlText w:val="7.%1."/>
      <w:lvlJc w:val="left"/>
      <w:pPr>
        <w:ind w:left="720" w:hanging="358"/>
      </w:pPr>
      <w:rPr>
        <w:rFonts w:hint="default"/>
      </w:rPr>
    </w:lvl>
    <w:lvl w:ilvl="1" w:tplc="FB5EC8E0">
      <w:start w:val="1"/>
      <w:numFmt w:val="lowerLetter"/>
      <w:lvlText w:val="%2."/>
      <w:lvlJc w:val="left"/>
      <w:pPr>
        <w:ind w:left="1440" w:hanging="358"/>
      </w:pPr>
    </w:lvl>
    <w:lvl w:ilvl="2" w:tplc="CFCC6AF8">
      <w:start w:val="1"/>
      <w:numFmt w:val="lowerRoman"/>
      <w:lvlText w:val="%3."/>
      <w:lvlJc w:val="right"/>
      <w:pPr>
        <w:ind w:left="2160" w:hanging="178"/>
      </w:pPr>
    </w:lvl>
    <w:lvl w:ilvl="3" w:tplc="461E531A">
      <w:start w:val="1"/>
      <w:numFmt w:val="decimal"/>
      <w:lvlText w:val="%4."/>
      <w:lvlJc w:val="left"/>
      <w:pPr>
        <w:ind w:left="2880" w:hanging="358"/>
      </w:pPr>
    </w:lvl>
    <w:lvl w:ilvl="4" w:tplc="7FF8B548">
      <w:start w:val="1"/>
      <w:numFmt w:val="lowerLetter"/>
      <w:lvlText w:val="%5."/>
      <w:lvlJc w:val="left"/>
      <w:pPr>
        <w:ind w:left="3600" w:hanging="358"/>
      </w:pPr>
    </w:lvl>
    <w:lvl w:ilvl="5" w:tplc="1E28310A">
      <w:start w:val="1"/>
      <w:numFmt w:val="lowerRoman"/>
      <w:lvlText w:val="%6."/>
      <w:lvlJc w:val="right"/>
      <w:pPr>
        <w:ind w:left="4320" w:hanging="178"/>
      </w:pPr>
    </w:lvl>
    <w:lvl w:ilvl="6" w:tplc="ACCEFB52">
      <w:start w:val="1"/>
      <w:numFmt w:val="decimal"/>
      <w:lvlText w:val="%7."/>
      <w:lvlJc w:val="left"/>
      <w:pPr>
        <w:ind w:left="5040" w:hanging="358"/>
      </w:pPr>
    </w:lvl>
    <w:lvl w:ilvl="7" w:tplc="33FC9CB2">
      <w:start w:val="1"/>
      <w:numFmt w:val="lowerLetter"/>
      <w:lvlText w:val="%8."/>
      <w:lvlJc w:val="left"/>
      <w:pPr>
        <w:ind w:left="5760" w:hanging="358"/>
      </w:pPr>
    </w:lvl>
    <w:lvl w:ilvl="8" w:tplc="C29EC6D6">
      <w:start w:val="1"/>
      <w:numFmt w:val="lowerRoman"/>
      <w:lvlText w:val="%9."/>
      <w:lvlJc w:val="right"/>
      <w:pPr>
        <w:ind w:left="6480" w:hanging="178"/>
      </w:pPr>
    </w:lvl>
  </w:abstractNum>
  <w:abstractNum w:abstractNumId="9" w15:restartNumberingAfterBreak="0">
    <w:nsid w:val="3EBA161A"/>
    <w:multiLevelType w:val="multilevel"/>
    <w:tmpl w:val="3C9217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1800"/>
      </w:pPr>
      <w:rPr>
        <w:rFonts w:hint="default"/>
      </w:rPr>
    </w:lvl>
  </w:abstractNum>
  <w:abstractNum w:abstractNumId="10" w15:restartNumberingAfterBreak="0">
    <w:nsid w:val="4E3769E4"/>
    <w:multiLevelType w:val="hybridMultilevel"/>
    <w:tmpl w:val="617E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B04987"/>
    <w:multiLevelType w:val="multilevel"/>
    <w:tmpl w:val="E0023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E03D3B"/>
    <w:multiLevelType w:val="hybridMultilevel"/>
    <w:tmpl w:val="9C9A6904"/>
    <w:lvl w:ilvl="0" w:tplc="5CAEE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19CE"/>
    <w:multiLevelType w:val="multilevel"/>
    <w:tmpl w:val="78026C7A"/>
    <w:lvl w:ilvl="0">
      <w:start w:val="1"/>
      <w:numFmt w:val="decimal"/>
      <w:lvlText w:val="%1."/>
      <w:lvlJc w:val="left"/>
      <w:pPr>
        <w:ind w:left="720" w:hanging="358"/>
      </w:pPr>
    </w:lvl>
    <w:lvl w:ilvl="1">
      <w:start w:val="1"/>
      <w:numFmt w:val="decimal"/>
      <w:lvlText w:val="%1.%2."/>
      <w:lvlJc w:val="left"/>
      <w:pPr>
        <w:ind w:left="1068" w:hanging="35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2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798"/>
      </w:pPr>
      <w:rPr>
        <w:rFonts w:hint="default"/>
      </w:rPr>
    </w:lvl>
  </w:abstractNum>
  <w:abstractNum w:abstractNumId="14" w15:restartNumberingAfterBreak="0">
    <w:nsid w:val="63DF349D"/>
    <w:multiLevelType w:val="multilevel"/>
    <w:tmpl w:val="E9AE4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76863394"/>
    <w:multiLevelType w:val="hybridMultilevel"/>
    <w:tmpl w:val="EA1CD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9993D97"/>
    <w:multiLevelType w:val="hybridMultilevel"/>
    <w:tmpl w:val="3E98DFFA"/>
    <w:lvl w:ilvl="0" w:tplc="2F7C1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35CEDB0">
      <w:numFmt w:val="none"/>
      <w:lvlText w:val=""/>
      <w:lvlJc w:val="left"/>
      <w:pPr>
        <w:tabs>
          <w:tab w:val="num" w:pos="360"/>
        </w:tabs>
      </w:pPr>
    </w:lvl>
    <w:lvl w:ilvl="2" w:tplc="1990FB0C">
      <w:numFmt w:val="none"/>
      <w:lvlText w:val=""/>
      <w:lvlJc w:val="left"/>
      <w:pPr>
        <w:tabs>
          <w:tab w:val="num" w:pos="360"/>
        </w:tabs>
      </w:pPr>
    </w:lvl>
    <w:lvl w:ilvl="3" w:tplc="94D42178">
      <w:numFmt w:val="none"/>
      <w:lvlText w:val=""/>
      <w:lvlJc w:val="left"/>
      <w:pPr>
        <w:tabs>
          <w:tab w:val="num" w:pos="360"/>
        </w:tabs>
      </w:pPr>
    </w:lvl>
    <w:lvl w:ilvl="4" w:tplc="6F34A8E2">
      <w:numFmt w:val="none"/>
      <w:lvlText w:val=""/>
      <w:lvlJc w:val="left"/>
      <w:pPr>
        <w:tabs>
          <w:tab w:val="num" w:pos="360"/>
        </w:tabs>
      </w:pPr>
    </w:lvl>
    <w:lvl w:ilvl="5" w:tplc="7EC4A684">
      <w:numFmt w:val="none"/>
      <w:lvlText w:val=""/>
      <w:lvlJc w:val="left"/>
      <w:pPr>
        <w:tabs>
          <w:tab w:val="num" w:pos="360"/>
        </w:tabs>
      </w:pPr>
    </w:lvl>
    <w:lvl w:ilvl="6" w:tplc="C9C8B09E">
      <w:numFmt w:val="none"/>
      <w:lvlText w:val=""/>
      <w:lvlJc w:val="left"/>
      <w:pPr>
        <w:tabs>
          <w:tab w:val="num" w:pos="360"/>
        </w:tabs>
      </w:pPr>
    </w:lvl>
    <w:lvl w:ilvl="7" w:tplc="1F2C4EB8">
      <w:numFmt w:val="none"/>
      <w:lvlText w:val=""/>
      <w:lvlJc w:val="left"/>
      <w:pPr>
        <w:tabs>
          <w:tab w:val="num" w:pos="360"/>
        </w:tabs>
      </w:pPr>
    </w:lvl>
    <w:lvl w:ilvl="8" w:tplc="4DCCF58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B5D032E"/>
    <w:multiLevelType w:val="hybridMultilevel"/>
    <w:tmpl w:val="77D6E4EE"/>
    <w:lvl w:ilvl="0" w:tplc="93FA47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C4245B2"/>
    <w:multiLevelType w:val="hybridMultilevel"/>
    <w:tmpl w:val="E0023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6"/>
  </w:num>
  <w:num w:numId="6">
    <w:abstractNumId w:val="6"/>
  </w:num>
  <w:num w:numId="7">
    <w:abstractNumId w:val="10"/>
  </w:num>
  <w:num w:numId="8">
    <w:abstractNumId w:val="18"/>
  </w:num>
  <w:num w:numId="9">
    <w:abstractNumId w:val="12"/>
  </w:num>
  <w:num w:numId="10">
    <w:abstractNumId w:val="4"/>
  </w:num>
  <w:num w:numId="11">
    <w:abstractNumId w:val="11"/>
  </w:num>
  <w:num w:numId="12">
    <w:abstractNumId w:val="15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3"/>
  </w:num>
  <w:num w:numId="28">
    <w:abstractNumId w:val="17"/>
  </w:num>
  <w:num w:numId="29">
    <w:abstractNumId w:val="1"/>
  </w:num>
  <w:num w:numId="30">
    <w:abstractNumId w:val="8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08"/>
    <w:rsid w:val="00007BCC"/>
    <w:rsid w:val="00015908"/>
    <w:rsid w:val="00025634"/>
    <w:rsid w:val="00032D7E"/>
    <w:rsid w:val="00035338"/>
    <w:rsid w:val="00044CD4"/>
    <w:rsid w:val="0005301F"/>
    <w:rsid w:val="000573BF"/>
    <w:rsid w:val="000576BA"/>
    <w:rsid w:val="00061D03"/>
    <w:rsid w:val="00072FDA"/>
    <w:rsid w:val="00082C89"/>
    <w:rsid w:val="000832D1"/>
    <w:rsid w:val="00095EF4"/>
    <w:rsid w:val="00097353"/>
    <w:rsid w:val="000B15B0"/>
    <w:rsid w:val="000B204C"/>
    <w:rsid w:val="000B24E9"/>
    <w:rsid w:val="000B3DEB"/>
    <w:rsid w:val="000B7C8B"/>
    <w:rsid w:val="000C0566"/>
    <w:rsid w:val="000C2004"/>
    <w:rsid w:val="000C2AFF"/>
    <w:rsid w:val="000C7EA6"/>
    <w:rsid w:val="000D1A57"/>
    <w:rsid w:val="000D3D2F"/>
    <w:rsid w:val="000E07B8"/>
    <w:rsid w:val="000E72AA"/>
    <w:rsid w:val="000F1075"/>
    <w:rsid w:val="000F3251"/>
    <w:rsid w:val="000F6E43"/>
    <w:rsid w:val="00101271"/>
    <w:rsid w:val="00117101"/>
    <w:rsid w:val="00127B63"/>
    <w:rsid w:val="0013010C"/>
    <w:rsid w:val="001424A2"/>
    <w:rsid w:val="0014480D"/>
    <w:rsid w:val="0014777D"/>
    <w:rsid w:val="00150979"/>
    <w:rsid w:val="001667AD"/>
    <w:rsid w:val="0016742F"/>
    <w:rsid w:val="00172536"/>
    <w:rsid w:val="001774AE"/>
    <w:rsid w:val="00180CBF"/>
    <w:rsid w:val="0019138C"/>
    <w:rsid w:val="00191671"/>
    <w:rsid w:val="00192DE1"/>
    <w:rsid w:val="001B2381"/>
    <w:rsid w:val="001B52D7"/>
    <w:rsid w:val="001B5F59"/>
    <w:rsid w:val="001C515D"/>
    <w:rsid w:val="001C7B19"/>
    <w:rsid w:val="001F586B"/>
    <w:rsid w:val="001F73B2"/>
    <w:rsid w:val="0020190A"/>
    <w:rsid w:val="002041A3"/>
    <w:rsid w:val="00204388"/>
    <w:rsid w:val="002213E9"/>
    <w:rsid w:val="00222CF3"/>
    <w:rsid w:val="00223221"/>
    <w:rsid w:val="00231156"/>
    <w:rsid w:val="00236248"/>
    <w:rsid w:val="00236B84"/>
    <w:rsid w:val="002413DB"/>
    <w:rsid w:val="002500BA"/>
    <w:rsid w:val="00253DDA"/>
    <w:rsid w:val="00263211"/>
    <w:rsid w:val="00271C5B"/>
    <w:rsid w:val="00276832"/>
    <w:rsid w:val="0028351B"/>
    <w:rsid w:val="002917D3"/>
    <w:rsid w:val="002B3B59"/>
    <w:rsid w:val="002B54EC"/>
    <w:rsid w:val="002B6A85"/>
    <w:rsid w:val="002E12DD"/>
    <w:rsid w:val="002F71F6"/>
    <w:rsid w:val="0030611B"/>
    <w:rsid w:val="003234C0"/>
    <w:rsid w:val="003257BE"/>
    <w:rsid w:val="00330531"/>
    <w:rsid w:val="00335D32"/>
    <w:rsid w:val="0033601D"/>
    <w:rsid w:val="00343371"/>
    <w:rsid w:val="00356AE6"/>
    <w:rsid w:val="003619B4"/>
    <w:rsid w:val="0036220C"/>
    <w:rsid w:val="0036237C"/>
    <w:rsid w:val="00366D7B"/>
    <w:rsid w:val="00375BCF"/>
    <w:rsid w:val="003772E1"/>
    <w:rsid w:val="00383DB4"/>
    <w:rsid w:val="00385AA4"/>
    <w:rsid w:val="00391E5B"/>
    <w:rsid w:val="003976DF"/>
    <w:rsid w:val="003A1D04"/>
    <w:rsid w:val="003A42AB"/>
    <w:rsid w:val="003B684C"/>
    <w:rsid w:val="003C4154"/>
    <w:rsid w:val="003E0A9C"/>
    <w:rsid w:val="003E309A"/>
    <w:rsid w:val="003E3C2C"/>
    <w:rsid w:val="003F09EE"/>
    <w:rsid w:val="004028DE"/>
    <w:rsid w:val="00405B0C"/>
    <w:rsid w:val="00410767"/>
    <w:rsid w:val="00415067"/>
    <w:rsid w:val="00420168"/>
    <w:rsid w:val="004248E2"/>
    <w:rsid w:val="00424FB6"/>
    <w:rsid w:val="004301EA"/>
    <w:rsid w:val="004372F6"/>
    <w:rsid w:val="00437385"/>
    <w:rsid w:val="00437772"/>
    <w:rsid w:val="00444AA2"/>
    <w:rsid w:val="00444F79"/>
    <w:rsid w:val="00447164"/>
    <w:rsid w:val="0045459B"/>
    <w:rsid w:val="00461AA5"/>
    <w:rsid w:val="00464690"/>
    <w:rsid w:val="00465671"/>
    <w:rsid w:val="004750A5"/>
    <w:rsid w:val="0047766D"/>
    <w:rsid w:val="00490897"/>
    <w:rsid w:val="00495048"/>
    <w:rsid w:val="00496058"/>
    <w:rsid w:val="004965FC"/>
    <w:rsid w:val="004A2298"/>
    <w:rsid w:val="004A560E"/>
    <w:rsid w:val="004B0E9A"/>
    <w:rsid w:val="004B14B3"/>
    <w:rsid w:val="004B3B3A"/>
    <w:rsid w:val="004D0B79"/>
    <w:rsid w:val="004D257F"/>
    <w:rsid w:val="004E488F"/>
    <w:rsid w:val="004E628C"/>
    <w:rsid w:val="004F4A1E"/>
    <w:rsid w:val="004F4BF7"/>
    <w:rsid w:val="00504B9B"/>
    <w:rsid w:val="0050586A"/>
    <w:rsid w:val="005158AE"/>
    <w:rsid w:val="00516A6E"/>
    <w:rsid w:val="005219E8"/>
    <w:rsid w:val="005234F5"/>
    <w:rsid w:val="005239FE"/>
    <w:rsid w:val="0053078B"/>
    <w:rsid w:val="00533427"/>
    <w:rsid w:val="0057065B"/>
    <w:rsid w:val="0058238F"/>
    <w:rsid w:val="00583AAD"/>
    <w:rsid w:val="005862AA"/>
    <w:rsid w:val="00586AEF"/>
    <w:rsid w:val="005A4A3C"/>
    <w:rsid w:val="005A6D03"/>
    <w:rsid w:val="005A7DDB"/>
    <w:rsid w:val="005B76A5"/>
    <w:rsid w:val="005E7B16"/>
    <w:rsid w:val="005F106A"/>
    <w:rsid w:val="005F16FD"/>
    <w:rsid w:val="005F6061"/>
    <w:rsid w:val="00600C3C"/>
    <w:rsid w:val="0060210B"/>
    <w:rsid w:val="00602C05"/>
    <w:rsid w:val="00630F82"/>
    <w:rsid w:val="00631100"/>
    <w:rsid w:val="0063132C"/>
    <w:rsid w:val="0063154E"/>
    <w:rsid w:val="00633014"/>
    <w:rsid w:val="006334F9"/>
    <w:rsid w:val="0064362B"/>
    <w:rsid w:val="00646683"/>
    <w:rsid w:val="00654B5D"/>
    <w:rsid w:val="00665956"/>
    <w:rsid w:val="006677EB"/>
    <w:rsid w:val="00681208"/>
    <w:rsid w:val="006A03B3"/>
    <w:rsid w:val="006A52CE"/>
    <w:rsid w:val="006C0F2D"/>
    <w:rsid w:val="006C1E8E"/>
    <w:rsid w:val="006C538A"/>
    <w:rsid w:val="006D44E6"/>
    <w:rsid w:val="006D5FB8"/>
    <w:rsid w:val="006E1B34"/>
    <w:rsid w:val="006E25F4"/>
    <w:rsid w:val="006E35D9"/>
    <w:rsid w:val="006F2A0E"/>
    <w:rsid w:val="00700928"/>
    <w:rsid w:val="00701BB4"/>
    <w:rsid w:val="00704204"/>
    <w:rsid w:val="00711755"/>
    <w:rsid w:val="00714357"/>
    <w:rsid w:val="007220A7"/>
    <w:rsid w:val="00724C72"/>
    <w:rsid w:val="0072721A"/>
    <w:rsid w:val="007365A2"/>
    <w:rsid w:val="007407EC"/>
    <w:rsid w:val="007455D1"/>
    <w:rsid w:val="00750BAD"/>
    <w:rsid w:val="0076001F"/>
    <w:rsid w:val="0076743D"/>
    <w:rsid w:val="0077235F"/>
    <w:rsid w:val="00776EA4"/>
    <w:rsid w:val="0078108F"/>
    <w:rsid w:val="00782127"/>
    <w:rsid w:val="007A0445"/>
    <w:rsid w:val="007A64B9"/>
    <w:rsid w:val="007A64D5"/>
    <w:rsid w:val="007B24DA"/>
    <w:rsid w:val="007B4909"/>
    <w:rsid w:val="007B5655"/>
    <w:rsid w:val="007C79B6"/>
    <w:rsid w:val="007E5C4C"/>
    <w:rsid w:val="007F1955"/>
    <w:rsid w:val="00803DD3"/>
    <w:rsid w:val="00805CB2"/>
    <w:rsid w:val="00810F0D"/>
    <w:rsid w:val="008126C1"/>
    <w:rsid w:val="00814D76"/>
    <w:rsid w:val="0081551B"/>
    <w:rsid w:val="0082249C"/>
    <w:rsid w:val="00830800"/>
    <w:rsid w:val="0083645C"/>
    <w:rsid w:val="00855461"/>
    <w:rsid w:val="008668E2"/>
    <w:rsid w:val="008708C5"/>
    <w:rsid w:val="008751B1"/>
    <w:rsid w:val="008A4B56"/>
    <w:rsid w:val="008B7FF1"/>
    <w:rsid w:val="008D09C7"/>
    <w:rsid w:val="008D314D"/>
    <w:rsid w:val="008F0706"/>
    <w:rsid w:val="008F4992"/>
    <w:rsid w:val="008F5DFF"/>
    <w:rsid w:val="00906D1A"/>
    <w:rsid w:val="009165F0"/>
    <w:rsid w:val="00920320"/>
    <w:rsid w:val="009333FE"/>
    <w:rsid w:val="009363D6"/>
    <w:rsid w:val="009376DF"/>
    <w:rsid w:val="00940B39"/>
    <w:rsid w:val="00941D51"/>
    <w:rsid w:val="0094325F"/>
    <w:rsid w:val="0094634E"/>
    <w:rsid w:val="009469D4"/>
    <w:rsid w:val="00957167"/>
    <w:rsid w:val="00967866"/>
    <w:rsid w:val="0097100A"/>
    <w:rsid w:val="00971DAA"/>
    <w:rsid w:val="00971ED2"/>
    <w:rsid w:val="009730D9"/>
    <w:rsid w:val="0098202B"/>
    <w:rsid w:val="009836D2"/>
    <w:rsid w:val="009844E1"/>
    <w:rsid w:val="00985E46"/>
    <w:rsid w:val="0098653C"/>
    <w:rsid w:val="009901FF"/>
    <w:rsid w:val="009A08BE"/>
    <w:rsid w:val="009A188C"/>
    <w:rsid w:val="009A2350"/>
    <w:rsid w:val="009B1905"/>
    <w:rsid w:val="009B3765"/>
    <w:rsid w:val="009D18F6"/>
    <w:rsid w:val="009D3493"/>
    <w:rsid w:val="009F2288"/>
    <w:rsid w:val="009F57DC"/>
    <w:rsid w:val="009F6BF1"/>
    <w:rsid w:val="009F7CCB"/>
    <w:rsid w:val="00A031A3"/>
    <w:rsid w:val="00A03218"/>
    <w:rsid w:val="00A03A8A"/>
    <w:rsid w:val="00A26465"/>
    <w:rsid w:val="00A31CD3"/>
    <w:rsid w:val="00A3457C"/>
    <w:rsid w:val="00A41A9C"/>
    <w:rsid w:val="00A452DE"/>
    <w:rsid w:val="00A60FE9"/>
    <w:rsid w:val="00A618E5"/>
    <w:rsid w:val="00A619BF"/>
    <w:rsid w:val="00A62D18"/>
    <w:rsid w:val="00A642E4"/>
    <w:rsid w:val="00A661D9"/>
    <w:rsid w:val="00A81789"/>
    <w:rsid w:val="00AA35D1"/>
    <w:rsid w:val="00AA3B70"/>
    <w:rsid w:val="00AB716F"/>
    <w:rsid w:val="00AC1217"/>
    <w:rsid w:val="00AC2A8C"/>
    <w:rsid w:val="00AC76E3"/>
    <w:rsid w:val="00AD6CDD"/>
    <w:rsid w:val="00AD78F1"/>
    <w:rsid w:val="00AE0DBD"/>
    <w:rsid w:val="00AE36CB"/>
    <w:rsid w:val="00AE440C"/>
    <w:rsid w:val="00AE74AA"/>
    <w:rsid w:val="00AF0651"/>
    <w:rsid w:val="00AF1C31"/>
    <w:rsid w:val="00AF7C2C"/>
    <w:rsid w:val="00B028AE"/>
    <w:rsid w:val="00B07A5E"/>
    <w:rsid w:val="00B101C1"/>
    <w:rsid w:val="00B11B32"/>
    <w:rsid w:val="00B13BC1"/>
    <w:rsid w:val="00B21DA4"/>
    <w:rsid w:val="00B27DEF"/>
    <w:rsid w:val="00B301BB"/>
    <w:rsid w:val="00B34510"/>
    <w:rsid w:val="00B363B7"/>
    <w:rsid w:val="00B368D3"/>
    <w:rsid w:val="00B5104E"/>
    <w:rsid w:val="00B5798D"/>
    <w:rsid w:val="00B76085"/>
    <w:rsid w:val="00B77469"/>
    <w:rsid w:val="00B7766D"/>
    <w:rsid w:val="00B7792F"/>
    <w:rsid w:val="00B83ABF"/>
    <w:rsid w:val="00B90544"/>
    <w:rsid w:val="00BA68FF"/>
    <w:rsid w:val="00BB1AD1"/>
    <w:rsid w:val="00BB27C8"/>
    <w:rsid w:val="00BD35F9"/>
    <w:rsid w:val="00BD5C6E"/>
    <w:rsid w:val="00BE25F0"/>
    <w:rsid w:val="00BF70DC"/>
    <w:rsid w:val="00C02214"/>
    <w:rsid w:val="00C209D5"/>
    <w:rsid w:val="00C24826"/>
    <w:rsid w:val="00C32DBD"/>
    <w:rsid w:val="00C344FA"/>
    <w:rsid w:val="00C635DC"/>
    <w:rsid w:val="00C63C6B"/>
    <w:rsid w:val="00C72A8C"/>
    <w:rsid w:val="00C75DC5"/>
    <w:rsid w:val="00C77228"/>
    <w:rsid w:val="00C80B77"/>
    <w:rsid w:val="00C812D0"/>
    <w:rsid w:val="00C85262"/>
    <w:rsid w:val="00C862A9"/>
    <w:rsid w:val="00C873C4"/>
    <w:rsid w:val="00CA15F1"/>
    <w:rsid w:val="00CA3992"/>
    <w:rsid w:val="00CA5709"/>
    <w:rsid w:val="00CA5C14"/>
    <w:rsid w:val="00CA5F08"/>
    <w:rsid w:val="00CA67E9"/>
    <w:rsid w:val="00CB110A"/>
    <w:rsid w:val="00CB5DCA"/>
    <w:rsid w:val="00CC4502"/>
    <w:rsid w:val="00CC4BB0"/>
    <w:rsid w:val="00CC60D7"/>
    <w:rsid w:val="00CD10A2"/>
    <w:rsid w:val="00CD7078"/>
    <w:rsid w:val="00CF098D"/>
    <w:rsid w:val="00CF6A91"/>
    <w:rsid w:val="00D00409"/>
    <w:rsid w:val="00D03108"/>
    <w:rsid w:val="00D065E8"/>
    <w:rsid w:val="00D329E5"/>
    <w:rsid w:val="00D516DF"/>
    <w:rsid w:val="00D52CE0"/>
    <w:rsid w:val="00D54668"/>
    <w:rsid w:val="00D611D5"/>
    <w:rsid w:val="00D616F7"/>
    <w:rsid w:val="00D74706"/>
    <w:rsid w:val="00D80FDA"/>
    <w:rsid w:val="00D8116D"/>
    <w:rsid w:val="00D863ED"/>
    <w:rsid w:val="00D90A10"/>
    <w:rsid w:val="00D91B3D"/>
    <w:rsid w:val="00D928CB"/>
    <w:rsid w:val="00D9483A"/>
    <w:rsid w:val="00D956B7"/>
    <w:rsid w:val="00DA2152"/>
    <w:rsid w:val="00DA57BA"/>
    <w:rsid w:val="00DB26C8"/>
    <w:rsid w:val="00DB4338"/>
    <w:rsid w:val="00DC3A35"/>
    <w:rsid w:val="00DC3E94"/>
    <w:rsid w:val="00DC4ED7"/>
    <w:rsid w:val="00DE4D9F"/>
    <w:rsid w:val="00DF6F37"/>
    <w:rsid w:val="00E1061C"/>
    <w:rsid w:val="00E10B2F"/>
    <w:rsid w:val="00E2120C"/>
    <w:rsid w:val="00E2314E"/>
    <w:rsid w:val="00E243FC"/>
    <w:rsid w:val="00E30622"/>
    <w:rsid w:val="00E41CB5"/>
    <w:rsid w:val="00E45DA7"/>
    <w:rsid w:val="00E472CC"/>
    <w:rsid w:val="00E52203"/>
    <w:rsid w:val="00E72744"/>
    <w:rsid w:val="00E84BFD"/>
    <w:rsid w:val="00E865D0"/>
    <w:rsid w:val="00E86FDF"/>
    <w:rsid w:val="00E953B0"/>
    <w:rsid w:val="00E95EAB"/>
    <w:rsid w:val="00EA49F1"/>
    <w:rsid w:val="00EA52DE"/>
    <w:rsid w:val="00EA6CAD"/>
    <w:rsid w:val="00ED524E"/>
    <w:rsid w:val="00ED52F3"/>
    <w:rsid w:val="00EE2117"/>
    <w:rsid w:val="00EE51B7"/>
    <w:rsid w:val="00EF3A39"/>
    <w:rsid w:val="00EF6ACB"/>
    <w:rsid w:val="00F02189"/>
    <w:rsid w:val="00F101F8"/>
    <w:rsid w:val="00F14D3A"/>
    <w:rsid w:val="00F15A19"/>
    <w:rsid w:val="00F204BB"/>
    <w:rsid w:val="00F22879"/>
    <w:rsid w:val="00F247F5"/>
    <w:rsid w:val="00F41DED"/>
    <w:rsid w:val="00F44090"/>
    <w:rsid w:val="00F4723D"/>
    <w:rsid w:val="00F5246A"/>
    <w:rsid w:val="00F600CB"/>
    <w:rsid w:val="00F752B4"/>
    <w:rsid w:val="00F76B4E"/>
    <w:rsid w:val="00F81A7F"/>
    <w:rsid w:val="00F974B5"/>
    <w:rsid w:val="00FA2C07"/>
    <w:rsid w:val="00FA3797"/>
    <w:rsid w:val="00FB4822"/>
    <w:rsid w:val="00FC21EA"/>
    <w:rsid w:val="00FC2D24"/>
    <w:rsid w:val="00FD6EA6"/>
    <w:rsid w:val="00FD6EB7"/>
    <w:rsid w:val="00FE3393"/>
    <w:rsid w:val="00FE5ECD"/>
    <w:rsid w:val="00FF20F3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0F6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5F08"/>
    <w:rPr>
      <w:sz w:val="24"/>
      <w:szCs w:val="24"/>
    </w:rPr>
  </w:style>
  <w:style w:type="paragraph" w:styleId="1">
    <w:name w:val="heading 1"/>
    <w:aliases w:val="H1,h1,Heading for Top Section"/>
    <w:basedOn w:val="a"/>
    <w:next w:val="a"/>
    <w:link w:val="10"/>
    <w:qFormat/>
    <w:rsid w:val="00CA5F08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"/>
    <w:link w:val="20"/>
    <w:qFormat/>
    <w:rsid w:val="00CA5F0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Gliederung3 Char,Gliederung3,H3"/>
    <w:basedOn w:val="a"/>
    <w:next w:val="a"/>
    <w:link w:val="30"/>
    <w:qFormat/>
    <w:rsid w:val="00CA5F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5F0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Bold/Italics"/>
    <w:basedOn w:val="a"/>
    <w:next w:val="a"/>
    <w:link w:val="50"/>
    <w:qFormat/>
    <w:rsid w:val="00CA5F08"/>
    <w:pPr>
      <w:keepNext/>
      <w:widowControl w:val="0"/>
      <w:numPr>
        <w:ilvl w:val="4"/>
        <w:numId w:val="1"/>
      </w:numPr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pacing w:val="-3"/>
      <w:sz w:val="29"/>
      <w:szCs w:val="29"/>
    </w:rPr>
  </w:style>
  <w:style w:type="paragraph" w:styleId="6">
    <w:name w:val="heading 6"/>
    <w:basedOn w:val="a"/>
    <w:next w:val="a"/>
    <w:link w:val="60"/>
    <w:qFormat/>
    <w:rsid w:val="00CA5F08"/>
    <w:pPr>
      <w:keepNext/>
      <w:numPr>
        <w:ilvl w:val="5"/>
        <w:numId w:val="1"/>
      </w:numPr>
      <w:outlineLvl w:val="5"/>
    </w:pPr>
  </w:style>
  <w:style w:type="paragraph" w:styleId="7">
    <w:name w:val="heading 7"/>
    <w:basedOn w:val="a"/>
    <w:next w:val="a"/>
    <w:link w:val="70"/>
    <w:qFormat/>
    <w:rsid w:val="00CA5F08"/>
    <w:pPr>
      <w:keepNext/>
      <w:widowControl w:val="0"/>
      <w:numPr>
        <w:ilvl w:val="6"/>
        <w:numId w:val="1"/>
      </w:numPr>
      <w:shd w:val="clear" w:color="auto" w:fill="FFFFFF"/>
      <w:autoSpaceDE w:val="0"/>
      <w:autoSpaceDN w:val="0"/>
      <w:adjustRightInd w:val="0"/>
      <w:spacing w:before="36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A5F08"/>
    <w:pPr>
      <w:keepNext/>
      <w:widowControl w:val="0"/>
      <w:numPr>
        <w:ilvl w:val="7"/>
        <w:numId w:val="1"/>
      </w:numPr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CA5F08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46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h1 Знак,Heading for Top Section Знак"/>
    <w:link w:val="1"/>
    <w:locked/>
    <w:rsid w:val="00D928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semiHidden/>
    <w:locked/>
    <w:rsid w:val="00D928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Gliederung3 Char Знак,Gliederung3 Знак,H3 Знак"/>
    <w:link w:val="3"/>
    <w:semiHidden/>
    <w:locked/>
    <w:rsid w:val="00D928C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D928C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Bold/Italics Знак"/>
    <w:link w:val="5"/>
    <w:semiHidden/>
    <w:locked/>
    <w:rsid w:val="00D928C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D928CB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locked/>
    <w:rsid w:val="00D928C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D928C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D928CB"/>
    <w:rPr>
      <w:rFonts w:ascii="Cambria" w:hAnsi="Cambria" w:cs="Times New Roman"/>
      <w:sz w:val="22"/>
      <w:szCs w:val="22"/>
    </w:rPr>
  </w:style>
  <w:style w:type="paragraph" w:styleId="a4">
    <w:name w:val="Body Text"/>
    <w:aliases w:val="Основной текст Знак"/>
    <w:basedOn w:val="a"/>
    <w:link w:val="11"/>
    <w:rsid w:val="00CA5F08"/>
    <w:pPr>
      <w:spacing w:after="120"/>
    </w:pPr>
  </w:style>
  <w:style w:type="character" w:customStyle="1" w:styleId="11">
    <w:name w:val="Основной текст Знак1"/>
    <w:aliases w:val="Основной текст Знак Знак"/>
    <w:link w:val="a4"/>
    <w:semiHidden/>
    <w:locked/>
    <w:rsid w:val="00D928CB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CA5F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D928C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CA5F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D928CB"/>
    <w:rPr>
      <w:rFonts w:cs="Times New Roman"/>
      <w:sz w:val="24"/>
      <w:szCs w:val="24"/>
    </w:rPr>
  </w:style>
  <w:style w:type="character" w:styleId="a7">
    <w:name w:val="page number"/>
    <w:rsid w:val="00CA5F08"/>
    <w:rPr>
      <w:rFonts w:cs="Times New Roman"/>
    </w:rPr>
  </w:style>
  <w:style w:type="paragraph" w:customStyle="1" w:styleId="a8">
    <w:name w:val="Преабмула"/>
    <w:basedOn w:val="a"/>
    <w:rsid w:val="00CA5F08"/>
    <w:pPr>
      <w:spacing w:line="360" w:lineRule="auto"/>
      <w:ind w:firstLine="709"/>
      <w:jc w:val="both"/>
    </w:pPr>
    <w:rPr>
      <w:rFonts w:ascii="Verdana" w:hAnsi="Verdana"/>
      <w:sz w:val="20"/>
      <w:szCs w:val="20"/>
    </w:rPr>
  </w:style>
  <w:style w:type="paragraph" w:styleId="a9">
    <w:name w:val="Subtitle"/>
    <w:basedOn w:val="a"/>
    <w:link w:val="aa"/>
    <w:qFormat/>
    <w:rsid w:val="00CA5F08"/>
    <w:pPr>
      <w:jc w:val="center"/>
    </w:pPr>
    <w:rPr>
      <w:b/>
      <w:szCs w:val="20"/>
    </w:rPr>
  </w:style>
  <w:style w:type="character" w:customStyle="1" w:styleId="aa">
    <w:name w:val="Подзаголовок Знак"/>
    <w:link w:val="a9"/>
    <w:locked/>
    <w:rsid w:val="00CA5F08"/>
    <w:rPr>
      <w:rFonts w:cs="Times New Roman"/>
      <w:b/>
      <w:sz w:val="24"/>
      <w:lang w:val="ru-RU" w:eastAsia="ru-RU" w:bidi="ar-SA"/>
    </w:rPr>
  </w:style>
  <w:style w:type="paragraph" w:customStyle="1" w:styleId="Nonformat">
    <w:name w:val="Nonformat"/>
    <w:basedOn w:val="a"/>
    <w:rsid w:val="00CA5F08"/>
    <w:rPr>
      <w:rFonts w:ascii="Consultant" w:hAnsi="Consultant"/>
      <w:sz w:val="20"/>
      <w:szCs w:val="20"/>
    </w:rPr>
  </w:style>
  <w:style w:type="paragraph" w:styleId="ab">
    <w:name w:val="header"/>
    <w:basedOn w:val="a"/>
    <w:link w:val="ac"/>
    <w:uiPriority w:val="99"/>
    <w:rsid w:val="0020190A"/>
    <w:pPr>
      <w:tabs>
        <w:tab w:val="center" w:pos="4677"/>
        <w:tab w:val="right" w:pos="9355"/>
      </w:tabs>
    </w:pPr>
    <w:rPr>
      <w:rFonts w:ascii="Arial" w:hAnsi="Arial"/>
      <w:sz w:val="16"/>
    </w:rPr>
  </w:style>
  <w:style w:type="character" w:customStyle="1" w:styleId="ac">
    <w:name w:val="Верхний колонтитул Знак"/>
    <w:link w:val="ab"/>
    <w:uiPriority w:val="99"/>
    <w:rsid w:val="0020190A"/>
    <w:rPr>
      <w:rFonts w:ascii="Arial" w:hAnsi="Arial"/>
      <w:sz w:val="16"/>
      <w:szCs w:val="24"/>
      <w:lang w:val="ru-RU" w:eastAsia="ru-RU" w:bidi="ar-SA"/>
    </w:rPr>
  </w:style>
  <w:style w:type="paragraph" w:customStyle="1" w:styleId="ad">
    <w:name w:val="Конфиденциально"/>
    <w:basedOn w:val="ab"/>
    <w:rsid w:val="0020190A"/>
    <w:pPr>
      <w:tabs>
        <w:tab w:val="clear" w:pos="4677"/>
        <w:tab w:val="clear" w:pos="9355"/>
      </w:tabs>
      <w:jc w:val="right"/>
    </w:pPr>
    <w:rPr>
      <w:color w:val="FF0000"/>
      <w:sz w:val="20"/>
    </w:rPr>
  </w:style>
  <w:style w:type="table" w:styleId="ae">
    <w:name w:val="Table Grid"/>
    <w:basedOn w:val="a1"/>
    <w:rsid w:val="00D6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600C3C"/>
    <w:pPr>
      <w:spacing w:after="120"/>
      <w:ind w:left="283"/>
    </w:pPr>
    <w:rPr>
      <w:sz w:val="16"/>
      <w:szCs w:val="16"/>
    </w:rPr>
  </w:style>
  <w:style w:type="paragraph" w:styleId="af">
    <w:name w:val="Body Text Indent"/>
    <w:basedOn w:val="a"/>
    <w:rsid w:val="007A64B9"/>
    <w:pPr>
      <w:spacing w:after="120"/>
      <w:ind w:left="283"/>
    </w:pPr>
  </w:style>
  <w:style w:type="character" w:styleId="af0">
    <w:name w:val="annotation reference"/>
    <w:rsid w:val="00A62D18"/>
    <w:rPr>
      <w:sz w:val="16"/>
      <w:szCs w:val="16"/>
    </w:rPr>
  </w:style>
  <w:style w:type="paragraph" w:styleId="af1">
    <w:name w:val="annotation text"/>
    <w:basedOn w:val="a"/>
    <w:link w:val="af2"/>
    <w:rsid w:val="00A62D18"/>
    <w:rPr>
      <w:sz w:val="20"/>
      <w:szCs w:val="20"/>
    </w:rPr>
  </w:style>
  <w:style w:type="character" w:customStyle="1" w:styleId="af2">
    <w:name w:val="Текст примечания Знак"/>
    <w:link w:val="af1"/>
    <w:rsid w:val="00A62D18"/>
    <w:rPr>
      <w:lang w:val="ru-RU" w:eastAsia="ru-RU"/>
    </w:rPr>
  </w:style>
  <w:style w:type="paragraph" w:styleId="af3">
    <w:name w:val="annotation subject"/>
    <w:basedOn w:val="af1"/>
    <w:next w:val="af1"/>
    <w:link w:val="af4"/>
    <w:rsid w:val="00A62D18"/>
    <w:rPr>
      <w:b/>
      <w:bCs/>
    </w:rPr>
  </w:style>
  <w:style w:type="character" w:customStyle="1" w:styleId="af4">
    <w:name w:val="Тема примечания Знак"/>
    <w:link w:val="af3"/>
    <w:rsid w:val="00A62D18"/>
    <w:rPr>
      <w:b/>
      <w:bCs/>
      <w:lang w:val="ru-RU" w:eastAsia="ru-RU"/>
    </w:rPr>
  </w:style>
  <w:style w:type="paragraph" w:customStyle="1" w:styleId="12">
    <w:name w:val="Обычный1"/>
    <w:rsid w:val="005A6D03"/>
    <w:rPr>
      <w:color w:val="000000"/>
    </w:rPr>
  </w:style>
  <w:style w:type="paragraph" w:styleId="af5">
    <w:name w:val="Normal Indent"/>
    <w:basedOn w:val="a"/>
    <w:uiPriority w:val="99"/>
    <w:rsid w:val="00583AAD"/>
    <w:pPr>
      <w:ind w:left="720"/>
    </w:pPr>
    <w:rPr>
      <w:szCs w:val="20"/>
      <w:lang w:val="en-US" w:eastAsia="en-US"/>
    </w:rPr>
  </w:style>
  <w:style w:type="character" w:styleId="af6">
    <w:name w:val="Hyperlink"/>
    <w:basedOn w:val="a0"/>
    <w:uiPriority w:val="99"/>
    <w:unhideWhenUsed/>
    <w:rsid w:val="00583AAD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FF20F3"/>
    <w:pPr>
      <w:ind w:left="720"/>
      <w:contextualSpacing/>
    </w:pPr>
  </w:style>
  <w:style w:type="paragraph" w:customStyle="1" w:styleId="af8">
    <w:name w:val="Мой стиль"/>
    <w:basedOn w:val="a"/>
    <w:rsid w:val="001B5F59"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20A2-2CD5-449D-9F43-37113CAE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1983</Words>
  <Characters>14751</Characters>
  <Application>Microsoft Office Word</Application>
  <DocSecurity>0</DocSecurity>
  <Lines>122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Соглашение о конфиденциальности</dc:subject>
  <dc:creator/>
  <cp:lastModifiedBy/>
  <cp:revision>1</cp:revision>
  <dcterms:created xsi:type="dcterms:W3CDTF">2023-02-16T07:25:00Z</dcterms:created>
  <dcterms:modified xsi:type="dcterms:W3CDTF">2025-04-25T09:35:00Z</dcterms:modified>
  <cp:category>Конфиденциальность</cp:category>
</cp:coreProperties>
</file>