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97" w:rsidRPr="00700B9B" w:rsidRDefault="00813797" w:rsidP="00813797">
      <w:pPr>
        <w:spacing w:before="240"/>
        <w:ind w:right="-1"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700B9B">
        <w:rPr>
          <w:b/>
          <w:sz w:val="28"/>
          <w:szCs w:val="28"/>
        </w:rPr>
        <w:t>Перечень документов, необходимых для открытия временного счёта для формирования уставного фонда уполномоченному учредителю - юридическому лицу: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1. Заявление на открытие счёта в двух экземплярах</w:t>
      </w:r>
      <w:r w:rsidRPr="00700B9B">
        <w:rPr>
          <w:b/>
          <w:sz w:val="28"/>
          <w:szCs w:val="28"/>
        </w:rPr>
        <w:t xml:space="preserve"> </w:t>
      </w:r>
      <w:r w:rsidRPr="00700B9B">
        <w:rPr>
          <w:sz w:val="28"/>
          <w:szCs w:val="28"/>
        </w:rPr>
        <w:t>(бланк Банка), подписанное руководителем Клиента или представителем Клиента, уполномоченным на заключение договора банковского счёта;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(заявление может быть оформлено непосредственно в Банке его работником, либо самим Клиентом</w:t>
      </w:r>
      <w:proofErr w:type="gramStart"/>
      <w:r w:rsidRPr="00700B9B">
        <w:rPr>
          <w:sz w:val="28"/>
          <w:szCs w:val="28"/>
        </w:rPr>
        <w:t>).*</w:t>
      </w:r>
      <w:proofErr w:type="gramEnd"/>
      <w:r w:rsidRPr="00700B9B">
        <w:rPr>
          <w:sz w:val="28"/>
          <w:szCs w:val="28"/>
        </w:rPr>
        <w:t xml:space="preserve"> 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2. Оригиналы либо копии: решения собственника о создании унитарного предприятия, протокола собрания учредителей хозяйственного общества учредителей (ЗАО, ОДО, ООО);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(в протоколе собрания должна быть запись о предоставлении полномочий по открытию временного счета, например: «Уполномочить (наименование юридического лица) в установленном порядке открыть в банке временный счет для формирования уставного фонда общества, распоряжаться денежными средствами на этом счете и закрыть его после минования надобности).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Если открытие счета на имя уполномоченного учредителя - юридическое лицо возлагается на представителя (не являющегося руководителем юридического лица), то предоставляется надлежаще оформленная доверенность.</w:t>
      </w:r>
    </w:p>
    <w:p w:rsidR="00813797" w:rsidRPr="00700B9B" w:rsidRDefault="00813797" w:rsidP="008137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0B9B">
        <w:rPr>
          <w:sz w:val="28"/>
          <w:szCs w:val="28"/>
        </w:rPr>
        <w:t xml:space="preserve">3. </w:t>
      </w:r>
      <w:r w:rsidRPr="00700B9B">
        <w:rPr>
          <w:rFonts w:eastAsiaTheme="minorHAnsi"/>
          <w:sz w:val="28"/>
          <w:szCs w:val="28"/>
          <w:lang w:eastAsia="en-US"/>
        </w:rPr>
        <w:t>Устав юридического лица (если не является клиентом Банка), предоставленный в одном нижеперечисленных видов:</w:t>
      </w:r>
    </w:p>
    <w:p w:rsidR="00813797" w:rsidRPr="00700B9B" w:rsidRDefault="00813797" w:rsidP="008137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0B9B">
        <w:rPr>
          <w:rFonts w:eastAsiaTheme="minorHAnsi"/>
          <w:sz w:val="28"/>
          <w:szCs w:val="28"/>
          <w:lang w:eastAsia="en-US"/>
        </w:rPr>
        <w:t xml:space="preserve">- копии устава, имеющего </w:t>
      </w:r>
      <w:hyperlink r:id="rId4" w:history="1">
        <w:r w:rsidRPr="00700B9B">
          <w:rPr>
            <w:rFonts w:eastAsiaTheme="minorHAnsi"/>
            <w:sz w:val="28"/>
            <w:szCs w:val="28"/>
            <w:lang w:eastAsia="en-US"/>
          </w:rPr>
          <w:t>штамп</w:t>
        </w:r>
      </w:hyperlink>
      <w:r w:rsidRPr="00700B9B">
        <w:rPr>
          <w:rFonts w:eastAsiaTheme="minorHAnsi"/>
          <w:sz w:val="28"/>
          <w:szCs w:val="28"/>
          <w:lang w:eastAsia="en-US"/>
        </w:rPr>
        <w:t>, свидетельствующий о проведении государственной регистрации;</w:t>
      </w:r>
    </w:p>
    <w:p w:rsidR="00813797" w:rsidRPr="00700B9B" w:rsidRDefault="00813797" w:rsidP="008137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0B9B">
        <w:rPr>
          <w:rFonts w:eastAsiaTheme="minorHAnsi"/>
          <w:sz w:val="28"/>
          <w:szCs w:val="28"/>
          <w:lang w:eastAsia="en-US"/>
        </w:rPr>
        <w:t>-  копии с формы внешнего представления электронного устава на бумажном носителе, удостоверенной регистрирующим органом или нотариусом</w:t>
      </w:r>
      <w:r w:rsidRPr="00700B9B">
        <w:rPr>
          <w:sz w:val="28"/>
          <w:szCs w:val="28"/>
        </w:rPr>
        <w:t>.</w:t>
      </w:r>
    </w:p>
    <w:p w:rsidR="00813797" w:rsidRPr="00700B9B" w:rsidRDefault="00813797" w:rsidP="008137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0B9B">
        <w:rPr>
          <w:rFonts w:eastAsiaTheme="minorHAnsi"/>
          <w:sz w:val="28"/>
          <w:szCs w:val="28"/>
          <w:lang w:eastAsia="en-US"/>
        </w:rPr>
        <w:t>Копия устава должна быть удостоверена руководителем или уполномоченным лицом Клиента.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При наличии у Клиента дополнения (изменения) к уставу, данные документы предоставляются в соответствии с требованиями, предъявляемыми к уставу (часть первая и вторая данного пункта).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rFonts w:eastAsiaTheme="minorHAnsi"/>
          <w:sz w:val="28"/>
          <w:szCs w:val="28"/>
          <w:lang w:eastAsia="en-US"/>
        </w:rPr>
        <w:t>При подключении Клиента к системе дистанционного банковского обслуживания допускается предоставление копии устава, дополнений или изменений в устав</w:t>
      </w:r>
      <w:r w:rsidRPr="00700B9B" w:rsidDel="009B44AF">
        <w:rPr>
          <w:rFonts w:eastAsiaTheme="minorHAnsi"/>
          <w:sz w:val="28"/>
          <w:szCs w:val="28"/>
          <w:lang w:eastAsia="en-US"/>
        </w:rPr>
        <w:t xml:space="preserve"> </w:t>
      </w:r>
      <w:r w:rsidRPr="00700B9B">
        <w:rPr>
          <w:rFonts w:eastAsiaTheme="minorHAnsi"/>
          <w:sz w:val="28"/>
          <w:szCs w:val="28"/>
          <w:lang w:eastAsia="en-US"/>
        </w:rPr>
        <w:t xml:space="preserve">в электронном виде с оформлением сопроводительного письма и с вложением копии документа, оформленной в соответствии с требованиями, предусмотренными частью первой данного пункта. </w:t>
      </w:r>
      <w:r w:rsidRPr="00700B9B" w:rsidDel="009B44AF">
        <w:rPr>
          <w:sz w:val="28"/>
          <w:szCs w:val="28"/>
        </w:rPr>
        <w:t xml:space="preserve"> </w:t>
      </w:r>
    </w:p>
    <w:p w:rsidR="00813797" w:rsidRPr="00700B9B" w:rsidRDefault="00813797" w:rsidP="00813797">
      <w:pPr>
        <w:ind w:right="-1" w:firstLine="567"/>
        <w:jc w:val="both"/>
        <w:rPr>
          <w:b/>
          <w:sz w:val="28"/>
          <w:szCs w:val="28"/>
        </w:rPr>
      </w:pPr>
      <w:r w:rsidRPr="00700B9B">
        <w:rPr>
          <w:sz w:val="28"/>
          <w:szCs w:val="28"/>
        </w:rPr>
        <w:t>В случае изменения юридического адреса в Банк предоставляется копия уведомления в регистрирующий орган с отметкой данного органа о принятии либо сообщение</w:t>
      </w:r>
      <w:r w:rsidRPr="00700B9B">
        <w:rPr>
          <w:b/>
          <w:sz w:val="28"/>
          <w:szCs w:val="28"/>
        </w:rPr>
        <w:t xml:space="preserve"> </w:t>
      </w:r>
      <w:r w:rsidRPr="00700B9B">
        <w:rPr>
          <w:sz w:val="28"/>
          <w:szCs w:val="28"/>
        </w:rPr>
        <w:t>об изменении юридического адреса</w:t>
      </w:r>
      <w:r w:rsidRPr="00700B9B">
        <w:rPr>
          <w:b/>
          <w:sz w:val="28"/>
          <w:szCs w:val="28"/>
        </w:rPr>
        <w:t xml:space="preserve">, </w:t>
      </w:r>
      <w:r w:rsidRPr="00700B9B">
        <w:rPr>
          <w:sz w:val="28"/>
          <w:szCs w:val="28"/>
        </w:rPr>
        <w:t>заверенное руководителем юридического лица (возможно предоставление сообщения в электронном виде).</w:t>
      </w:r>
      <w:r w:rsidRPr="00700B9B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 xml:space="preserve">4. Одна карточка с образцами подписей должностных лиц. Карточка оформляется и заверяется работником Банка, либо органом (лицом), </w:t>
      </w:r>
      <w:r w:rsidRPr="00700B9B">
        <w:rPr>
          <w:sz w:val="28"/>
          <w:szCs w:val="28"/>
        </w:rPr>
        <w:lastRenderedPageBreak/>
        <w:t>уполномоченным совершать нотариальные действия (если уполномоченное юридическое лицо не является клиентом банка).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  <w:u w:val="single"/>
        </w:rPr>
      </w:pP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  <w:u w:val="single"/>
        </w:rPr>
      </w:pP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  <w:u w:val="single"/>
        </w:rPr>
      </w:pPr>
      <w:r w:rsidRPr="00700B9B">
        <w:rPr>
          <w:sz w:val="28"/>
          <w:szCs w:val="28"/>
          <w:u w:val="single"/>
        </w:rPr>
        <w:t>Дополнительная информация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1. Вопросник (документ на бумажном носителе, содержащий перечень вопросов, предложенных Клиенту, с целью осуществления его идентификации).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2. Документы, подтверждающие полномочия лиц, чьи подписи внесены в карточку с образцами подписей (протоколы, контракты, приказы, доверенности, уведомительные письма, документы, удостоверяющие личность, и др.)  В юридическое дело помещаются уведомительные письма, копии документов, удостоверяющих личность, и доверенностей, копии иных документов, подтверждающих полномочия, могут не помещаться.</w:t>
      </w:r>
    </w:p>
    <w:p w:rsidR="00813797" w:rsidRPr="00700B9B" w:rsidRDefault="00813797" w:rsidP="00813797">
      <w:pPr>
        <w:ind w:right="-1" w:firstLine="567"/>
        <w:jc w:val="both"/>
        <w:rPr>
          <w:sz w:val="28"/>
          <w:szCs w:val="28"/>
          <w:u w:val="single"/>
        </w:rPr>
      </w:pPr>
      <w:r w:rsidRPr="00700B9B">
        <w:rPr>
          <w:sz w:val="28"/>
          <w:szCs w:val="28"/>
        </w:rPr>
        <w:t>3. Иные дополнительные документы в соответствие с ПВК.</w:t>
      </w:r>
    </w:p>
    <w:p w:rsidR="00813797" w:rsidRPr="00700B9B" w:rsidRDefault="00813797" w:rsidP="00813797">
      <w:pPr>
        <w:pStyle w:val="a3"/>
        <w:spacing w:before="120" w:after="120"/>
        <w:ind w:right="-1" w:firstLine="567"/>
        <w:rPr>
          <w:sz w:val="28"/>
          <w:szCs w:val="28"/>
        </w:rPr>
      </w:pPr>
      <w:r w:rsidRPr="00700B9B">
        <w:rPr>
          <w:sz w:val="28"/>
          <w:szCs w:val="28"/>
        </w:rPr>
        <w:t>* После открытия банковского счета, Клиенту Банка предоставляется второй экземпляр данного документа.</w:t>
      </w:r>
    </w:p>
    <w:p w:rsidR="00AE7E56" w:rsidRDefault="00CC0384"/>
    <w:sectPr w:rsidR="00AE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97"/>
    <w:rsid w:val="00810517"/>
    <w:rsid w:val="00813797"/>
    <w:rsid w:val="00886984"/>
    <w:rsid w:val="00C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88A8-9C32-4A44-A51C-35108168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9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379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1379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76D92C7B0D51FBD18A2F94CE5E5C4EEDE0BD0539000C791895D4B58B6E76E0D62B6469C7A86BE4B8BD97FED108324B67916D90943BC23A357C289B590Am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Гучек</dc:creator>
  <cp:keywords/>
  <dc:description/>
  <cp:lastModifiedBy>vshinkevich</cp:lastModifiedBy>
  <cp:revision>2</cp:revision>
  <dcterms:created xsi:type="dcterms:W3CDTF">2023-04-18T07:39:00Z</dcterms:created>
  <dcterms:modified xsi:type="dcterms:W3CDTF">2023-04-18T07:39:00Z</dcterms:modified>
</cp:coreProperties>
</file>