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24" w:rsidRPr="00D101AD" w:rsidRDefault="00AF6F24" w:rsidP="00AF6F24">
      <w:pPr>
        <w:autoSpaceDE w:val="0"/>
        <w:autoSpaceDN w:val="0"/>
        <w:adjustRightInd w:val="0"/>
        <w:rPr>
          <w:b/>
          <w:bCs/>
          <w:color w:val="000000"/>
        </w:rPr>
      </w:pPr>
      <w:r w:rsidRPr="00D101AD">
        <w:rPr>
          <w:b/>
          <w:bCs/>
          <w:color w:val="000000"/>
        </w:rPr>
        <w:t xml:space="preserve">ПРИМЕЧАНИЯ К </w:t>
      </w:r>
      <w:proofErr w:type="gramStart"/>
      <w:r w:rsidRPr="00D101AD">
        <w:rPr>
          <w:b/>
          <w:bCs/>
          <w:color w:val="000000"/>
        </w:rPr>
        <w:t>ГОДОВОЙ</w:t>
      </w:r>
      <w:proofErr w:type="gramEnd"/>
      <w:r w:rsidRPr="00D101AD">
        <w:rPr>
          <w:b/>
          <w:bCs/>
          <w:color w:val="000000"/>
        </w:rPr>
        <w:t xml:space="preserve">  </w:t>
      </w:r>
    </w:p>
    <w:p w:rsidR="00AF6F24" w:rsidRPr="00D101AD" w:rsidRDefault="00AF6F24" w:rsidP="00AF6F24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101AD">
        <w:rPr>
          <w:b/>
          <w:bCs/>
          <w:color w:val="000000"/>
        </w:rPr>
        <w:t>ФИНАНСОВОЙ ОТЧЕТНОСТИ ЗА 201</w:t>
      </w:r>
      <w:r w:rsidRPr="00D101AD">
        <w:rPr>
          <w:b/>
          <w:bCs/>
          <w:color w:val="000000"/>
          <w:lang w:val="en-US"/>
        </w:rPr>
        <w:t>6</w:t>
      </w:r>
      <w:r w:rsidRPr="00D101AD">
        <w:rPr>
          <w:b/>
          <w:bCs/>
          <w:color w:val="000000"/>
        </w:rPr>
        <w:t xml:space="preserve"> год</w:t>
      </w:r>
    </w:p>
    <w:p w:rsidR="00AF6F24" w:rsidRPr="00D101AD" w:rsidRDefault="00AF6F24" w:rsidP="00AF6F24">
      <w:pPr>
        <w:rPr>
          <w:b/>
          <w:bCs/>
          <w:color w:val="000000"/>
        </w:rPr>
      </w:pPr>
      <w:r w:rsidRPr="00D101AD">
        <w:rPr>
          <w:b/>
          <w:bCs/>
          <w:color w:val="000000"/>
        </w:rPr>
        <w:t>ЗАО «МТБанк»</w:t>
      </w:r>
    </w:p>
    <w:p w:rsidR="00AF6F24" w:rsidRPr="00D101AD" w:rsidRDefault="00AF6F24" w:rsidP="00612C37">
      <w:pPr>
        <w:tabs>
          <w:tab w:val="left" w:pos="720"/>
        </w:tabs>
        <w:jc w:val="both"/>
        <w:rPr>
          <w:b/>
          <w:i/>
          <w:lang w:val="en-US"/>
        </w:rPr>
      </w:pPr>
    </w:p>
    <w:p w:rsidR="00612C37" w:rsidRPr="00D101AD" w:rsidRDefault="00612C37" w:rsidP="00612C37">
      <w:pPr>
        <w:tabs>
          <w:tab w:val="left" w:pos="720"/>
        </w:tabs>
        <w:jc w:val="both"/>
        <w:rPr>
          <w:b/>
        </w:rPr>
      </w:pPr>
      <w:r w:rsidRPr="00D101AD">
        <w:rPr>
          <w:b/>
          <w:i/>
        </w:rPr>
        <w:t>Общая характеристика и организационно-правовая структура Банка</w:t>
      </w:r>
    </w:p>
    <w:p w:rsidR="00612C37" w:rsidRPr="00D101AD" w:rsidRDefault="00612C37" w:rsidP="00612C37">
      <w:pPr>
        <w:tabs>
          <w:tab w:val="left" w:pos="720"/>
        </w:tabs>
        <w:jc w:val="both"/>
        <w:rPr>
          <w:b/>
        </w:rPr>
      </w:pPr>
    </w:p>
    <w:p w:rsidR="00612C37" w:rsidRPr="00D101AD" w:rsidRDefault="00612C37" w:rsidP="00612C37">
      <w:pPr>
        <w:tabs>
          <w:tab w:val="left" w:pos="567"/>
          <w:tab w:val="left" w:pos="720"/>
        </w:tabs>
        <w:jc w:val="both"/>
      </w:pPr>
      <w:r w:rsidRPr="00D101AD">
        <w:tab/>
        <w:t>Закрытое акционерное общество «Минский транзитный банк» (далее по тексту Банк); создано в соответствии с Учредительным договором от 15 сентября 1993 года.</w:t>
      </w:r>
    </w:p>
    <w:p w:rsidR="00612C37" w:rsidRPr="004C3EB1" w:rsidRDefault="00612C37" w:rsidP="00612C37">
      <w:pPr>
        <w:pStyle w:val="a5"/>
        <w:tabs>
          <w:tab w:val="left" w:pos="567"/>
          <w:tab w:val="left" w:pos="720"/>
        </w:tabs>
        <w:spacing w:line="240" w:lineRule="auto"/>
        <w:ind w:firstLine="0"/>
        <w:rPr>
          <w:sz w:val="24"/>
          <w:szCs w:val="24"/>
        </w:rPr>
      </w:pPr>
      <w:r w:rsidRPr="00D101AD">
        <w:rPr>
          <w:sz w:val="24"/>
          <w:szCs w:val="24"/>
        </w:rPr>
        <w:tab/>
        <w:t xml:space="preserve">Национальным банком Республики Беларусь 14 марта 1994 года осуществлена регистрация банка (регистрационный № 38) и  выдана лицензия на осуществление банковской деятельности № 13 от </w:t>
      </w:r>
      <w:r w:rsidRPr="00D101AD">
        <w:rPr>
          <w:sz w:val="24"/>
          <w:szCs w:val="24"/>
          <w:lang w:val="ru-RU"/>
        </w:rPr>
        <w:t>6 мая 2013</w:t>
      </w:r>
      <w:r w:rsidRPr="00D101AD">
        <w:rPr>
          <w:sz w:val="24"/>
          <w:szCs w:val="24"/>
        </w:rPr>
        <w:t xml:space="preserve"> года.</w:t>
      </w:r>
    </w:p>
    <w:p w:rsidR="00612C37" w:rsidRPr="004C3EB1" w:rsidRDefault="00612C37" w:rsidP="00612C37">
      <w:pPr>
        <w:pStyle w:val="a5"/>
        <w:tabs>
          <w:tab w:val="left" w:pos="567"/>
          <w:tab w:val="left" w:pos="720"/>
        </w:tabs>
        <w:spacing w:line="240" w:lineRule="auto"/>
        <w:ind w:firstLine="0"/>
        <w:rPr>
          <w:sz w:val="24"/>
          <w:szCs w:val="24"/>
        </w:rPr>
      </w:pPr>
      <w:r w:rsidRPr="004C3EB1">
        <w:rPr>
          <w:sz w:val="24"/>
          <w:szCs w:val="24"/>
        </w:rPr>
        <w:tab/>
        <w:t>Юридический адрес Банка: 2200</w:t>
      </w:r>
      <w:r w:rsidR="00CC523A" w:rsidRPr="00CC523A">
        <w:rPr>
          <w:sz w:val="24"/>
          <w:szCs w:val="24"/>
          <w:lang w:val="ru-RU"/>
        </w:rPr>
        <w:t>07</w:t>
      </w:r>
      <w:r w:rsidRPr="004C3EB1">
        <w:rPr>
          <w:sz w:val="24"/>
          <w:szCs w:val="24"/>
        </w:rPr>
        <w:t>, г.</w:t>
      </w:r>
      <w:r w:rsidR="00BE7813">
        <w:rPr>
          <w:sz w:val="24"/>
          <w:szCs w:val="24"/>
          <w:lang w:val="ru-RU"/>
        </w:rPr>
        <w:t xml:space="preserve"> </w:t>
      </w:r>
      <w:r w:rsidRPr="004C3EB1">
        <w:rPr>
          <w:sz w:val="24"/>
          <w:szCs w:val="24"/>
        </w:rPr>
        <w:t xml:space="preserve">Минск, </w:t>
      </w:r>
      <w:r w:rsidR="00CC523A">
        <w:rPr>
          <w:sz w:val="24"/>
          <w:szCs w:val="24"/>
          <w:lang w:val="ru-RU"/>
        </w:rPr>
        <w:t>улица Толстого</w:t>
      </w:r>
      <w:r w:rsidRPr="004C3EB1">
        <w:rPr>
          <w:sz w:val="24"/>
          <w:szCs w:val="24"/>
        </w:rPr>
        <w:t>, д.</w:t>
      </w:r>
      <w:r w:rsidRPr="00E57A0C">
        <w:rPr>
          <w:sz w:val="24"/>
          <w:szCs w:val="24"/>
          <w:lang w:val="ru-RU"/>
        </w:rPr>
        <w:t xml:space="preserve"> </w:t>
      </w:r>
      <w:r w:rsidR="00CC523A">
        <w:rPr>
          <w:sz w:val="24"/>
          <w:szCs w:val="24"/>
          <w:lang w:val="ru-RU"/>
        </w:rPr>
        <w:t>10</w:t>
      </w:r>
      <w:r w:rsidRPr="004C3EB1">
        <w:rPr>
          <w:sz w:val="24"/>
          <w:szCs w:val="24"/>
        </w:rPr>
        <w:t>.</w:t>
      </w:r>
    </w:p>
    <w:p w:rsidR="00612C37" w:rsidRPr="004C3EB1" w:rsidRDefault="00612C37" w:rsidP="00612C37">
      <w:pPr>
        <w:pStyle w:val="a5"/>
        <w:tabs>
          <w:tab w:val="left" w:pos="567"/>
          <w:tab w:val="left" w:pos="720"/>
        </w:tabs>
        <w:spacing w:line="240" w:lineRule="auto"/>
        <w:ind w:firstLine="0"/>
        <w:rPr>
          <w:sz w:val="24"/>
          <w:szCs w:val="24"/>
        </w:rPr>
      </w:pPr>
      <w:r w:rsidRPr="004C3EB1">
        <w:rPr>
          <w:sz w:val="24"/>
          <w:szCs w:val="24"/>
        </w:rPr>
        <w:t xml:space="preserve">Форма собственности – частная. </w:t>
      </w:r>
    </w:p>
    <w:p w:rsidR="00612C37" w:rsidRPr="004C3EB1" w:rsidRDefault="00612C37" w:rsidP="00612C37">
      <w:pPr>
        <w:pStyle w:val="a3"/>
        <w:tabs>
          <w:tab w:val="left" w:pos="567"/>
          <w:tab w:val="left" w:pos="720"/>
        </w:tabs>
        <w:rPr>
          <w:sz w:val="24"/>
          <w:szCs w:val="24"/>
        </w:rPr>
      </w:pPr>
      <w:r w:rsidRPr="00507DED">
        <w:rPr>
          <w:sz w:val="24"/>
          <w:szCs w:val="24"/>
          <w:lang w:val="ru-RU"/>
        </w:rPr>
        <w:tab/>
      </w:r>
      <w:r w:rsidRPr="004C3EB1">
        <w:rPr>
          <w:sz w:val="24"/>
          <w:szCs w:val="24"/>
        </w:rPr>
        <w:t>Банк в 201</w:t>
      </w:r>
      <w:r w:rsidR="004F4BAA">
        <w:rPr>
          <w:sz w:val="24"/>
          <w:szCs w:val="24"/>
          <w:lang w:val="ru-RU"/>
        </w:rPr>
        <w:t>6</w:t>
      </w:r>
      <w:r w:rsidRPr="004C3EB1">
        <w:rPr>
          <w:sz w:val="24"/>
          <w:szCs w:val="24"/>
        </w:rPr>
        <w:t xml:space="preserve"> году осуществлял свою деятельность в соответствии с Уставом; специальным разрешением (лицензией) №02200/5200-1246-1112), выданным Министерством финансов Республики Беларусь на право осуществления профессиональной и биржевой деятельности по ценным бумагам; специальным разрешением (лицензией) № 01019/68, выданной Оперативно-аналитическим центром при Президенте  Республики Беларусь на право осуществления технической защиты информации; разрешением № 44 Государственного таможенного комитета Республики Беларусь на право гарантировать  уплату таможенных платежей, а также  внутренними положениями Банка.</w:t>
      </w:r>
    </w:p>
    <w:p w:rsidR="00612C37" w:rsidRPr="00BE7813" w:rsidRDefault="00612C37" w:rsidP="00612C37">
      <w:pPr>
        <w:tabs>
          <w:tab w:val="left" w:pos="567"/>
          <w:tab w:val="left" w:pos="720"/>
        </w:tabs>
        <w:jc w:val="both"/>
      </w:pPr>
      <w:r w:rsidRPr="004C3EB1">
        <w:tab/>
      </w:r>
      <w:r w:rsidRPr="00AB3EA0">
        <w:t xml:space="preserve">Организационно-правовая структура Банка включает: головной банк, </w:t>
      </w:r>
      <w:r w:rsidR="00BE7813" w:rsidRPr="00BE7813">
        <w:t>6 центров банковских услуг (далее – ЦБУ), 55 расчетно-кассовых центров (далее – РКЦ), 65 удаленных рабочих мест (далее – УРМ), 5 передвижных ЦБУ</w:t>
      </w:r>
      <w:r w:rsidR="00BE7813">
        <w:t>.</w:t>
      </w:r>
    </w:p>
    <w:p w:rsidR="00612C37" w:rsidRPr="004C3EB1" w:rsidRDefault="00612C37" w:rsidP="00612C37">
      <w:pPr>
        <w:tabs>
          <w:tab w:val="left" w:pos="567"/>
          <w:tab w:val="left" w:pos="720"/>
        </w:tabs>
        <w:jc w:val="both"/>
      </w:pPr>
      <w:r w:rsidRPr="00AB3EA0">
        <w:tab/>
        <w:t>Банк осуществляет банковские</w:t>
      </w:r>
      <w:r w:rsidRPr="004C3EB1">
        <w:t xml:space="preserve"> виды деятельности в соответствии со статьей 5 Устава ЗАО «МТБанк», а также другие виды деятельности в соответствии с выданными лицензиями.</w:t>
      </w:r>
    </w:p>
    <w:p w:rsidR="00612C37" w:rsidRPr="00507DED" w:rsidRDefault="00612C37" w:rsidP="00612C37">
      <w:pPr>
        <w:tabs>
          <w:tab w:val="num" w:pos="0"/>
          <w:tab w:val="left" w:pos="567"/>
          <w:tab w:val="left" w:pos="720"/>
        </w:tabs>
        <w:jc w:val="both"/>
      </w:pPr>
      <w:r w:rsidRPr="004C3EB1">
        <w:t>Банк создан с целью осуществления  банковских операций, направленных на извлечение прибыли и удовлетворение материальных и социальных потребностей акционеров и сотрудников Банка, а также реализации экономической стратегии Республики Беларусь.</w:t>
      </w:r>
    </w:p>
    <w:p w:rsidR="00612C37" w:rsidRPr="004C3EB1" w:rsidRDefault="00612C37" w:rsidP="00612C37">
      <w:pPr>
        <w:tabs>
          <w:tab w:val="num" w:pos="0"/>
          <w:tab w:val="left" w:pos="567"/>
          <w:tab w:val="left" w:pos="720"/>
        </w:tabs>
        <w:jc w:val="both"/>
      </w:pPr>
      <w:r w:rsidRPr="00507DED">
        <w:tab/>
      </w:r>
      <w:r w:rsidRPr="004C3EB1">
        <w:t xml:space="preserve">Структурные подразделения (ЦБУ, РКЦ, УРМ, обменные пункты) создаются головным банком, не имеют своего баланса, осуществляют расчетно-кассовое обслуживание и валютно-обменные </w:t>
      </w:r>
      <w:proofErr w:type="gramStart"/>
      <w:r w:rsidRPr="004C3EB1">
        <w:t>операции, определяемые Национальным банком Республики Беларусь и осуществляют</w:t>
      </w:r>
      <w:proofErr w:type="gramEnd"/>
      <w:r w:rsidRPr="004C3EB1">
        <w:t xml:space="preserve"> банковскую деятельность в соответствии с Типовым положением о расчетно-кассовом центре, Типовым положением о ЦБУ ЗАО «МТБанк», Порядком открытия и закрытия удаленных рабочих мест ЗАО «МТБанк».</w:t>
      </w:r>
    </w:p>
    <w:p w:rsidR="00612C37" w:rsidRPr="004C3EB1" w:rsidRDefault="00612C37" w:rsidP="00612C37">
      <w:pPr>
        <w:pStyle w:val="a3"/>
        <w:tabs>
          <w:tab w:val="left" w:pos="567"/>
          <w:tab w:val="left" w:pos="720"/>
        </w:tabs>
        <w:rPr>
          <w:sz w:val="24"/>
          <w:szCs w:val="24"/>
        </w:rPr>
      </w:pPr>
      <w:r w:rsidRPr="004C3EB1">
        <w:rPr>
          <w:sz w:val="24"/>
          <w:szCs w:val="24"/>
        </w:rPr>
        <w:tab/>
      </w:r>
      <w:r w:rsidRPr="00896A9E">
        <w:rPr>
          <w:sz w:val="24"/>
          <w:szCs w:val="24"/>
        </w:rPr>
        <w:t>Учет и документооборот в Банке организован в соответствии с Законом Республики Беларусь «О бухгалтерском учете и отчетности» от 1</w:t>
      </w:r>
      <w:r w:rsidRPr="00896A9E">
        <w:rPr>
          <w:sz w:val="24"/>
          <w:szCs w:val="24"/>
          <w:lang w:val="ru-RU"/>
        </w:rPr>
        <w:t>2</w:t>
      </w:r>
      <w:r w:rsidRPr="00896A9E">
        <w:rPr>
          <w:sz w:val="24"/>
          <w:szCs w:val="24"/>
        </w:rPr>
        <w:t>.</w:t>
      </w:r>
      <w:r w:rsidRPr="00896A9E">
        <w:rPr>
          <w:sz w:val="24"/>
          <w:szCs w:val="24"/>
          <w:lang w:val="ru-RU"/>
        </w:rPr>
        <w:t>07</w:t>
      </w:r>
      <w:r w:rsidRPr="00896A9E">
        <w:rPr>
          <w:sz w:val="24"/>
          <w:szCs w:val="24"/>
        </w:rPr>
        <w:t>.</w:t>
      </w:r>
      <w:r w:rsidRPr="00896A9E">
        <w:rPr>
          <w:sz w:val="24"/>
          <w:szCs w:val="24"/>
          <w:lang w:val="ru-RU"/>
        </w:rPr>
        <w:t>2013</w:t>
      </w:r>
      <w:r w:rsidRPr="00896A9E">
        <w:rPr>
          <w:sz w:val="24"/>
          <w:szCs w:val="24"/>
        </w:rPr>
        <w:t xml:space="preserve"> года №</w:t>
      </w:r>
      <w:r w:rsidRPr="00896A9E">
        <w:rPr>
          <w:sz w:val="24"/>
          <w:szCs w:val="24"/>
          <w:lang w:val="ru-RU"/>
        </w:rPr>
        <w:t> 57-З</w:t>
      </w:r>
      <w:r w:rsidRPr="00896A9E">
        <w:rPr>
          <w:sz w:val="24"/>
          <w:szCs w:val="24"/>
        </w:rPr>
        <w:t>, законодательными актами Республики Беларусь и Национального банка Республики Беларусь, Учетной политикой банка на 201</w:t>
      </w:r>
      <w:r w:rsidR="004F4BAA">
        <w:rPr>
          <w:sz w:val="24"/>
          <w:szCs w:val="24"/>
          <w:lang w:val="ru-RU"/>
        </w:rPr>
        <w:t>6</w:t>
      </w:r>
      <w:r w:rsidRPr="00896A9E">
        <w:rPr>
          <w:sz w:val="24"/>
          <w:szCs w:val="24"/>
        </w:rPr>
        <w:t xml:space="preserve"> год, утвержденной Правлением ЗАО «МТБанк» от </w:t>
      </w:r>
      <w:r w:rsidR="004F4BAA">
        <w:rPr>
          <w:sz w:val="24"/>
          <w:szCs w:val="24"/>
          <w:lang w:val="ru-RU"/>
        </w:rPr>
        <w:t>26.01.2016</w:t>
      </w:r>
      <w:r w:rsidRPr="00896A9E">
        <w:rPr>
          <w:sz w:val="24"/>
          <w:szCs w:val="24"/>
        </w:rPr>
        <w:t xml:space="preserve"> № </w:t>
      </w:r>
      <w:r w:rsidR="004F4BAA">
        <w:rPr>
          <w:sz w:val="24"/>
          <w:szCs w:val="24"/>
          <w:lang w:val="ru-RU"/>
        </w:rPr>
        <w:t>5</w:t>
      </w:r>
      <w:r w:rsidRPr="00896A9E">
        <w:rPr>
          <w:sz w:val="24"/>
          <w:szCs w:val="24"/>
        </w:rPr>
        <w:t>, другими</w:t>
      </w:r>
      <w:r w:rsidRPr="004C3EB1">
        <w:rPr>
          <w:sz w:val="24"/>
          <w:szCs w:val="24"/>
        </w:rPr>
        <w:t xml:space="preserve">  локальными нормативными актами  ЗАО «МТБанка».</w:t>
      </w:r>
    </w:p>
    <w:p w:rsidR="00612C37" w:rsidRPr="00507DED" w:rsidRDefault="00612C37" w:rsidP="00612C37">
      <w:pPr>
        <w:pStyle w:val="a3"/>
        <w:tabs>
          <w:tab w:val="left" w:pos="567"/>
          <w:tab w:val="left" w:pos="720"/>
        </w:tabs>
        <w:rPr>
          <w:sz w:val="24"/>
          <w:szCs w:val="24"/>
        </w:rPr>
      </w:pPr>
      <w:r w:rsidRPr="004C3EB1">
        <w:rPr>
          <w:sz w:val="24"/>
          <w:szCs w:val="24"/>
        </w:rPr>
        <w:tab/>
        <w:t>В банке учет доходов и расходов осуществлялся в соответствии с Инструкцией по признанию в бухгалтерском учете доходов и расходов в Национальном банке Республики Беларусь и банках Республики Беларусь, утвержденной постановлением Правления Национального Банка Республики Беларусь от 30.07.2009 года  №125.</w:t>
      </w:r>
    </w:p>
    <w:p w:rsidR="00612C37" w:rsidRPr="004C3EB1" w:rsidRDefault="00612C37" w:rsidP="00612C37">
      <w:pPr>
        <w:tabs>
          <w:tab w:val="left" w:pos="567"/>
          <w:tab w:val="left" w:pos="720"/>
        </w:tabs>
        <w:jc w:val="both"/>
      </w:pPr>
      <w:r w:rsidRPr="004C3EB1">
        <w:tab/>
        <w:t>Учет основных средств осуществлялся в соответствии с Национальным стандартом финансовой отчетности 16 «Основные средства» (НСФО 16), утвержденным Постановлением Правления Национального банка Республики Беларусь от 28.12.2012 №  708. Начисление амортизационных отчислений в 201</w:t>
      </w:r>
      <w:r w:rsidR="004F4BAA">
        <w:t>6</w:t>
      </w:r>
      <w:r w:rsidRPr="004C3EB1">
        <w:t xml:space="preserve"> году осуществлялось в соответствии с Инструкцией о порядке начисления амортизации основных средств и нематериальных активов, утвержденной Постановлением Министерства экономики Республики Беларусь, Министерства финансов Республики Беларусь и Министерства архитектуры и строительства Республики Беларусь от 27.02.2009 № 37/18/6.</w:t>
      </w:r>
    </w:p>
    <w:p w:rsidR="00612C37" w:rsidRPr="004C3EB1" w:rsidRDefault="00612C37" w:rsidP="00612C37">
      <w:pPr>
        <w:tabs>
          <w:tab w:val="left" w:pos="567"/>
          <w:tab w:val="left" w:pos="720"/>
        </w:tabs>
        <w:autoSpaceDE w:val="0"/>
        <w:autoSpaceDN w:val="0"/>
        <w:adjustRightInd w:val="0"/>
        <w:jc w:val="both"/>
      </w:pPr>
      <w:r w:rsidRPr="004C3EB1">
        <w:tab/>
        <w:t xml:space="preserve">Банк в своей деятельности при оформлении банковских операций руководствовался </w:t>
      </w:r>
      <w:r w:rsidRPr="004C3EB1">
        <w:rPr>
          <w:color w:val="000000"/>
        </w:rPr>
        <w:t>Перечнем форм первичных учетных документов, утвержденных</w:t>
      </w:r>
      <w:r w:rsidRPr="004C3EB1">
        <w:t xml:space="preserve"> Постановлением Совета </w:t>
      </w:r>
      <w:r w:rsidRPr="004C3EB1">
        <w:lastRenderedPageBreak/>
        <w:t xml:space="preserve">Министров Республики Беларусь </w:t>
      </w:r>
      <w:r w:rsidRPr="00AE73FD">
        <w:t>24.03.2011 № 360,</w:t>
      </w:r>
      <w:r w:rsidRPr="004C3EB1">
        <w:t xml:space="preserve"> а также по формам, утвержденным локальными нормативными правовыми актами Банка. </w:t>
      </w:r>
    </w:p>
    <w:p w:rsidR="00612C37" w:rsidRPr="00AE73FD" w:rsidRDefault="00612C37" w:rsidP="00612C37">
      <w:pPr>
        <w:pStyle w:val="a3"/>
        <w:tabs>
          <w:tab w:val="left" w:pos="567"/>
          <w:tab w:val="left" w:pos="720"/>
        </w:tabs>
        <w:rPr>
          <w:sz w:val="24"/>
          <w:szCs w:val="24"/>
        </w:rPr>
      </w:pPr>
      <w:r w:rsidRPr="00AE73FD">
        <w:rPr>
          <w:sz w:val="24"/>
          <w:szCs w:val="24"/>
        </w:rPr>
        <w:tab/>
        <w:t>Бухгалтерский учет операций осуществлялся в соответствии с Инструкцией о порядке применения Плана счетов бухгалтерского учета в банках и небанковских кредитно-финансовых организациях Республики Беларусь, утвержденной постановлением правления Национального банка Республики Беларусь от 29.08.2013 № 506</w:t>
      </w:r>
      <w:r w:rsidRPr="00AE73FD">
        <w:rPr>
          <w:sz w:val="24"/>
          <w:szCs w:val="24"/>
          <w:lang w:val="ru-RU"/>
        </w:rPr>
        <w:t>.</w:t>
      </w:r>
    </w:p>
    <w:p w:rsidR="00612C37" w:rsidRPr="004C3EB1" w:rsidRDefault="00612C37" w:rsidP="00612C37">
      <w:pPr>
        <w:pStyle w:val="a3"/>
        <w:tabs>
          <w:tab w:val="left" w:pos="567"/>
          <w:tab w:val="left" w:pos="720"/>
        </w:tabs>
        <w:rPr>
          <w:sz w:val="24"/>
          <w:szCs w:val="24"/>
        </w:rPr>
      </w:pPr>
      <w:r w:rsidRPr="004C3EB1">
        <w:rPr>
          <w:sz w:val="24"/>
          <w:szCs w:val="24"/>
        </w:rPr>
        <w:tab/>
        <w:t>В течение отчетного года Банк соблюдал принятую учетную политику.</w:t>
      </w:r>
    </w:p>
    <w:p w:rsidR="00612C37" w:rsidRPr="004C3EB1" w:rsidRDefault="00612C37" w:rsidP="00612C37">
      <w:pPr>
        <w:tabs>
          <w:tab w:val="left" w:pos="567"/>
          <w:tab w:val="left" w:pos="720"/>
        </w:tabs>
        <w:jc w:val="both"/>
      </w:pPr>
      <w:r w:rsidRPr="004C3EB1">
        <w:tab/>
        <w:t>Учетная политика Банка позволяет избирать способы ведения бухгалтерского учета исходя из возможных вариантов, предоставляемых законодательством. Из возможных альтернативных вариантов Банком были выбраны следующие способы и методы ведения учета:</w:t>
      </w:r>
    </w:p>
    <w:p w:rsidR="00612C37" w:rsidRPr="004C3EB1" w:rsidRDefault="00612C37" w:rsidP="00612C37">
      <w:pPr>
        <w:tabs>
          <w:tab w:val="left" w:pos="567"/>
          <w:tab w:val="left" w:pos="720"/>
        </w:tabs>
        <w:autoSpaceDE w:val="0"/>
        <w:autoSpaceDN w:val="0"/>
        <w:adjustRightInd w:val="0"/>
        <w:jc w:val="both"/>
      </w:pPr>
      <w:r w:rsidRPr="004C3EB1">
        <w:tab/>
      </w:r>
      <w:r w:rsidRPr="008D318F">
        <w:t>Начисление амортизации по объектам основных сре</w:t>
      </w:r>
      <w:proofErr w:type="gramStart"/>
      <w:r w:rsidRPr="008D318F">
        <w:t>дств пр</w:t>
      </w:r>
      <w:proofErr w:type="gramEnd"/>
      <w:r w:rsidRPr="008D318F">
        <w:t xml:space="preserve">оизводилось ежемесячно линейным способом по нормам амортизации с учетом ненормированного характера работы, а также режима работы, совпадающего с режимом, принятым при разработке Нормативных сроков службы основных средств, утвержденных Постановлением Министерства экономики Республики Беларусь от 30.09.2011 № 161. По объектам основных средств, числившихся в бухгалтерском учете в составе основных средств до 1 января 2012 года, использовались нормативные сроки службы в соответствии </w:t>
      </w:r>
      <w:r w:rsidRPr="008D318F">
        <w:rPr>
          <w:color w:val="000000"/>
        </w:rPr>
        <w:t>Временным республиканским классификатором основных средств.</w:t>
      </w:r>
    </w:p>
    <w:p w:rsidR="00612C37" w:rsidRPr="004C3EB1" w:rsidRDefault="00612C37" w:rsidP="00612C37">
      <w:pPr>
        <w:tabs>
          <w:tab w:val="left" w:pos="567"/>
          <w:tab w:val="left" w:pos="720"/>
        </w:tabs>
        <w:autoSpaceDE w:val="0"/>
        <w:autoSpaceDN w:val="0"/>
        <w:adjustRightInd w:val="0"/>
        <w:jc w:val="both"/>
      </w:pPr>
      <w:r w:rsidRPr="004C3EB1">
        <w:tab/>
        <w:t>Погашение стоимости ТМЦ переносилось на затраты по производству и реализации продукции, работ, услуг в размере 100 процентов при передаче их со склада в эксплуатацию. При этом по предметам, по которым имеются сроки службы (спецодежда и др.), износ начислялся ежемесячно исходя из сроков их службы.</w:t>
      </w:r>
    </w:p>
    <w:p w:rsidR="00612C37" w:rsidRPr="004C3EB1" w:rsidRDefault="00612C37" w:rsidP="00612C37">
      <w:pPr>
        <w:tabs>
          <w:tab w:val="left" w:pos="567"/>
          <w:tab w:val="left" w:pos="720"/>
        </w:tabs>
        <w:autoSpaceDE w:val="0"/>
        <w:autoSpaceDN w:val="0"/>
        <w:adjustRightInd w:val="0"/>
        <w:jc w:val="both"/>
      </w:pPr>
      <w:r w:rsidRPr="004C3EB1">
        <w:tab/>
        <w:t>Ремонтный фонд на ремонт основных средств, включая арендованные средства, не создавался.</w:t>
      </w:r>
    </w:p>
    <w:p w:rsidR="00612C37" w:rsidRPr="004C3EB1" w:rsidRDefault="00612C37" w:rsidP="00612C37">
      <w:pPr>
        <w:tabs>
          <w:tab w:val="left" w:pos="567"/>
          <w:tab w:val="left" w:pos="720"/>
        </w:tabs>
        <w:jc w:val="both"/>
      </w:pPr>
      <w:r w:rsidRPr="004C3EB1">
        <w:tab/>
        <w:t>Затраты (ремонт, коммунальные и другие расходы) по зданиям и сооружениям не введенным в эксплуатацию (не принятым на баланс) списывал</w:t>
      </w:r>
      <w:r>
        <w:t>ись</w:t>
      </w:r>
      <w:r w:rsidRPr="004C3EB1">
        <w:t xml:space="preserve"> единовременно в месяце начала эксплуатации (принятия на баланс) данных зданий и сооружений.</w:t>
      </w:r>
    </w:p>
    <w:p w:rsidR="00612C37" w:rsidRPr="004C3EB1" w:rsidRDefault="00612C37" w:rsidP="00612C37">
      <w:pPr>
        <w:tabs>
          <w:tab w:val="left" w:pos="567"/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4C3EB1">
        <w:tab/>
        <w:t xml:space="preserve">Компьютерные программы, базы данных или их экземпляры, приобретенным по лицензионным (авторским) договорам учитывались в составе нематериальных активов. В случае отсутствия данных для определения нормативного срока службы </w:t>
      </w:r>
      <w:r w:rsidRPr="004C3EB1">
        <w:rPr>
          <w:color w:val="000000"/>
        </w:rPr>
        <w:t>на основании первичных документов, нормативный срок службы их устанавливался равным 5 годам, если иное не было установлено комиссией по амортизации.</w:t>
      </w:r>
    </w:p>
    <w:p w:rsidR="00612C37" w:rsidRPr="00C0528E" w:rsidRDefault="00612C37" w:rsidP="00612C37">
      <w:pPr>
        <w:pStyle w:val="a5"/>
        <w:tabs>
          <w:tab w:val="left" w:pos="9639"/>
        </w:tabs>
        <w:spacing w:line="240" w:lineRule="auto"/>
        <w:ind w:firstLine="567"/>
        <w:rPr>
          <w:sz w:val="24"/>
          <w:szCs w:val="24"/>
        </w:rPr>
      </w:pPr>
      <w:r w:rsidRPr="00C0528E">
        <w:rPr>
          <w:sz w:val="24"/>
          <w:szCs w:val="24"/>
        </w:rPr>
        <w:t>Начисление процентных расходов по остаткам средств по счетам «Лоро» производится исходя из 365 (366) дней в году.</w:t>
      </w:r>
    </w:p>
    <w:p w:rsidR="00612C37" w:rsidRPr="00C0528E" w:rsidRDefault="00612C37" w:rsidP="00612C37">
      <w:pPr>
        <w:pStyle w:val="a5"/>
        <w:tabs>
          <w:tab w:val="left" w:pos="9639"/>
        </w:tabs>
        <w:spacing w:line="240" w:lineRule="auto"/>
        <w:ind w:firstLine="567"/>
        <w:rPr>
          <w:sz w:val="24"/>
          <w:szCs w:val="24"/>
        </w:rPr>
      </w:pPr>
      <w:r w:rsidRPr="00C0528E">
        <w:rPr>
          <w:sz w:val="24"/>
          <w:szCs w:val="24"/>
        </w:rPr>
        <w:t>Начисление процентов по всем остальным счетам производится из расчета 360 дней в году и 30 дней в месяце.</w:t>
      </w:r>
    </w:p>
    <w:p w:rsidR="00612C37" w:rsidRPr="004C3EB1" w:rsidRDefault="00612C37" w:rsidP="00612C37">
      <w:pPr>
        <w:pStyle w:val="a5"/>
        <w:tabs>
          <w:tab w:val="left" w:pos="567"/>
          <w:tab w:val="left" w:pos="720"/>
          <w:tab w:val="left" w:pos="9639"/>
        </w:tabs>
        <w:spacing w:line="240" w:lineRule="auto"/>
        <w:ind w:firstLine="0"/>
        <w:rPr>
          <w:sz w:val="24"/>
          <w:szCs w:val="24"/>
        </w:rPr>
      </w:pPr>
      <w:r w:rsidRPr="00C0528E">
        <w:rPr>
          <w:sz w:val="24"/>
          <w:szCs w:val="24"/>
        </w:rPr>
        <w:tab/>
        <w:t>По временным счетам клиентов и по благотворительным</w:t>
      </w:r>
      <w:r w:rsidRPr="004C3EB1">
        <w:rPr>
          <w:sz w:val="24"/>
          <w:szCs w:val="24"/>
        </w:rPr>
        <w:t xml:space="preserve"> счетам физических лиц проценты не начислялись.</w:t>
      </w:r>
    </w:p>
    <w:p w:rsidR="00612C37" w:rsidRPr="004C3EB1" w:rsidRDefault="00612C37" w:rsidP="00612C37">
      <w:pPr>
        <w:pStyle w:val="a5"/>
        <w:tabs>
          <w:tab w:val="left" w:pos="567"/>
          <w:tab w:val="left" w:pos="720"/>
          <w:tab w:val="left" w:pos="9720"/>
        </w:tabs>
        <w:spacing w:line="240" w:lineRule="auto"/>
        <w:ind w:firstLine="0"/>
        <w:rPr>
          <w:sz w:val="24"/>
          <w:szCs w:val="24"/>
        </w:rPr>
      </w:pPr>
      <w:r w:rsidRPr="004C3EB1">
        <w:rPr>
          <w:sz w:val="24"/>
          <w:szCs w:val="24"/>
        </w:rPr>
        <w:tab/>
      </w:r>
      <w:r w:rsidRPr="00C0528E">
        <w:rPr>
          <w:sz w:val="24"/>
          <w:szCs w:val="24"/>
        </w:rPr>
        <w:t>Проценты начислялись исходя из остатков по счетам на начало операционного дня.</w:t>
      </w:r>
    </w:p>
    <w:p w:rsidR="00612C37" w:rsidRPr="004C3EB1" w:rsidRDefault="00612C37" w:rsidP="00612C37">
      <w:pPr>
        <w:tabs>
          <w:tab w:val="left" w:pos="567"/>
          <w:tab w:val="left" w:pos="720"/>
          <w:tab w:val="left" w:pos="9720"/>
        </w:tabs>
        <w:autoSpaceDE w:val="0"/>
        <w:autoSpaceDN w:val="0"/>
        <w:adjustRightInd w:val="0"/>
        <w:jc w:val="both"/>
        <w:rPr>
          <w:b/>
          <w:i/>
        </w:rPr>
      </w:pPr>
      <w:r w:rsidRPr="004C3EB1">
        <w:tab/>
        <w:t xml:space="preserve">Банком доходы от реализации товаров (работ, услуг), имущественных прав отражались в том периоде, в котором они имели место, независимо от фактического поступления денежных средств, иного имущества (работ, услуг) и (или) имущественных прав согласно принципу начисления, применяемому в порядке, установленном Национальным банком Республики Беларусь. Принцип начисления (по отгрузке) применялся Банком и при налогообложении.  Принцип начисления применялся по всем доходам Банка. </w:t>
      </w:r>
    </w:p>
    <w:p w:rsidR="00612C37" w:rsidRPr="004C3EB1" w:rsidRDefault="00612C37" w:rsidP="00612C37">
      <w:pPr>
        <w:pStyle w:val="a5"/>
        <w:tabs>
          <w:tab w:val="clear" w:pos="2552"/>
          <w:tab w:val="left" w:pos="720"/>
          <w:tab w:val="left" w:pos="9720"/>
        </w:tabs>
        <w:spacing w:before="240" w:after="240"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Составление</w:t>
      </w:r>
      <w:r w:rsidRPr="004C3EB1">
        <w:rPr>
          <w:b/>
          <w:i/>
          <w:sz w:val="24"/>
          <w:szCs w:val="24"/>
        </w:rPr>
        <w:t xml:space="preserve"> годово</w:t>
      </w:r>
      <w:r>
        <w:rPr>
          <w:b/>
          <w:i/>
          <w:sz w:val="24"/>
          <w:szCs w:val="24"/>
          <w:lang w:val="ru-RU"/>
        </w:rPr>
        <w:t>й финансовой</w:t>
      </w:r>
      <w:r w:rsidRPr="004C3EB1">
        <w:rPr>
          <w:b/>
          <w:i/>
          <w:sz w:val="24"/>
          <w:szCs w:val="24"/>
        </w:rPr>
        <w:t xml:space="preserve"> отчет</w:t>
      </w:r>
      <w:r>
        <w:rPr>
          <w:b/>
          <w:i/>
          <w:sz w:val="24"/>
          <w:szCs w:val="24"/>
          <w:lang w:val="ru-RU"/>
        </w:rPr>
        <w:t>ности</w:t>
      </w:r>
      <w:r w:rsidRPr="004C3EB1">
        <w:rPr>
          <w:b/>
          <w:i/>
          <w:sz w:val="24"/>
          <w:szCs w:val="24"/>
        </w:rPr>
        <w:t xml:space="preserve"> Банка</w:t>
      </w:r>
    </w:p>
    <w:p w:rsidR="00612C37" w:rsidRPr="004C3EB1" w:rsidRDefault="00612C37" w:rsidP="00612C37">
      <w:pPr>
        <w:tabs>
          <w:tab w:val="left" w:pos="567"/>
          <w:tab w:val="left" w:pos="720"/>
          <w:tab w:val="left" w:pos="9720"/>
        </w:tabs>
        <w:jc w:val="both"/>
      </w:pPr>
      <w:r w:rsidRPr="004C3EB1">
        <w:tab/>
        <w:t>В целях обеспечения своевременного и качественного составления годово</w:t>
      </w:r>
      <w:r>
        <w:t>й финансовой</w:t>
      </w:r>
      <w:r w:rsidRPr="004C3EB1">
        <w:t xml:space="preserve"> отчет</w:t>
      </w:r>
      <w:r>
        <w:t>ности</w:t>
      </w:r>
      <w:r w:rsidRPr="004C3EB1">
        <w:t>, Банком проведена следующая подготовительная работа:</w:t>
      </w:r>
    </w:p>
    <w:p w:rsidR="00612C37" w:rsidRPr="004C3EB1" w:rsidRDefault="00612C37" w:rsidP="00612C37">
      <w:pPr>
        <w:tabs>
          <w:tab w:val="left" w:pos="720"/>
          <w:tab w:val="left" w:pos="9720"/>
        </w:tabs>
        <w:jc w:val="both"/>
      </w:pPr>
      <w:r w:rsidRPr="004C3EB1">
        <w:t>1) проведена инвентаризация основных средств, нематериальных активов, товарно-материальных ценностей по состоянию на 01.11.201</w:t>
      </w:r>
      <w:r w:rsidR="004F4BAA">
        <w:t>6</w:t>
      </w:r>
      <w:r w:rsidRPr="004C3EB1">
        <w:t xml:space="preserve"> года, по прочим активам и обязательствам – на 01.12.201</w:t>
      </w:r>
      <w:r w:rsidR="004F4BAA">
        <w:t>6</w:t>
      </w:r>
      <w:r w:rsidRPr="004C3EB1">
        <w:t xml:space="preserve"> года, а также проведена ревизия кассы по состоянию на </w:t>
      </w:r>
      <w:r w:rsidRPr="004C3EB1">
        <w:lastRenderedPageBreak/>
        <w:t>01.01.201</w:t>
      </w:r>
      <w:r w:rsidR="004F4BAA">
        <w:t>7</w:t>
      </w:r>
      <w:r w:rsidRPr="004C3EB1">
        <w:t xml:space="preserve"> года с тем, чтобы данные годово</w:t>
      </w:r>
      <w:r>
        <w:t>й финансовой отчетности</w:t>
      </w:r>
      <w:r w:rsidRPr="004C3EB1">
        <w:t xml:space="preserve"> отражали фактическое наличие имущества, требований и обязательств банка. По результатам инвентаризации расхождений между фактическим наличием и данными бухгалтерского учета не установлены; </w:t>
      </w:r>
    </w:p>
    <w:p w:rsidR="00612C37" w:rsidRPr="004C3EB1" w:rsidRDefault="00612C37" w:rsidP="00612C37">
      <w:pPr>
        <w:tabs>
          <w:tab w:val="left" w:pos="720"/>
          <w:tab w:val="left" w:pos="9720"/>
        </w:tabs>
        <w:jc w:val="both"/>
      </w:pPr>
      <w:r w:rsidRPr="004C3EB1">
        <w:t>2) начислены проценты за декабрь месяц 201</w:t>
      </w:r>
      <w:r w:rsidR="004F4BAA">
        <w:t>6</w:t>
      </w:r>
      <w:r w:rsidRPr="004C3EB1">
        <w:t xml:space="preserve"> года;</w:t>
      </w:r>
    </w:p>
    <w:p w:rsidR="00612C37" w:rsidRPr="004C3EB1" w:rsidRDefault="00612C37" w:rsidP="00612C37">
      <w:pPr>
        <w:tabs>
          <w:tab w:val="left" w:pos="720"/>
          <w:tab w:val="left" w:pos="9720"/>
        </w:tabs>
        <w:jc w:val="both"/>
      </w:pPr>
      <w:r w:rsidRPr="004C3EB1">
        <w:t>3) осуществлена сверка остатков по всем балансовым и внебалансовым счетам аналитического и синтетического учета;</w:t>
      </w:r>
    </w:p>
    <w:p w:rsidR="00612C37" w:rsidRPr="00E70E6D" w:rsidRDefault="00612C37" w:rsidP="00612C37">
      <w:pPr>
        <w:tabs>
          <w:tab w:val="left" w:pos="720"/>
          <w:tab w:val="left" w:pos="9720"/>
        </w:tabs>
        <w:jc w:val="both"/>
      </w:pPr>
      <w:r w:rsidRPr="004C3EB1">
        <w:t xml:space="preserve">4) всем клиентам распечатаны и выданы выписки из текущих (расчетных) счетов, счетов по </w:t>
      </w:r>
      <w:r w:rsidRPr="00E70E6D">
        <w:t>учету вкладов (депозитов) по состоянию на 01.01.201</w:t>
      </w:r>
      <w:r w:rsidR="004F4BAA" w:rsidRPr="00E70E6D">
        <w:t>7</w:t>
      </w:r>
      <w:r w:rsidRPr="00E70E6D">
        <w:t xml:space="preserve"> года, открытых как в белорусских рублях, так и в иностранной валюте. Всего открыто счетов клиентов в банке, требующих подтверждения – </w:t>
      </w:r>
      <w:r w:rsidR="00E55DBF" w:rsidRPr="00E70E6D">
        <w:t>58</w:t>
      </w:r>
      <w:r w:rsidRPr="00E70E6D">
        <w:t> </w:t>
      </w:r>
      <w:r w:rsidR="00E55DBF" w:rsidRPr="00E70E6D">
        <w:t>375</w:t>
      </w:r>
      <w:r w:rsidRPr="00E70E6D">
        <w:t>. Получено подтверждений остатков по счетам</w:t>
      </w:r>
      <w:r w:rsidR="00E55DBF" w:rsidRPr="00E70E6D">
        <w:t>, включая подтверждение по умолчанию</w:t>
      </w:r>
      <w:r w:rsidRPr="00E70E6D">
        <w:t xml:space="preserve"> – </w:t>
      </w:r>
      <w:r w:rsidR="00E55DBF" w:rsidRPr="00E70E6D">
        <w:t>51</w:t>
      </w:r>
      <w:r w:rsidRPr="00E70E6D">
        <w:t> </w:t>
      </w:r>
      <w:r w:rsidR="00E55DBF" w:rsidRPr="00E70E6D">
        <w:t>222</w:t>
      </w:r>
      <w:r w:rsidRPr="00E70E6D">
        <w:t xml:space="preserve">  или 87,</w:t>
      </w:r>
      <w:r w:rsidR="00E55DBF" w:rsidRPr="00E70E6D">
        <w:t>7</w:t>
      </w:r>
      <w:r w:rsidRPr="00E70E6D">
        <w:t>%.</w:t>
      </w:r>
    </w:p>
    <w:p w:rsidR="00612C37" w:rsidRPr="004C3EB1" w:rsidRDefault="00612C37" w:rsidP="00612C37">
      <w:pPr>
        <w:tabs>
          <w:tab w:val="left" w:pos="720"/>
          <w:tab w:val="left" w:pos="9720"/>
        </w:tabs>
        <w:jc w:val="both"/>
      </w:pPr>
      <w:r w:rsidRPr="00E70E6D">
        <w:t>Причинами не подтверждения остатков по счетам</w:t>
      </w:r>
      <w:r w:rsidRPr="00AB3EA0">
        <w:t xml:space="preserve"> являются: длительные аресты контролирующих органов, в результате чего невозможно закрыть счет и неявка клиентов</w:t>
      </w:r>
      <w:r w:rsidRPr="004C3EB1">
        <w:t xml:space="preserve"> в банк. </w:t>
      </w:r>
    </w:p>
    <w:p w:rsidR="00612C37" w:rsidRPr="004C3EB1" w:rsidRDefault="00612C37" w:rsidP="00612C37">
      <w:pPr>
        <w:tabs>
          <w:tab w:val="left" w:pos="567"/>
          <w:tab w:val="left" w:pos="720"/>
          <w:tab w:val="left" w:pos="9720"/>
        </w:tabs>
        <w:jc w:val="both"/>
      </w:pPr>
      <w:r w:rsidRPr="004C3EB1">
        <w:tab/>
        <w:t xml:space="preserve">В последний день года осуществлено закрытие остатков по счетам 8-го  и  9-го классов. </w:t>
      </w:r>
    </w:p>
    <w:p w:rsidR="00612C37" w:rsidRDefault="00612C37" w:rsidP="00612C37">
      <w:pPr>
        <w:tabs>
          <w:tab w:val="left" w:pos="720"/>
          <w:tab w:val="left" w:pos="9720"/>
        </w:tabs>
        <w:jc w:val="both"/>
      </w:pPr>
      <w:r w:rsidRPr="004C3EB1">
        <w:t xml:space="preserve">Банком приняты меры по урегулированию до минимума дебиторской и кредиторской задолженности и сумм до выяснения.  </w:t>
      </w:r>
    </w:p>
    <w:p w:rsidR="00612C37" w:rsidRDefault="00612C37" w:rsidP="00612C37">
      <w:pPr>
        <w:tabs>
          <w:tab w:val="left" w:pos="567"/>
          <w:tab w:val="left" w:pos="720"/>
          <w:tab w:val="left" w:pos="9720"/>
        </w:tabs>
        <w:jc w:val="both"/>
      </w:pPr>
      <w:r w:rsidRPr="004C3EB1">
        <w:tab/>
        <w:t>При составлении годово</w:t>
      </w:r>
      <w:r>
        <w:t>й финансовой</w:t>
      </w:r>
      <w:r w:rsidRPr="004C3EB1">
        <w:t xml:space="preserve"> отчет</w:t>
      </w:r>
      <w:r>
        <w:t>ности</w:t>
      </w:r>
      <w:r w:rsidRPr="004C3EB1">
        <w:t xml:space="preserve"> Банк руководствовался указаниями Национального банка по составлению годово</w:t>
      </w:r>
      <w:r>
        <w:t xml:space="preserve">й финансовой </w:t>
      </w:r>
      <w:r w:rsidRPr="004C3EB1">
        <w:t>отчет</w:t>
      </w:r>
      <w:r>
        <w:t>ности</w:t>
      </w:r>
      <w:r w:rsidRPr="004C3EB1">
        <w:t xml:space="preserve">, а также Национальными стандартами  финансовой отчетности: </w:t>
      </w:r>
      <w:proofErr w:type="gramStart"/>
      <w:r w:rsidRPr="004C3EB1">
        <w:t xml:space="preserve">НСФО 1 «Представление финансовой отчетности»,  НСФО 7 «Отчет о движении денежных средств», НСФО 8 «Учетная политика, изменения в расчетных бухгалтерских оценках и ошибки», НСФО  10 «События после отчетной даты», НСФО 32 «Финансовые инструменты: представление информации», НСФО 39 «Финансовые инструменты: признание и оценка», НСФО 7 </w:t>
      </w:r>
      <w:r w:rsidRPr="004C3EB1">
        <w:rPr>
          <w:lang w:val="en-US"/>
        </w:rPr>
        <w:t>F</w:t>
      </w:r>
      <w:r w:rsidRPr="004C3EB1">
        <w:t xml:space="preserve"> «Финансовые инструменты: раскрытие информации», НСФО 24 «Раскрытие информации о связанных сторонах», НСФО 8-</w:t>
      </w:r>
      <w:r w:rsidRPr="004C3EB1">
        <w:rPr>
          <w:lang w:val="en-US"/>
        </w:rPr>
        <w:t>F</w:t>
      </w:r>
      <w:r w:rsidRPr="004C3EB1">
        <w:t xml:space="preserve"> «Операционные сегменты</w:t>
      </w:r>
      <w:proofErr w:type="gramEnd"/>
      <w:r w:rsidRPr="004C3EB1">
        <w:t>», НСФО 21 «Влияние изменений валютных курсов», НСФО 33 «Прибыль на акцию», НСФО 37 «Резервы, условные обязательства и условные активы», НСФО 19 «Вознаграждения работникам», НСФО 16 «Основные средства», НСФО 38 «Нематериальные активы», НСФО 2 «Запасы» и другими.</w:t>
      </w:r>
    </w:p>
    <w:p w:rsidR="00612C37" w:rsidRPr="004C3EB1" w:rsidRDefault="00612C37" w:rsidP="00612C37">
      <w:pPr>
        <w:tabs>
          <w:tab w:val="left" w:pos="567"/>
          <w:tab w:val="left" w:pos="720"/>
          <w:tab w:val="left" w:pos="9720"/>
        </w:tabs>
        <w:ind w:firstLine="567"/>
        <w:jc w:val="both"/>
      </w:pPr>
      <w:r w:rsidRPr="001A7C30">
        <w:t xml:space="preserve">Финансовая отчетность представлена в </w:t>
      </w:r>
      <w:proofErr w:type="gramStart"/>
      <w:r w:rsidR="004F4BAA">
        <w:t>тысячах</w:t>
      </w:r>
      <w:r>
        <w:t xml:space="preserve"> </w:t>
      </w:r>
      <w:r w:rsidRPr="001A7C30">
        <w:t>белорусских рубл</w:t>
      </w:r>
      <w:r>
        <w:t>ей</w:t>
      </w:r>
      <w:proofErr w:type="gramEnd"/>
      <w:r>
        <w:t xml:space="preserve"> (далее - </w:t>
      </w:r>
      <w:r w:rsidR="004F4BAA">
        <w:t>тыс</w:t>
      </w:r>
      <w:r>
        <w:t>. руб).</w:t>
      </w:r>
    </w:p>
    <w:p w:rsidR="00612C37" w:rsidRPr="004C3EB1" w:rsidRDefault="00612C37" w:rsidP="00612C37">
      <w:pPr>
        <w:tabs>
          <w:tab w:val="left" w:pos="720"/>
          <w:tab w:val="left" w:pos="9720"/>
        </w:tabs>
        <w:jc w:val="both"/>
      </w:pPr>
    </w:p>
    <w:p w:rsidR="00612C37" w:rsidRPr="004C3EB1" w:rsidRDefault="00612C37" w:rsidP="00612C37">
      <w:pPr>
        <w:tabs>
          <w:tab w:val="left" w:pos="720"/>
          <w:tab w:val="left" w:pos="9720"/>
        </w:tabs>
        <w:jc w:val="both"/>
        <w:rPr>
          <w:b/>
          <w:i/>
        </w:rPr>
      </w:pPr>
      <w:r w:rsidRPr="004C3EB1">
        <w:rPr>
          <w:b/>
          <w:i/>
        </w:rPr>
        <w:t>Финансовые инструменты</w:t>
      </w:r>
    </w:p>
    <w:p w:rsidR="00612C37" w:rsidRPr="004C3EB1" w:rsidRDefault="00612C37" w:rsidP="00612C37">
      <w:pPr>
        <w:tabs>
          <w:tab w:val="left" w:pos="720"/>
          <w:tab w:val="left" w:pos="9720"/>
        </w:tabs>
        <w:jc w:val="both"/>
        <w:rPr>
          <w:b/>
          <w:i/>
        </w:rPr>
      </w:pPr>
    </w:p>
    <w:p w:rsidR="00612C37" w:rsidRPr="004C3EB1" w:rsidRDefault="00612C37" w:rsidP="00612C37">
      <w:pPr>
        <w:tabs>
          <w:tab w:val="left" w:pos="567"/>
          <w:tab w:val="left" w:pos="720"/>
          <w:tab w:val="left" w:pos="9720"/>
        </w:tabs>
        <w:jc w:val="both"/>
      </w:pPr>
      <w:r w:rsidRPr="004C3EB1">
        <w:tab/>
        <w:t>Финансовые активы и обязательства отражаются в балансе Банка, когда Банк становится стороной по договору в отношении соответствующего финансового инструмента. Банк отражает имеющие регулярный характер приобретения и реализацию финансовых активов и обязательств по дате расчета.</w:t>
      </w:r>
    </w:p>
    <w:p w:rsidR="00612C37" w:rsidRPr="004C3EB1" w:rsidRDefault="00612C37" w:rsidP="00612C37">
      <w:pPr>
        <w:tabs>
          <w:tab w:val="left" w:pos="567"/>
          <w:tab w:val="left" w:pos="720"/>
          <w:tab w:val="left" w:pos="9720"/>
        </w:tabs>
        <w:jc w:val="both"/>
      </w:pPr>
      <w:r w:rsidRPr="004C3EB1">
        <w:tab/>
        <w:t xml:space="preserve">Финансовые активы и обязательства первоначально отражаются по справедливой стоимости. </w:t>
      </w:r>
    </w:p>
    <w:p w:rsidR="00612C37" w:rsidRPr="004C3EB1" w:rsidRDefault="00612C37" w:rsidP="00612C37">
      <w:pPr>
        <w:tabs>
          <w:tab w:val="left" w:pos="567"/>
          <w:tab w:val="left" w:pos="720"/>
          <w:tab w:val="left" w:pos="9720"/>
        </w:tabs>
        <w:jc w:val="both"/>
      </w:pPr>
      <w:r w:rsidRPr="004C3EB1">
        <w:tab/>
        <w:t>Балансовая стоимость каждого класса финансовых активов (за исключением кредитов клиентам) и финансовых обязательств (за исключением сре</w:t>
      </w:r>
      <w:proofErr w:type="gramStart"/>
      <w:r w:rsidRPr="004C3EB1">
        <w:t>дств кл</w:t>
      </w:r>
      <w:proofErr w:type="gramEnd"/>
      <w:r w:rsidRPr="004C3EB1">
        <w:t>иентов) достаточно точно отражает справедливую стоимость финансовых инструментов на отчетную дату. Справедливая стоимость кредитов клиентам и срочных сре</w:t>
      </w:r>
      <w:proofErr w:type="gramStart"/>
      <w:r w:rsidRPr="004C3EB1">
        <w:t>дств кл</w:t>
      </w:r>
      <w:proofErr w:type="gramEnd"/>
      <w:r w:rsidRPr="004C3EB1">
        <w:t>иентов с фиксированными процентными ставками не может быть определена с достаточной степенью достоверности, так как невозможно получить сопоставимую рыночную информацию или применить другой способ оценки таких финансовых инструментов на отчетную дату.</w:t>
      </w:r>
    </w:p>
    <w:p w:rsidR="00612C37" w:rsidRPr="004C3EB1" w:rsidRDefault="00612C37" w:rsidP="00612C37">
      <w:pPr>
        <w:tabs>
          <w:tab w:val="left" w:pos="720"/>
          <w:tab w:val="left" w:pos="9720"/>
        </w:tabs>
        <w:jc w:val="both"/>
      </w:pPr>
    </w:p>
    <w:p w:rsidR="00612C37" w:rsidRPr="004C3EB1" w:rsidRDefault="00612C37" w:rsidP="00612C37">
      <w:pPr>
        <w:tabs>
          <w:tab w:val="left" w:pos="567"/>
          <w:tab w:val="left" w:pos="720"/>
          <w:tab w:val="left" w:pos="9720"/>
        </w:tabs>
        <w:jc w:val="both"/>
        <w:rPr>
          <w:u w:val="single"/>
        </w:rPr>
      </w:pPr>
      <w:r w:rsidRPr="004C3EB1">
        <w:rPr>
          <w:u w:val="single"/>
        </w:rPr>
        <w:t xml:space="preserve">Финансовые активы банка классифицируются  по следующим категориям: </w:t>
      </w:r>
    </w:p>
    <w:p w:rsidR="00612C37" w:rsidRPr="004C3EB1" w:rsidRDefault="00612C37" w:rsidP="00612C37">
      <w:pPr>
        <w:tabs>
          <w:tab w:val="left" w:pos="720"/>
          <w:tab w:val="left" w:pos="9720"/>
        </w:tabs>
        <w:jc w:val="both"/>
      </w:pPr>
      <w:r w:rsidRPr="004C3EB1">
        <w:t>1. Финансовые активы, учитываемые по справедливой стоимости с отражением результатов переоценки на счетах доходов и расходов.</w:t>
      </w:r>
    </w:p>
    <w:p w:rsidR="00612C37" w:rsidRPr="004C3EB1" w:rsidRDefault="00612C37" w:rsidP="00612C37">
      <w:pPr>
        <w:tabs>
          <w:tab w:val="left" w:pos="567"/>
          <w:tab w:val="left" w:pos="720"/>
          <w:tab w:val="left" w:pos="9720"/>
        </w:tabs>
        <w:jc w:val="both"/>
      </w:pPr>
      <w:r w:rsidRPr="004C3EB1">
        <w:t>2. Инвестиции, удерживаемые до погашения.</w:t>
      </w:r>
    </w:p>
    <w:p w:rsidR="00612C37" w:rsidRPr="004C3EB1" w:rsidRDefault="00612C37" w:rsidP="00612C37">
      <w:pPr>
        <w:tabs>
          <w:tab w:val="left" w:pos="567"/>
          <w:tab w:val="left" w:pos="720"/>
          <w:tab w:val="left" w:pos="9720"/>
        </w:tabs>
        <w:jc w:val="both"/>
      </w:pPr>
      <w:r w:rsidRPr="004C3EB1">
        <w:t>3. Финансовые активы в наличии для продажи.</w:t>
      </w:r>
    </w:p>
    <w:p w:rsidR="00612C37" w:rsidRPr="004C3EB1" w:rsidRDefault="00612C37" w:rsidP="00612C37">
      <w:pPr>
        <w:tabs>
          <w:tab w:val="left" w:pos="567"/>
          <w:tab w:val="left" w:pos="720"/>
          <w:tab w:val="left" w:pos="9720"/>
        </w:tabs>
        <w:jc w:val="both"/>
      </w:pPr>
      <w:r w:rsidRPr="004C3EB1">
        <w:t>4. Кредиты и дебиторская задолженность.</w:t>
      </w:r>
    </w:p>
    <w:p w:rsidR="00612C37" w:rsidRPr="004C3EB1" w:rsidRDefault="00612C37" w:rsidP="00612C37">
      <w:pPr>
        <w:tabs>
          <w:tab w:val="left" w:pos="720"/>
          <w:tab w:val="left" w:pos="9720"/>
        </w:tabs>
        <w:jc w:val="both"/>
      </w:pPr>
      <w:r w:rsidRPr="004C3EB1">
        <w:t xml:space="preserve"> </w:t>
      </w:r>
    </w:p>
    <w:p w:rsidR="00612C37" w:rsidRPr="004C3EB1" w:rsidRDefault="00612C37" w:rsidP="00612C37">
      <w:pPr>
        <w:tabs>
          <w:tab w:val="left" w:pos="567"/>
          <w:tab w:val="left" w:pos="720"/>
          <w:tab w:val="left" w:pos="9720"/>
        </w:tabs>
        <w:jc w:val="both"/>
      </w:pPr>
      <w:r w:rsidRPr="004C3EB1">
        <w:rPr>
          <w:b/>
          <w:i/>
        </w:rPr>
        <w:lastRenderedPageBreak/>
        <w:tab/>
        <w:t xml:space="preserve">Финансовые активы, учитываемые по справедливой стоимости с отражением результатов переоценки на счетах доходов и расходов, </w:t>
      </w:r>
      <w:r w:rsidRPr="004C3EB1">
        <w:t xml:space="preserve"> приобретаются банком с целью их продажи в краткосрочном (до одного года) периоде или являются производными финансовыми инструментами.</w:t>
      </w:r>
    </w:p>
    <w:p w:rsidR="00612C37" w:rsidRPr="004C3EB1" w:rsidRDefault="00612C37" w:rsidP="00612C37">
      <w:pPr>
        <w:tabs>
          <w:tab w:val="left" w:pos="720"/>
          <w:tab w:val="left" w:pos="9720"/>
        </w:tabs>
        <w:jc w:val="both"/>
      </w:pPr>
    </w:p>
    <w:p w:rsidR="00612C37" w:rsidRPr="004C3EB1" w:rsidRDefault="00612C37" w:rsidP="00612C37">
      <w:pPr>
        <w:tabs>
          <w:tab w:val="left" w:pos="567"/>
          <w:tab w:val="left" w:pos="720"/>
          <w:tab w:val="left" w:pos="9720"/>
        </w:tabs>
        <w:jc w:val="both"/>
      </w:pPr>
      <w:r w:rsidRPr="004C3EB1">
        <w:rPr>
          <w:b/>
          <w:bCs/>
          <w:i/>
          <w:iCs/>
        </w:rPr>
        <w:tab/>
        <w:t xml:space="preserve">Инвестиции, удерживаемые до погашения, </w:t>
      </w:r>
      <w:r w:rsidRPr="004C3EB1">
        <w:t xml:space="preserve"> представляют собой долговые ценные бумаги </w:t>
      </w:r>
      <w:r w:rsidRPr="004C3EB1">
        <w:rPr>
          <w:spacing w:val="-2"/>
        </w:rPr>
        <w:t>с определяемыми или фиксированными платежами при условии, что Банк намеревается и способен удерживать данные ценные бумаги до погашения. Такие ценные бумаги учитываются по амортизированной стоимости за вычетом резерва под обесценение, при наличии такового.</w:t>
      </w:r>
    </w:p>
    <w:p w:rsidR="00612C37" w:rsidRPr="004C3EB1" w:rsidRDefault="00612C37" w:rsidP="00612C37">
      <w:pPr>
        <w:tabs>
          <w:tab w:val="left" w:pos="720"/>
          <w:tab w:val="left" w:pos="9720"/>
        </w:tabs>
        <w:jc w:val="both"/>
      </w:pPr>
    </w:p>
    <w:p w:rsidR="00612C37" w:rsidRPr="004C3EB1" w:rsidRDefault="00612C37" w:rsidP="00612C37">
      <w:pPr>
        <w:tabs>
          <w:tab w:val="left" w:pos="567"/>
          <w:tab w:val="left" w:pos="720"/>
          <w:tab w:val="left" w:pos="9720"/>
        </w:tabs>
        <w:jc w:val="both"/>
      </w:pPr>
      <w:r w:rsidRPr="004C3EB1">
        <w:rPr>
          <w:b/>
          <w:i/>
          <w:spacing w:val="-2"/>
        </w:rPr>
        <w:tab/>
        <w:t xml:space="preserve">Финансовые активы  в наличии для продажи </w:t>
      </w:r>
      <w:r w:rsidRPr="004C3EB1">
        <w:t xml:space="preserve"> представляют собой инвестиции в долговые ценные бумаги, которые предполагается удерживать в течение неопределенного периода времени. Такие ценные бумаги первоначально отражаются по справедливой стоимости. В последующем бумаги оцениваются по справедливой стоимости с отнесением результата переоценки непосредственно на счет капитала, пока не будут реализованы, при этом накопленные прибыли/убытки, ранее признаваемые в капитале, признаются в отчете о прибылях и убытках. </w:t>
      </w:r>
    </w:p>
    <w:p w:rsidR="00612C37" w:rsidRPr="004C3EB1" w:rsidRDefault="00612C37" w:rsidP="00612C37">
      <w:pPr>
        <w:tabs>
          <w:tab w:val="left" w:pos="720"/>
          <w:tab w:val="left" w:pos="9720"/>
        </w:tabs>
        <w:jc w:val="both"/>
      </w:pPr>
      <w:r w:rsidRPr="004C3EB1">
        <w:t>Не котируемые долговые ценные бумаги, если их справедливая стоимость не может быть достоверно определена, отражаются по стоимости приобретения соответственно за вычетом специального резерва на покрытие возможных убытков.</w:t>
      </w:r>
    </w:p>
    <w:p w:rsidR="00612C37" w:rsidRPr="004C3EB1" w:rsidRDefault="00612C37" w:rsidP="00612C37">
      <w:pPr>
        <w:tabs>
          <w:tab w:val="left" w:pos="720"/>
          <w:tab w:val="left" w:pos="9720"/>
        </w:tabs>
        <w:jc w:val="both"/>
      </w:pPr>
    </w:p>
    <w:p w:rsidR="00612C37" w:rsidRPr="004C3EB1" w:rsidRDefault="00612C37" w:rsidP="00612C37">
      <w:pPr>
        <w:tabs>
          <w:tab w:val="left" w:pos="567"/>
          <w:tab w:val="left" w:pos="720"/>
          <w:tab w:val="left" w:pos="9720"/>
        </w:tabs>
        <w:jc w:val="both"/>
      </w:pPr>
      <w:r w:rsidRPr="004C3EB1">
        <w:rPr>
          <w:b/>
          <w:i/>
        </w:rPr>
        <w:tab/>
        <w:t xml:space="preserve">Кредиты и дебиторская задолженность </w:t>
      </w:r>
      <w:r w:rsidRPr="004C3EB1">
        <w:t xml:space="preserve">включают не имеющие котировки финансовые активы с фиксированными или определяемыми платежами по ним, не являющиеся производными. </w:t>
      </w:r>
      <w:proofErr w:type="gramStart"/>
      <w:r w:rsidRPr="004C3EB1">
        <w:t>К данной категории банком отнесены:</w:t>
      </w:r>
      <w:proofErr w:type="gramEnd"/>
    </w:p>
    <w:p w:rsidR="00612C37" w:rsidRPr="004C3EB1" w:rsidRDefault="00612C37" w:rsidP="00612C37">
      <w:pPr>
        <w:tabs>
          <w:tab w:val="left" w:pos="720"/>
          <w:tab w:val="left" w:pos="9720"/>
        </w:tabs>
        <w:jc w:val="both"/>
      </w:pPr>
      <w:r w:rsidRPr="004C3EB1">
        <w:t>- Средства в банках (учитываются по амортизированной стоимости, отражаются в отчетности за вычетом резервов под обесценение);</w:t>
      </w:r>
    </w:p>
    <w:p w:rsidR="00612C37" w:rsidRPr="004C3EB1" w:rsidRDefault="00612C37" w:rsidP="00612C37">
      <w:pPr>
        <w:tabs>
          <w:tab w:val="left" w:pos="720"/>
          <w:tab w:val="left" w:pos="9720"/>
        </w:tabs>
        <w:jc w:val="both"/>
      </w:pPr>
      <w:r w:rsidRPr="004C3EB1">
        <w:t>-  Операции РЕПО</w:t>
      </w:r>
    </w:p>
    <w:p w:rsidR="00612C37" w:rsidRPr="004C3EB1" w:rsidRDefault="00612C37" w:rsidP="00612C37">
      <w:pPr>
        <w:tabs>
          <w:tab w:val="left" w:pos="720"/>
          <w:tab w:val="left" w:pos="9720"/>
        </w:tabs>
        <w:jc w:val="both"/>
        <w:rPr>
          <w:spacing w:val="-2"/>
        </w:rPr>
      </w:pPr>
      <w:r w:rsidRPr="004C3EB1">
        <w:t>- Операции РЕПО используются как элемент управления ликвидностью и торговой деятельности; отражаются в учете как операции финансирования, в отчетности учитываются в составе сре</w:t>
      </w:r>
      <w:proofErr w:type="gramStart"/>
      <w:r w:rsidRPr="004C3EB1">
        <w:t>дств в б</w:t>
      </w:r>
      <w:proofErr w:type="gramEnd"/>
      <w:r w:rsidRPr="004C3EB1">
        <w:t xml:space="preserve">анках. </w:t>
      </w:r>
      <w:r w:rsidRPr="004C3EB1">
        <w:rPr>
          <w:spacing w:val="-2"/>
        </w:rPr>
        <w:t>Доходы и расходы, представляющие собой разницу в цене покупки и продажи активов по операциям РЕПО, отражаются в составе процентных доходов или расходов в отчете о прибылях и убытках.</w:t>
      </w:r>
    </w:p>
    <w:p w:rsidR="00612C37" w:rsidRPr="004C3EB1" w:rsidRDefault="00612C37" w:rsidP="00612C37">
      <w:pPr>
        <w:tabs>
          <w:tab w:val="left" w:pos="720"/>
          <w:tab w:val="left" w:pos="9720"/>
        </w:tabs>
        <w:jc w:val="both"/>
      </w:pPr>
      <w:r w:rsidRPr="004C3EB1">
        <w:rPr>
          <w:spacing w:val="-2"/>
        </w:rPr>
        <w:t xml:space="preserve">- </w:t>
      </w:r>
      <w:r w:rsidRPr="004C3EB1">
        <w:t>Кредиты, предоставленные клиентам  (отражаются за вычетом созданных специальных резервов на покрытие возможных убытков).</w:t>
      </w:r>
    </w:p>
    <w:p w:rsidR="00612C37" w:rsidRPr="004C3EB1" w:rsidRDefault="00612C37" w:rsidP="00612C37">
      <w:pPr>
        <w:tabs>
          <w:tab w:val="left" w:pos="720"/>
          <w:tab w:val="left" w:pos="9720"/>
        </w:tabs>
        <w:jc w:val="both"/>
        <w:rPr>
          <w:b/>
          <w:bCs/>
          <w:i/>
          <w:iCs/>
        </w:rPr>
      </w:pPr>
    </w:p>
    <w:p w:rsidR="00612C37" w:rsidRPr="004C3EB1" w:rsidRDefault="00612C37" w:rsidP="00612C37">
      <w:pPr>
        <w:tabs>
          <w:tab w:val="left" w:pos="720"/>
          <w:tab w:val="left" w:pos="9720"/>
        </w:tabs>
        <w:jc w:val="both"/>
      </w:pPr>
      <w:r w:rsidRPr="004C3EB1">
        <w:rPr>
          <w:u w:val="single"/>
        </w:rPr>
        <w:t>Финансовые обязательства банка классифицируются по следующим категориям</w:t>
      </w:r>
      <w:r w:rsidRPr="004C3EB1">
        <w:t>:</w:t>
      </w:r>
    </w:p>
    <w:p w:rsidR="00612C37" w:rsidRPr="004C3EB1" w:rsidRDefault="00612C37" w:rsidP="00612C37">
      <w:pPr>
        <w:tabs>
          <w:tab w:val="left" w:pos="720"/>
          <w:tab w:val="left" w:pos="9720"/>
        </w:tabs>
        <w:jc w:val="both"/>
      </w:pPr>
    </w:p>
    <w:p w:rsidR="00612C37" w:rsidRPr="004C3EB1" w:rsidRDefault="00612C37" w:rsidP="00612C37">
      <w:pPr>
        <w:tabs>
          <w:tab w:val="left" w:pos="720"/>
          <w:tab w:val="left" w:pos="9720"/>
        </w:tabs>
        <w:jc w:val="both"/>
      </w:pPr>
      <w:r w:rsidRPr="004C3EB1">
        <w:t>1. Финансовые обязательства, учитываемые по справедливой стоимости с отнесением результатов переоценки на счета доходов и расходов.</w:t>
      </w:r>
    </w:p>
    <w:p w:rsidR="00612C37" w:rsidRPr="004C3EB1" w:rsidRDefault="00612C37" w:rsidP="00612C37">
      <w:pPr>
        <w:tabs>
          <w:tab w:val="left" w:pos="720"/>
          <w:tab w:val="left" w:pos="9720"/>
        </w:tabs>
        <w:jc w:val="both"/>
      </w:pPr>
      <w:r w:rsidRPr="004C3EB1">
        <w:t>2.  Финансовые обязательства, учитываемые по амортизированной стоимости.</w:t>
      </w:r>
    </w:p>
    <w:p w:rsidR="00612C37" w:rsidRPr="004C3EB1" w:rsidRDefault="00612C37" w:rsidP="00612C37">
      <w:pPr>
        <w:tabs>
          <w:tab w:val="left" w:pos="720"/>
          <w:tab w:val="left" w:pos="9720"/>
        </w:tabs>
        <w:jc w:val="both"/>
      </w:pPr>
    </w:p>
    <w:p w:rsidR="00612C37" w:rsidRPr="004C3EB1" w:rsidRDefault="00612C37" w:rsidP="00612C37">
      <w:pPr>
        <w:tabs>
          <w:tab w:val="left" w:pos="567"/>
          <w:tab w:val="left" w:pos="720"/>
          <w:tab w:val="left" w:pos="9720"/>
        </w:tabs>
        <w:jc w:val="both"/>
      </w:pPr>
      <w:r w:rsidRPr="004C3EB1">
        <w:tab/>
        <w:t>Финансовые активы и финансовые обязательства представлены в бухгалтерском балансе.</w:t>
      </w:r>
    </w:p>
    <w:p w:rsidR="00612C37" w:rsidRPr="004C3EB1" w:rsidRDefault="00612C37" w:rsidP="00612C37">
      <w:pPr>
        <w:tabs>
          <w:tab w:val="left" w:pos="720"/>
          <w:tab w:val="left" w:pos="9720"/>
        </w:tabs>
        <w:jc w:val="both"/>
      </w:pPr>
    </w:p>
    <w:p w:rsidR="00612C37" w:rsidRPr="000E1BCF" w:rsidRDefault="00612C37" w:rsidP="00612C37">
      <w:pPr>
        <w:tabs>
          <w:tab w:val="left" w:pos="720"/>
        </w:tabs>
        <w:jc w:val="both"/>
        <w:rPr>
          <w:b/>
          <w:i/>
          <w:u w:val="single"/>
        </w:rPr>
      </w:pPr>
      <w:r>
        <w:rPr>
          <w:b/>
          <w:i/>
          <w:u w:val="single"/>
        </w:rPr>
        <w:br w:type="page"/>
      </w:r>
      <w:r w:rsidRPr="000E1BCF">
        <w:rPr>
          <w:b/>
          <w:i/>
          <w:u w:val="single"/>
        </w:rPr>
        <w:lastRenderedPageBreak/>
        <w:t>ФИНАНСОВЫЕ АКТИВЫ</w:t>
      </w:r>
    </w:p>
    <w:p w:rsidR="00612C37" w:rsidRPr="000E1BCF" w:rsidRDefault="00612C37" w:rsidP="00612C37">
      <w:pPr>
        <w:tabs>
          <w:tab w:val="left" w:pos="476"/>
          <w:tab w:val="left" w:pos="720"/>
        </w:tabs>
        <w:jc w:val="both"/>
        <w:rPr>
          <w:b/>
          <w:bCs/>
          <w:i/>
        </w:rPr>
      </w:pPr>
    </w:p>
    <w:p w:rsidR="00612C37" w:rsidRPr="000E1BCF" w:rsidRDefault="00612C37" w:rsidP="00612C37">
      <w:pPr>
        <w:tabs>
          <w:tab w:val="left" w:pos="567"/>
          <w:tab w:val="left" w:pos="720"/>
        </w:tabs>
        <w:jc w:val="both"/>
        <w:rPr>
          <w:b/>
          <w:bCs/>
          <w:i/>
        </w:rPr>
      </w:pPr>
      <w:r w:rsidRPr="000E1BCF">
        <w:rPr>
          <w:b/>
          <w:bCs/>
          <w:i/>
        </w:rPr>
        <w:t>1</w:t>
      </w:r>
      <w:r w:rsidRPr="000E1BCF">
        <w:rPr>
          <w:b/>
          <w:bCs/>
        </w:rPr>
        <w:t>.</w:t>
      </w:r>
      <w:r w:rsidRPr="000E1BCF">
        <w:rPr>
          <w:b/>
          <w:bCs/>
          <w:lang w:val="en-GB"/>
        </w:rPr>
        <w:tab/>
      </w:r>
      <w:r w:rsidRPr="000E1BCF">
        <w:rPr>
          <w:b/>
          <w:bCs/>
          <w:i/>
        </w:rPr>
        <w:t>Денежные средства</w:t>
      </w:r>
    </w:p>
    <w:p w:rsidR="00612C37" w:rsidRPr="000E1BCF" w:rsidRDefault="00612C37" w:rsidP="00612C37">
      <w:pPr>
        <w:tabs>
          <w:tab w:val="left" w:pos="476"/>
          <w:tab w:val="left" w:pos="720"/>
        </w:tabs>
        <w:jc w:val="both"/>
        <w:rPr>
          <w:b/>
          <w:bCs/>
          <w:i/>
        </w:rPr>
      </w:pPr>
    </w:p>
    <w:tbl>
      <w:tblPr>
        <w:tblW w:w="0" w:type="auto"/>
        <w:tblInd w:w="108" w:type="dxa"/>
        <w:tblLook w:val="0000"/>
      </w:tblPr>
      <w:tblGrid>
        <w:gridCol w:w="1120"/>
        <w:gridCol w:w="5117"/>
        <w:gridCol w:w="1800"/>
        <w:gridCol w:w="1794"/>
      </w:tblGrid>
      <w:tr w:rsidR="00612C37" w:rsidRPr="00D101AD" w:rsidTr="00C52D9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612C37" w:rsidRPr="000E1BCF" w:rsidRDefault="00612C37" w:rsidP="00C52D94">
            <w:pPr>
              <w:tabs>
                <w:tab w:val="left" w:pos="720"/>
              </w:tabs>
              <w:jc w:val="both"/>
            </w:pPr>
          </w:p>
        </w:tc>
        <w:tc>
          <w:tcPr>
            <w:tcW w:w="5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612C37" w:rsidRPr="000E1BCF" w:rsidRDefault="00612C37" w:rsidP="00C52D94">
            <w:pPr>
              <w:tabs>
                <w:tab w:val="left" w:pos="720"/>
              </w:tabs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612C37" w:rsidRPr="00D101AD" w:rsidRDefault="00612C37" w:rsidP="00313A7D">
            <w:pPr>
              <w:tabs>
                <w:tab w:val="left" w:pos="720"/>
              </w:tabs>
              <w:jc w:val="center"/>
              <w:rPr>
                <w:b/>
              </w:rPr>
            </w:pPr>
            <w:r w:rsidRPr="00D101AD">
              <w:rPr>
                <w:b/>
              </w:rPr>
              <w:t>201</w:t>
            </w:r>
            <w:r w:rsidR="00313A7D" w:rsidRPr="00D101AD">
              <w:rPr>
                <w:b/>
              </w:rPr>
              <w:t>6</w:t>
            </w:r>
            <w:r w:rsidRPr="00D101AD">
              <w:rPr>
                <w:b/>
                <w:lang w:val="en-GB"/>
              </w:rPr>
              <w:t> </w:t>
            </w:r>
            <w:r w:rsidRPr="00D101AD">
              <w:rPr>
                <w:b/>
              </w:rPr>
              <w:t>г.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37" w:rsidRPr="00D101AD" w:rsidRDefault="00612C37" w:rsidP="00313A7D">
            <w:pPr>
              <w:tabs>
                <w:tab w:val="left" w:pos="720"/>
              </w:tabs>
              <w:jc w:val="center"/>
              <w:rPr>
                <w:b/>
              </w:rPr>
            </w:pPr>
            <w:r w:rsidRPr="00D101AD">
              <w:rPr>
                <w:b/>
              </w:rPr>
              <w:t>201</w:t>
            </w:r>
            <w:r w:rsidR="00313A7D" w:rsidRPr="00D101AD">
              <w:rPr>
                <w:b/>
              </w:rPr>
              <w:t>5</w:t>
            </w:r>
            <w:r w:rsidRPr="00D101AD">
              <w:rPr>
                <w:b/>
                <w:lang w:val="en-GB"/>
              </w:rPr>
              <w:t> </w:t>
            </w:r>
            <w:r w:rsidRPr="00D101AD">
              <w:rPr>
                <w:b/>
              </w:rPr>
              <w:t>г.</w:t>
            </w:r>
          </w:p>
        </w:tc>
      </w:tr>
      <w:tr w:rsidR="00612C37" w:rsidRPr="00D101AD" w:rsidTr="00C52D9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11011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Денежные средства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3C748B" w:rsidP="00C52D94">
            <w:pPr>
              <w:tabs>
                <w:tab w:val="left" w:pos="720"/>
              </w:tabs>
              <w:jc w:val="right"/>
            </w:pPr>
            <w:r w:rsidRPr="00D101AD">
              <w:rPr>
                <w:lang w:val="en-US"/>
              </w:rPr>
              <w:t xml:space="preserve">36 818 </w:t>
            </w:r>
            <w:r w:rsidR="00612C37" w:rsidRPr="00D101AD">
              <w:rPr>
                <w:lang w:val="en-US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48B" w:rsidRPr="00D101AD" w:rsidRDefault="003C748B" w:rsidP="003C748B">
            <w:pPr>
              <w:tabs>
                <w:tab w:val="left" w:pos="720"/>
              </w:tabs>
              <w:jc w:val="right"/>
              <w:rPr>
                <w:lang w:val="en-US"/>
              </w:rPr>
            </w:pPr>
            <w:r w:rsidRPr="00D101AD">
              <w:rPr>
                <w:lang w:val="en-US"/>
              </w:rPr>
              <w:t>32 770</w:t>
            </w:r>
          </w:p>
        </w:tc>
      </w:tr>
      <w:tr w:rsidR="003C748B" w:rsidRPr="00D101AD" w:rsidTr="00091A4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48B" w:rsidRPr="00D101AD" w:rsidRDefault="003C748B" w:rsidP="00C52D94">
            <w:pPr>
              <w:tabs>
                <w:tab w:val="left" w:pos="720"/>
              </w:tabs>
              <w:jc w:val="both"/>
            </w:pPr>
            <w:r w:rsidRPr="00D101AD">
              <w:t>1101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48B" w:rsidRPr="00D101AD" w:rsidRDefault="003C748B" w:rsidP="00C52D94">
            <w:pPr>
              <w:tabs>
                <w:tab w:val="left" w:pos="720"/>
              </w:tabs>
              <w:jc w:val="both"/>
            </w:pPr>
            <w:r w:rsidRPr="00D101AD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48B" w:rsidRPr="00D101AD" w:rsidRDefault="003C748B" w:rsidP="003C748B">
            <w:pPr>
              <w:jc w:val="right"/>
            </w:pPr>
            <w:r w:rsidRPr="00D101AD">
              <w:t xml:space="preserve">36 818  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48B" w:rsidRPr="00D101AD" w:rsidRDefault="003C748B" w:rsidP="003C748B">
            <w:pPr>
              <w:jc w:val="right"/>
            </w:pPr>
            <w:r w:rsidRPr="00D101AD">
              <w:t>32 770</w:t>
            </w:r>
          </w:p>
        </w:tc>
      </w:tr>
    </w:tbl>
    <w:p w:rsidR="00612C37" w:rsidRPr="00D101AD" w:rsidRDefault="00612C37" w:rsidP="00612C37">
      <w:pPr>
        <w:tabs>
          <w:tab w:val="left" w:pos="476"/>
          <w:tab w:val="left" w:pos="720"/>
        </w:tabs>
        <w:jc w:val="both"/>
        <w:rPr>
          <w:b/>
          <w:bCs/>
          <w:i/>
        </w:rPr>
      </w:pPr>
    </w:p>
    <w:p w:rsidR="00612C37" w:rsidRPr="00D101AD" w:rsidRDefault="00612C37" w:rsidP="00612C37">
      <w:pPr>
        <w:tabs>
          <w:tab w:val="left" w:pos="567"/>
          <w:tab w:val="left" w:pos="720"/>
        </w:tabs>
        <w:jc w:val="both"/>
      </w:pPr>
      <w:r w:rsidRPr="00D101AD">
        <w:rPr>
          <w:b/>
          <w:bCs/>
          <w:i/>
        </w:rPr>
        <w:t>2.</w:t>
      </w:r>
      <w:r w:rsidRPr="00D101AD">
        <w:rPr>
          <w:b/>
          <w:bCs/>
        </w:rPr>
        <w:tab/>
      </w:r>
      <w:r w:rsidRPr="00D101AD">
        <w:rPr>
          <w:b/>
          <w:bCs/>
          <w:i/>
        </w:rPr>
        <w:t xml:space="preserve">Средства в Национальном банке  </w:t>
      </w:r>
    </w:p>
    <w:p w:rsidR="00612C37" w:rsidRPr="00D101AD" w:rsidRDefault="00612C37" w:rsidP="00612C37">
      <w:pPr>
        <w:tabs>
          <w:tab w:val="left" w:pos="476"/>
          <w:tab w:val="left" w:pos="720"/>
        </w:tabs>
        <w:jc w:val="both"/>
      </w:pPr>
    </w:p>
    <w:tbl>
      <w:tblPr>
        <w:tblW w:w="9855" w:type="dxa"/>
        <w:tblInd w:w="108" w:type="dxa"/>
        <w:tblLook w:val="0000"/>
      </w:tblPr>
      <w:tblGrid>
        <w:gridCol w:w="1120"/>
        <w:gridCol w:w="5117"/>
        <w:gridCol w:w="1784"/>
        <w:gridCol w:w="1834"/>
      </w:tblGrid>
      <w:tr w:rsidR="00612C37" w:rsidRPr="00D101AD" w:rsidTr="00C52D9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313A7D">
            <w:pPr>
              <w:tabs>
                <w:tab w:val="left" w:pos="720"/>
              </w:tabs>
              <w:jc w:val="center"/>
              <w:rPr>
                <w:b/>
              </w:rPr>
            </w:pPr>
            <w:r w:rsidRPr="00D101AD">
              <w:rPr>
                <w:b/>
              </w:rPr>
              <w:t>201</w:t>
            </w:r>
            <w:r w:rsidR="00313A7D" w:rsidRPr="00D101AD">
              <w:rPr>
                <w:b/>
              </w:rPr>
              <w:t>6</w:t>
            </w:r>
            <w:r w:rsidRPr="00D101AD">
              <w:rPr>
                <w:b/>
                <w:lang w:val="en-GB"/>
              </w:rPr>
              <w:t> </w:t>
            </w:r>
            <w:r w:rsidRPr="00D101AD">
              <w:rPr>
                <w:b/>
              </w:rPr>
              <w:t>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C37" w:rsidRPr="00D101AD" w:rsidRDefault="00612C37" w:rsidP="00313A7D">
            <w:pPr>
              <w:tabs>
                <w:tab w:val="left" w:pos="720"/>
              </w:tabs>
              <w:jc w:val="center"/>
              <w:rPr>
                <w:b/>
              </w:rPr>
            </w:pPr>
            <w:r w:rsidRPr="00D101AD">
              <w:rPr>
                <w:b/>
              </w:rPr>
              <w:t>201</w:t>
            </w:r>
            <w:r w:rsidR="00313A7D" w:rsidRPr="00D101AD">
              <w:rPr>
                <w:b/>
              </w:rPr>
              <w:t>5</w:t>
            </w:r>
            <w:r w:rsidRPr="00D101AD">
              <w:rPr>
                <w:b/>
                <w:lang w:val="en-GB"/>
              </w:rPr>
              <w:t> </w:t>
            </w:r>
            <w:r w:rsidRPr="00D101AD">
              <w:rPr>
                <w:b/>
              </w:rPr>
              <w:t>г.</w:t>
            </w:r>
          </w:p>
        </w:tc>
      </w:tr>
      <w:tr w:rsidR="00612C37" w:rsidRPr="00D101AD" w:rsidTr="00C52D9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11031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Обязательные резервы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3C748B" w:rsidP="00C52D94">
            <w:pPr>
              <w:jc w:val="right"/>
            </w:pPr>
            <w:r w:rsidRPr="00D101AD">
              <w:rPr>
                <w:lang w:val="en-US"/>
              </w:rPr>
              <w:t>3 563</w:t>
            </w:r>
            <w:r w:rsidR="00612C37" w:rsidRPr="00D101AD">
              <w:rPr>
                <w:lang w:val="en-US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C37" w:rsidRPr="00D101AD" w:rsidRDefault="003C748B" w:rsidP="00C52D94">
            <w:pPr>
              <w:jc w:val="right"/>
            </w:pPr>
            <w:r w:rsidRPr="00D101AD">
              <w:rPr>
                <w:lang w:val="en-US"/>
              </w:rPr>
              <w:t>3 298</w:t>
            </w:r>
            <w:r w:rsidR="00612C37" w:rsidRPr="00D101AD">
              <w:t xml:space="preserve"> </w:t>
            </w:r>
          </w:p>
        </w:tc>
      </w:tr>
      <w:tr w:rsidR="00612C37" w:rsidRPr="00D101AD" w:rsidTr="00C52D9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11032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Вклады (депозиты)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jc w:val="right"/>
            </w:pPr>
            <w:r w:rsidRPr="00D101AD">
              <w:rPr>
                <w:lang w:val="en-US"/>
              </w:rPr>
              <w:t>-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C37" w:rsidRPr="00D101AD" w:rsidRDefault="00612C37" w:rsidP="00C52D94">
            <w:pPr>
              <w:jc w:val="right"/>
            </w:pPr>
            <w:r w:rsidRPr="00D101AD">
              <w:rPr>
                <w:lang w:val="en-US"/>
              </w:rPr>
              <w:t>-</w:t>
            </w:r>
          </w:p>
        </w:tc>
      </w:tr>
      <w:tr w:rsidR="00612C37" w:rsidRPr="00D101AD" w:rsidTr="00C52D9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11033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 xml:space="preserve">Средства на корреспондентских счетах 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3C748B" w:rsidP="00C52D94">
            <w:pPr>
              <w:jc w:val="right"/>
            </w:pPr>
            <w:r w:rsidRPr="00D101AD">
              <w:rPr>
                <w:lang w:val="en-US"/>
              </w:rPr>
              <w:t>47 139</w:t>
            </w:r>
            <w:r w:rsidR="00612C37" w:rsidRPr="00D101AD">
              <w:rPr>
                <w:lang w:val="en-US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C37" w:rsidRPr="00D101AD" w:rsidRDefault="003C748B" w:rsidP="00C52D94">
            <w:pPr>
              <w:jc w:val="right"/>
            </w:pPr>
            <w:r w:rsidRPr="00D101AD">
              <w:rPr>
                <w:lang w:val="en-US"/>
              </w:rPr>
              <w:t>28 217</w:t>
            </w:r>
            <w:r w:rsidR="00612C37" w:rsidRPr="00D101AD">
              <w:t xml:space="preserve"> </w:t>
            </w:r>
          </w:p>
        </w:tc>
      </w:tr>
      <w:tr w:rsidR="00612C37" w:rsidRPr="00D101AD" w:rsidTr="00C52D9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11034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Другие средства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3C748B" w:rsidP="00C52D94">
            <w:pPr>
              <w:jc w:val="right"/>
            </w:pPr>
            <w:r w:rsidRPr="00D101AD">
              <w:rPr>
                <w:lang w:val="en-US"/>
              </w:rPr>
              <w:t>110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C37" w:rsidRPr="00D101AD" w:rsidRDefault="003C748B" w:rsidP="00C52D94">
            <w:pPr>
              <w:jc w:val="right"/>
              <w:rPr>
                <w:lang w:val="en-US"/>
              </w:rPr>
            </w:pPr>
            <w:r w:rsidRPr="00D101AD">
              <w:rPr>
                <w:lang w:val="en-US"/>
              </w:rPr>
              <w:t>-</w:t>
            </w:r>
          </w:p>
        </w:tc>
      </w:tr>
      <w:tr w:rsidR="00612C37" w:rsidRPr="00D101AD" w:rsidTr="00C52D9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1103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 xml:space="preserve">Всего 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3C748B" w:rsidP="00C52D94">
            <w:pPr>
              <w:jc w:val="right"/>
            </w:pPr>
            <w:r w:rsidRPr="00D101AD">
              <w:rPr>
                <w:lang w:val="en-US"/>
              </w:rPr>
              <w:t>50 812</w:t>
            </w:r>
            <w:r w:rsidR="00612C37" w:rsidRPr="00D101AD">
              <w:rPr>
                <w:lang w:val="en-US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C37" w:rsidRPr="00D101AD" w:rsidRDefault="003C748B" w:rsidP="00C52D94">
            <w:pPr>
              <w:jc w:val="right"/>
            </w:pPr>
            <w:r w:rsidRPr="00D101AD">
              <w:rPr>
                <w:lang w:val="en-US"/>
              </w:rPr>
              <w:t>31 515</w:t>
            </w:r>
            <w:r w:rsidR="00612C37" w:rsidRPr="00D101AD">
              <w:t xml:space="preserve"> </w:t>
            </w:r>
          </w:p>
        </w:tc>
      </w:tr>
    </w:tbl>
    <w:p w:rsidR="00612C37" w:rsidRPr="00D101AD" w:rsidRDefault="00612C37" w:rsidP="00612C37">
      <w:pPr>
        <w:tabs>
          <w:tab w:val="left" w:pos="720"/>
        </w:tabs>
        <w:jc w:val="both"/>
        <w:rPr>
          <w:bCs/>
          <w:lang w:val="en-US"/>
        </w:rPr>
      </w:pPr>
    </w:p>
    <w:p w:rsidR="00F86D16" w:rsidRPr="00D101AD" w:rsidRDefault="00F86D16" w:rsidP="00F86D16">
      <w:pPr>
        <w:tabs>
          <w:tab w:val="left" w:pos="567"/>
          <w:tab w:val="left" w:pos="720"/>
        </w:tabs>
        <w:ind w:firstLine="567"/>
        <w:jc w:val="both"/>
        <w:rPr>
          <w:bCs/>
        </w:rPr>
      </w:pPr>
      <w:r w:rsidRPr="00D101AD">
        <w:t>По состоянию на 31 декабря 2016 и 2015 годов в состав остатков на счетах в Национальном банке Республики Беларусь включена фиксированная часть обязательных резервов в размере</w:t>
      </w:r>
      <w:r w:rsidRPr="00D101AD">
        <w:rPr>
          <w:bCs/>
        </w:rPr>
        <w:t xml:space="preserve"> 3 563 тыс. рублей и  3 298 тыс. рублей соответственно. </w:t>
      </w:r>
    </w:p>
    <w:p w:rsidR="00612C37" w:rsidRPr="00D101AD" w:rsidRDefault="00612C37" w:rsidP="00612C37">
      <w:pPr>
        <w:tabs>
          <w:tab w:val="left" w:pos="720"/>
        </w:tabs>
        <w:jc w:val="both"/>
        <w:rPr>
          <w:b/>
          <w:i/>
        </w:rPr>
      </w:pPr>
    </w:p>
    <w:p w:rsidR="00612C37" w:rsidRPr="00D101AD" w:rsidRDefault="00612C37" w:rsidP="00612C37">
      <w:pPr>
        <w:tabs>
          <w:tab w:val="left" w:pos="567"/>
          <w:tab w:val="left" w:pos="720"/>
        </w:tabs>
        <w:jc w:val="both"/>
      </w:pPr>
      <w:r w:rsidRPr="00D101AD">
        <w:rPr>
          <w:b/>
          <w:i/>
          <w:lang w:val="en-US"/>
        </w:rPr>
        <w:t>3</w:t>
      </w:r>
      <w:r w:rsidRPr="00D101AD">
        <w:rPr>
          <w:b/>
          <w:i/>
        </w:rPr>
        <w:t>.</w:t>
      </w:r>
      <w:r w:rsidRPr="00D101AD">
        <w:rPr>
          <w:b/>
          <w:bCs/>
        </w:rPr>
        <w:tab/>
      </w:r>
      <w:r w:rsidRPr="00D101AD">
        <w:rPr>
          <w:b/>
          <w:i/>
          <w:lang w:val="en-US"/>
        </w:rPr>
        <w:t>C</w:t>
      </w:r>
      <w:r w:rsidRPr="00D101AD">
        <w:rPr>
          <w:b/>
          <w:i/>
        </w:rPr>
        <w:t>редства в банках</w:t>
      </w:r>
    </w:p>
    <w:p w:rsidR="00612C37" w:rsidRPr="00D101AD" w:rsidRDefault="00612C37" w:rsidP="00612C37">
      <w:pPr>
        <w:tabs>
          <w:tab w:val="left" w:pos="476"/>
          <w:tab w:val="left" w:pos="720"/>
        </w:tabs>
        <w:jc w:val="both"/>
      </w:pPr>
      <w:r w:rsidRPr="00D101AD">
        <w:t xml:space="preserve"> </w:t>
      </w:r>
    </w:p>
    <w:tbl>
      <w:tblPr>
        <w:tblW w:w="9828" w:type="dxa"/>
        <w:tblInd w:w="108" w:type="dxa"/>
        <w:tblLook w:val="0000"/>
      </w:tblPr>
      <w:tblGrid>
        <w:gridCol w:w="1285"/>
        <w:gridCol w:w="5000"/>
        <w:gridCol w:w="1755"/>
        <w:gridCol w:w="1788"/>
      </w:tblGrid>
      <w:tr w:rsidR="00612C37" w:rsidRPr="00D101AD" w:rsidTr="00C52D94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</w:p>
        </w:tc>
        <w:tc>
          <w:tcPr>
            <w:tcW w:w="5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3C748B">
            <w:pPr>
              <w:tabs>
                <w:tab w:val="left" w:pos="720"/>
              </w:tabs>
              <w:jc w:val="center"/>
              <w:rPr>
                <w:b/>
              </w:rPr>
            </w:pPr>
            <w:r w:rsidRPr="00D101AD">
              <w:rPr>
                <w:b/>
              </w:rPr>
              <w:t>201</w:t>
            </w:r>
            <w:r w:rsidR="003C748B" w:rsidRPr="00D101AD">
              <w:rPr>
                <w:b/>
                <w:lang w:val="en-US"/>
              </w:rPr>
              <w:t>6</w:t>
            </w:r>
            <w:r w:rsidRPr="00D101AD">
              <w:rPr>
                <w:b/>
                <w:lang w:val="en-GB"/>
              </w:rPr>
              <w:t> </w:t>
            </w:r>
            <w:r w:rsidRPr="00D101AD">
              <w:rPr>
                <w:b/>
              </w:rPr>
              <w:t>г.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2C37" w:rsidRPr="00D101AD" w:rsidRDefault="00612C37" w:rsidP="003C748B">
            <w:pPr>
              <w:tabs>
                <w:tab w:val="left" w:pos="720"/>
              </w:tabs>
              <w:jc w:val="center"/>
              <w:rPr>
                <w:b/>
              </w:rPr>
            </w:pPr>
            <w:r w:rsidRPr="00D101AD">
              <w:rPr>
                <w:b/>
              </w:rPr>
              <w:t>201</w:t>
            </w:r>
            <w:r w:rsidR="003C748B" w:rsidRPr="00D101AD">
              <w:rPr>
                <w:b/>
                <w:lang w:val="en-US"/>
              </w:rPr>
              <w:t>5</w:t>
            </w:r>
            <w:r w:rsidRPr="00D101AD">
              <w:rPr>
                <w:b/>
              </w:rPr>
              <w:t>г.</w:t>
            </w:r>
          </w:p>
        </w:tc>
      </w:tr>
      <w:tr w:rsidR="00612C37" w:rsidRPr="00D101AD" w:rsidTr="00C52D94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110</w:t>
            </w:r>
            <w:r w:rsidRPr="00D101AD">
              <w:rPr>
                <w:lang w:val="en-US"/>
              </w:rPr>
              <w:t>4</w:t>
            </w:r>
            <w:r w:rsidRPr="00D101AD">
              <w:t>11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Кредиты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3C748B" w:rsidP="00C52D94">
            <w:pPr>
              <w:jc w:val="right"/>
              <w:rPr>
                <w:lang w:val="en-US"/>
              </w:rPr>
            </w:pPr>
            <w:r w:rsidRPr="00D101AD">
              <w:rPr>
                <w:lang w:val="en-US"/>
              </w:rPr>
              <w:t>9 823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C37" w:rsidRPr="00D101AD" w:rsidRDefault="003C748B" w:rsidP="00C52D94">
            <w:pPr>
              <w:jc w:val="right"/>
              <w:rPr>
                <w:lang w:val="en-US"/>
              </w:rPr>
            </w:pPr>
            <w:r w:rsidRPr="00D101AD">
              <w:rPr>
                <w:lang w:val="en-US"/>
              </w:rPr>
              <w:t>31 665</w:t>
            </w:r>
          </w:p>
        </w:tc>
      </w:tr>
      <w:tr w:rsidR="00612C37" w:rsidRPr="00D101AD" w:rsidTr="00C52D94"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110</w:t>
            </w:r>
            <w:r w:rsidRPr="00D101AD">
              <w:rPr>
                <w:lang w:val="en-US"/>
              </w:rPr>
              <w:t>4</w:t>
            </w:r>
            <w:r w:rsidRPr="00D101AD">
              <w:t>12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Займы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jc w:val="right"/>
            </w:pPr>
            <w:r w:rsidRPr="00D101AD">
              <w:rPr>
                <w:lang w:val="en-US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C37" w:rsidRPr="00D101AD" w:rsidRDefault="00612C37" w:rsidP="00C52D94">
            <w:pPr>
              <w:jc w:val="right"/>
            </w:pPr>
            <w:r w:rsidRPr="00D101AD">
              <w:rPr>
                <w:lang w:val="en-US"/>
              </w:rPr>
              <w:t>-</w:t>
            </w:r>
          </w:p>
        </w:tc>
      </w:tr>
      <w:tr w:rsidR="00612C37" w:rsidRPr="00D101AD" w:rsidTr="00C52D94"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110</w:t>
            </w:r>
            <w:r w:rsidRPr="00D101AD">
              <w:rPr>
                <w:lang w:val="en-US"/>
              </w:rPr>
              <w:t>4</w:t>
            </w:r>
            <w:r w:rsidRPr="00D101AD">
              <w:t>13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Вклады (депозиты)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jc w:val="right"/>
            </w:pPr>
            <w:r w:rsidRPr="00D101AD">
              <w:rPr>
                <w:lang w:val="en-US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C37" w:rsidRPr="00D101AD" w:rsidRDefault="00612C37" w:rsidP="00C52D94">
            <w:pPr>
              <w:jc w:val="right"/>
            </w:pPr>
            <w:r w:rsidRPr="00D101AD">
              <w:rPr>
                <w:lang w:val="en-US"/>
              </w:rPr>
              <w:t>-</w:t>
            </w:r>
          </w:p>
        </w:tc>
      </w:tr>
      <w:tr w:rsidR="00612C37" w:rsidRPr="00D101AD" w:rsidTr="00C52D94"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110</w:t>
            </w:r>
            <w:r w:rsidRPr="00D101AD">
              <w:rPr>
                <w:lang w:val="en-US"/>
              </w:rPr>
              <w:t>4</w:t>
            </w:r>
            <w:r w:rsidRPr="00D101AD">
              <w:t>14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 xml:space="preserve">Средства на корреспондентских счетах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3C748B" w:rsidP="00F70588">
            <w:pPr>
              <w:jc w:val="right"/>
              <w:rPr>
                <w:lang w:val="en-US"/>
              </w:rPr>
            </w:pPr>
            <w:r w:rsidRPr="00D101AD">
              <w:rPr>
                <w:lang w:val="en-US"/>
              </w:rPr>
              <w:t>19 1</w:t>
            </w:r>
            <w:r w:rsidR="00F70588" w:rsidRPr="00D101AD">
              <w:rPr>
                <w:lang w:val="en-US"/>
              </w:rPr>
              <w:t>28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C37" w:rsidRPr="00D101AD" w:rsidRDefault="003C748B" w:rsidP="00C52D94">
            <w:pPr>
              <w:jc w:val="right"/>
              <w:rPr>
                <w:lang w:val="en-US"/>
              </w:rPr>
            </w:pPr>
            <w:r w:rsidRPr="00D101AD">
              <w:rPr>
                <w:lang w:val="en-US"/>
              </w:rPr>
              <w:t>32 290</w:t>
            </w:r>
          </w:p>
        </w:tc>
      </w:tr>
      <w:tr w:rsidR="00612C37" w:rsidRPr="00D101AD" w:rsidTr="00C52D94"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110</w:t>
            </w:r>
            <w:r w:rsidRPr="00D101AD">
              <w:rPr>
                <w:lang w:val="en-US"/>
              </w:rPr>
              <w:t>4</w:t>
            </w:r>
            <w:r w:rsidRPr="00D101AD">
              <w:t>15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 xml:space="preserve">Другие средства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3C748B" w:rsidP="00F70588">
            <w:pPr>
              <w:jc w:val="right"/>
              <w:rPr>
                <w:lang w:val="en-US"/>
              </w:rPr>
            </w:pPr>
            <w:r w:rsidRPr="00D101AD">
              <w:rPr>
                <w:lang w:val="en-US"/>
              </w:rPr>
              <w:t>4 77</w:t>
            </w:r>
            <w:r w:rsidR="00F70588" w:rsidRPr="00D101AD">
              <w:rPr>
                <w:lang w:val="en-US"/>
              </w:rPr>
              <w:t>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C37" w:rsidRPr="00D101AD" w:rsidRDefault="003C748B" w:rsidP="00C52D94">
            <w:pPr>
              <w:jc w:val="right"/>
              <w:rPr>
                <w:lang w:val="en-US"/>
              </w:rPr>
            </w:pPr>
            <w:r w:rsidRPr="00D101AD">
              <w:rPr>
                <w:lang w:val="en-US"/>
              </w:rPr>
              <w:t>4 101</w:t>
            </w:r>
          </w:p>
        </w:tc>
      </w:tr>
      <w:tr w:rsidR="00612C37" w:rsidRPr="00D101AD" w:rsidTr="00C52D94">
        <w:trPr>
          <w:trHeight w:val="32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110</w:t>
            </w:r>
            <w:r w:rsidRPr="00D101AD">
              <w:rPr>
                <w:lang w:val="en-US"/>
              </w:rPr>
              <w:t>4</w:t>
            </w:r>
            <w:r w:rsidRPr="00D101AD">
              <w:t>1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Итого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3C748B" w:rsidP="00C52D94">
            <w:pPr>
              <w:jc w:val="right"/>
              <w:rPr>
                <w:lang w:val="en-US"/>
              </w:rPr>
            </w:pPr>
            <w:r w:rsidRPr="00D101AD">
              <w:rPr>
                <w:lang w:val="en-US"/>
              </w:rPr>
              <w:t>33 727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C37" w:rsidRPr="00D101AD" w:rsidRDefault="003C748B" w:rsidP="00C52D94">
            <w:pPr>
              <w:jc w:val="right"/>
              <w:rPr>
                <w:lang w:val="en-US"/>
              </w:rPr>
            </w:pPr>
            <w:r w:rsidRPr="00D101AD">
              <w:rPr>
                <w:lang w:val="en-US"/>
              </w:rPr>
              <w:t>68 056</w:t>
            </w:r>
          </w:p>
        </w:tc>
      </w:tr>
      <w:tr w:rsidR="00612C37" w:rsidRPr="00D101AD" w:rsidTr="00C52D94"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110</w:t>
            </w:r>
            <w:r w:rsidRPr="00D101AD">
              <w:rPr>
                <w:lang w:val="en-US"/>
              </w:rPr>
              <w:t>4</w:t>
            </w:r>
            <w:r w:rsidRPr="00D101AD">
              <w:t>2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Резервы на покрытие возможных убытков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3C748B" w:rsidP="00C52D94">
            <w:pPr>
              <w:jc w:val="right"/>
              <w:rPr>
                <w:lang w:val="en-US"/>
              </w:rPr>
            </w:pPr>
            <w:r w:rsidRPr="00D101AD">
              <w:rPr>
                <w:lang w:val="en-US"/>
              </w:rPr>
              <w:t>72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C37" w:rsidRPr="00D101AD" w:rsidRDefault="003C748B" w:rsidP="00C52D94">
            <w:pPr>
              <w:jc w:val="right"/>
              <w:rPr>
                <w:lang w:val="en-US"/>
              </w:rPr>
            </w:pPr>
            <w:r w:rsidRPr="00D101AD">
              <w:rPr>
                <w:lang w:val="en-US"/>
              </w:rPr>
              <w:t>179</w:t>
            </w:r>
          </w:p>
        </w:tc>
      </w:tr>
      <w:tr w:rsidR="00612C37" w:rsidRPr="00D101AD" w:rsidTr="00C52D94"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110</w:t>
            </w:r>
            <w:r w:rsidRPr="00D101AD">
              <w:rPr>
                <w:lang w:val="en-US"/>
              </w:rPr>
              <w:t>4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Всего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3C748B" w:rsidP="00C52D94">
            <w:pPr>
              <w:jc w:val="right"/>
              <w:rPr>
                <w:lang w:val="en-US"/>
              </w:rPr>
            </w:pPr>
            <w:r w:rsidRPr="00D101AD">
              <w:rPr>
                <w:bCs/>
                <w:lang w:val="en-US"/>
              </w:rPr>
              <w:t>33 655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C37" w:rsidRPr="00D101AD" w:rsidRDefault="003C748B" w:rsidP="00C52D94">
            <w:pPr>
              <w:jc w:val="right"/>
              <w:rPr>
                <w:lang w:val="en-US"/>
              </w:rPr>
            </w:pPr>
            <w:r w:rsidRPr="00D101AD">
              <w:rPr>
                <w:lang w:val="en-US"/>
              </w:rPr>
              <w:t>67 877</w:t>
            </w:r>
          </w:p>
        </w:tc>
      </w:tr>
    </w:tbl>
    <w:p w:rsidR="00612C37" w:rsidRPr="00D101AD" w:rsidRDefault="00612C37" w:rsidP="00612C37">
      <w:pPr>
        <w:tabs>
          <w:tab w:val="left" w:pos="720"/>
        </w:tabs>
        <w:jc w:val="both"/>
      </w:pPr>
    </w:p>
    <w:p w:rsidR="00F86D16" w:rsidRPr="00D101AD" w:rsidRDefault="00F86D16" w:rsidP="00F86D16">
      <w:pPr>
        <w:tabs>
          <w:tab w:val="left" w:pos="567"/>
          <w:tab w:val="left" w:pos="720"/>
        </w:tabs>
        <w:jc w:val="both"/>
      </w:pPr>
      <w:r w:rsidRPr="00D101AD">
        <w:tab/>
        <w:t>По состоянию на 31 декабря 2016 года весь объем кредитов, предоставленных другим банкам, включает в себя три банка: ОАО «Франсабанк», ЗАО «Идея банк», ОАО «Паритетбанк».</w:t>
      </w:r>
    </w:p>
    <w:p w:rsidR="00F86D16" w:rsidRPr="00D101AD" w:rsidRDefault="00F86D16" w:rsidP="00F86D16">
      <w:pPr>
        <w:tabs>
          <w:tab w:val="left" w:pos="567"/>
          <w:tab w:val="left" w:pos="720"/>
        </w:tabs>
        <w:ind w:firstLine="567"/>
        <w:jc w:val="both"/>
      </w:pPr>
      <w:r w:rsidRPr="00D101AD">
        <w:t>По состоянию на 31 декабря 2015 года средства размещены в шести банках. Задолженность трех банков (ОАО «Франсабанк», ОАО «Технобанк», ОАО «Белагропромбанк») составляет 72,3% от общего объема срочного размещения сре</w:t>
      </w:r>
      <w:proofErr w:type="gramStart"/>
      <w:r w:rsidRPr="00D101AD">
        <w:t>дств в б</w:t>
      </w:r>
      <w:proofErr w:type="gramEnd"/>
      <w:r w:rsidRPr="00D101AD">
        <w:t>анках.</w:t>
      </w:r>
    </w:p>
    <w:p w:rsidR="00F86D16" w:rsidRPr="00D101AD" w:rsidRDefault="00F86D16" w:rsidP="00F86D16">
      <w:pPr>
        <w:tabs>
          <w:tab w:val="left" w:pos="567"/>
          <w:tab w:val="left" w:pos="720"/>
        </w:tabs>
        <w:ind w:firstLine="567"/>
        <w:jc w:val="both"/>
        <w:rPr>
          <w:b/>
          <w:i/>
        </w:rPr>
      </w:pPr>
      <w:r w:rsidRPr="00D101AD">
        <w:t>По состоянию на 31.12.2016 в составе других сре</w:t>
      </w:r>
      <w:proofErr w:type="gramStart"/>
      <w:r w:rsidRPr="00D101AD">
        <w:t>дств в б</w:t>
      </w:r>
      <w:proofErr w:type="gramEnd"/>
      <w:r w:rsidRPr="00D101AD">
        <w:t xml:space="preserve">анках на балансовом счете 1516 числятся средства, перечисленные банкам-нерезидентам в качестве обеспечения исполнения обязательств банка перед международными платежными системами на сумму 4 497 тыс. рублей. По состоянию на 31.12.2015 данная сумма составляла 4 093 тыс. рублей. </w:t>
      </w:r>
    </w:p>
    <w:p w:rsidR="00612C37" w:rsidRPr="00D101AD" w:rsidRDefault="00612C37" w:rsidP="00612C37">
      <w:pPr>
        <w:tabs>
          <w:tab w:val="left" w:pos="567"/>
          <w:tab w:val="left" w:pos="720"/>
        </w:tabs>
        <w:ind w:firstLine="567"/>
        <w:jc w:val="both"/>
      </w:pPr>
    </w:p>
    <w:p w:rsidR="00612C37" w:rsidRPr="00D101AD" w:rsidRDefault="00612C37" w:rsidP="00612C37">
      <w:pPr>
        <w:tabs>
          <w:tab w:val="left" w:pos="720"/>
        </w:tabs>
        <w:jc w:val="both"/>
        <w:rPr>
          <w:b/>
          <w:i/>
        </w:rPr>
      </w:pPr>
    </w:p>
    <w:p w:rsidR="00612C37" w:rsidRPr="00D101AD" w:rsidRDefault="00612C37" w:rsidP="00612C37">
      <w:pPr>
        <w:tabs>
          <w:tab w:val="left" w:pos="720"/>
        </w:tabs>
        <w:jc w:val="both"/>
        <w:rPr>
          <w:b/>
          <w:i/>
        </w:rPr>
      </w:pPr>
    </w:p>
    <w:p w:rsidR="00612C37" w:rsidRPr="00D101AD" w:rsidRDefault="00612C37" w:rsidP="00612C37">
      <w:pPr>
        <w:tabs>
          <w:tab w:val="left" w:pos="567"/>
          <w:tab w:val="left" w:pos="720"/>
        </w:tabs>
        <w:jc w:val="both"/>
        <w:rPr>
          <w:b/>
          <w:i/>
        </w:rPr>
      </w:pPr>
      <w:r w:rsidRPr="00D101AD">
        <w:rPr>
          <w:b/>
          <w:i/>
        </w:rPr>
        <w:br w:type="page"/>
      </w:r>
      <w:r w:rsidRPr="00D101AD">
        <w:rPr>
          <w:b/>
          <w:i/>
        </w:rPr>
        <w:lastRenderedPageBreak/>
        <w:t>4.</w:t>
      </w:r>
      <w:r w:rsidRPr="00D101AD">
        <w:rPr>
          <w:b/>
          <w:bCs/>
        </w:rPr>
        <w:tab/>
      </w:r>
      <w:r w:rsidRPr="00D101AD">
        <w:rPr>
          <w:b/>
          <w:i/>
        </w:rPr>
        <w:t>Ценные бумаги</w:t>
      </w:r>
    </w:p>
    <w:p w:rsidR="00612C37" w:rsidRPr="00D101AD" w:rsidRDefault="00612C37" w:rsidP="00612C37">
      <w:pPr>
        <w:tabs>
          <w:tab w:val="left" w:pos="567"/>
          <w:tab w:val="left" w:pos="720"/>
        </w:tabs>
        <w:jc w:val="both"/>
        <w:rPr>
          <w:b/>
          <w:i/>
        </w:rPr>
      </w:pPr>
    </w:p>
    <w:p w:rsidR="00612C37" w:rsidRPr="00D101AD" w:rsidRDefault="00612C37" w:rsidP="00612C37">
      <w:pPr>
        <w:tabs>
          <w:tab w:val="left" w:pos="567"/>
          <w:tab w:val="left" w:pos="720"/>
        </w:tabs>
        <w:jc w:val="both"/>
      </w:pPr>
      <w:r w:rsidRPr="00D101AD">
        <w:rPr>
          <w:b/>
          <w:i/>
        </w:rPr>
        <w:tab/>
      </w:r>
      <w:r w:rsidRPr="00D101AD">
        <w:t>В структуре ценных бумаг Банка имеются только ценные бумаги, классифицированные как ценные бумаги в наличии для продажи:</w:t>
      </w:r>
    </w:p>
    <w:p w:rsidR="00612C37" w:rsidRPr="00D101AD" w:rsidRDefault="00612C37" w:rsidP="00612C37">
      <w:pPr>
        <w:tabs>
          <w:tab w:val="left" w:pos="567"/>
          <w:tab w:val="left" w:pos="720"/>
        </w:tabs>
        <w:jc w:val="both"/>
      </w:pPr>
    </w:p>
    <w:tbl>
      <w:tblPr>
        <w:tblW w:w="9754" w:type="dxa"/>
        <w:tblInd w:w="108" w:type="dxa"/>
        <w:tblLayout w:type="fixed"/>
        <w:tblLook w:val="0000"/>
      </w:tblPr>
      <w:tblGrid>
        <w:gridCol w:w="1134"/>
        <w:gridCol w:w="5103"/>
        <w:gridCol w:w="1674"/>
        <w:gridCol w:w="1843"/>
      </w:tblGrid>
      <w:tr w:rsidR="00612C37" w:rsidRPr="00D101AD" w:rsidTr="00C52D9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 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0B1E8E">
            <w:pPr>
              <w:tabs>
                <w:tab w:val="left" w:pos="720"/>
              </w:tabs>
              <w:jc w:val="center"/>
              <w:rPr>
                <w:b/>
              </w:rPr>
            </w:pPr>
            <w:r w:rsidRPr="00D101AD">
              <w:rPr>
                <w:b/>
              </w:rPr>
              <w:t>201</w:t>
            </w:r>
            <w:r w:rsidR="000B1E8E" w:rsidRPr="00D101AD">
              <w:rPr>
                <w:b/>
                <w:lang w:val="en-US"/>
              </w:rPr>
              <w:t>6</w:t>
            </w:r>
            <w:r w:rsidRPr="00D101AD">
              <w:rPr>
                <w:b/>
                <w:lang w:val="en-GB"/>
              </w:rPr>
              <w:t> </w:t>
            </w:r>
            <w:r w:rsidRPr="00D101AD">
              <w:rPr>
                <w:b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2C37" w:rsidRPr="00D101AD" w:rsidRDefault="00612C37" w:rsidP="000B1E8E">
            <w:pPr>
              <w:tabs>
                <w:tab w:val="left" w:pos="720"/>
              </w:tabs>
              <w:jc w:val="center"/>
              <w:rPr>
                <w:b/>
              </w:rPr>
            </w:pPr>
            <w:r w:rsidRPr="00D101AD">
              <w:rPr>
                <w:b/>
              </w:rPr>
              <w:t>201</w:t>
            </w:r>
            <w:r w:rsidR="000B1E8E" w:rsidRPr="00D101AD">
              <w:rPr>
                <w:b/>
                <w:lang w:val="en-US"/>
              </w:rPr>
              <w:t>5</w:t>
            </w:r>
            <w:r w:rsidRPr="00D101AD">
              <w:rPr>
                <w:b/>
                <w:lang w:val="en-GB"/>
              </w:rPr>
              <w:t> </w:t>
            </w:r>
            <w:r w:rsidRPr="00D101AD">
              <w:rPr>
                <w:b/>
              </w:rPr>
              <w:t>г.</w:t>
            </w:r>
          </w:p>
        </w:tc>
      </w:tr>
      <w:tr w:rsidR="00612C37" w:rsidRPr="00D101AD" w:rsidTr="00C52D94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  <w:rPr>
                <w:lang w:val="en-US"/>
              </w:rPr>
            </w:pPr>
            <w:r w:rsidRPr="00D101AD">
              <w:rPr>
                <w:lang w:val="en-US"/>
              </w:rPr>
              <w:t>11051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Государственные ценные бумаги, ценные бумаги Национального Банка по справедливой стоимости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right"/>
            </w:pPr>
            <w:r w:rsidRPr="00D101A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right"/>
            </w:pPr>
            <w:r w:rsidRPr="00D101AD">
              <w:t>-</w:t>
            </w:r>
          </w:p>
        </w:tc>
      </w:tr>
      <w:tr w:rsidR="00612C37" w:rsidRPr="00D101AD" w:rsidTr="00C52D94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11052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Государственные ценные бумаги, ценные бумаги Национального Банка по цене приобретения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C37" w:rsidRPr="00D101AD" w:rsidRDefault="000B1E8E" w:rsidP="00C52D94">
            <w:pPr>
              <w:jc w:val="right"/>
            </w:pPr>
            <w:r w:rsidRPr="00D101AD">
              <w:rPr>
                <w:lang w:val="en-US"/>
              </w:rPr>
              <w:t>82 761</w:t>
            </w:r>
            <w:r w:rsidR="00612C37" w:rsidRPr="00D101AD">
              <w:rPr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37" w:rsidRPr="00D101AD" w:rsidRDefault="000B1E8E" w:rsidP="00C52D94">
            <w:pPr>
              <w:jc w:val="right"/>
            </w:pPr>
            <w:r w:rsidRPr="00D101AD">
              <w:rPr>
                <w:lang w:val="en-US"/>
              </w:rPr>
              <w:t>15 199</w:t>
            </w:r>
            <w:r w:rsidR="00612C37" w:rsidRPr="00D101AD">
              <w:t xml:space="preserve"> </w:t>
            </w:r>
          </w:p>
        </w:tc>
      </w:tr>
      <w:tr w:rsidR="00612C37" w:rsidRPr="00D101AD" w:rsidTr="00C52D94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11053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 xml:space="preserve">Другие ценные бумаги по справедливой стоимости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C37" w:rsidRPr="00D101AD" w:rsidRDefault="00612C37" w:rsidP="00C52D94">
            <w:pPr>
              <w:jc w:val="right"/>
            </w:pPr>
            <w:r w:rsidRPr="00D101AD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37" w:rsidRPr="00D101AD" w:rsidRDefault="00612C37" w:rsidP="00C52D94">
            <w:pPr>
              <w:jc w:val="right"/>
            </w:pPr>
            <w:r w:rsidRPr="00D101AD">
              <w:rPr>
                <w:lang w:val="en-US"/>
              </w:rPr>
              <w:t>-</w:t>
            </w:r>
          </w:p>
        </w:tc>
      </w:tr>
      <w:tr w:rsidR="00612C37" w:rsidRPr="00D101AD" w:rsidTr="00C52D94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11054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Ценные бумаги банков-резидентов по цене приобретения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C37" w:rsidRPr="00D101AD" w:rsidRDefault="000B1E8E" w:rsidP="00C52D94">
            <w:pPr>
              <w:jc w:val="right"/>
            </w:pPr>
            <w:r w:rsidRPr="00D101AD">
              <w:rPr>
                <w:lang w:val="en-US"/>
              </w:rPr>
              <w:t>10 333</w:t>
            </w:r>
            <w:r w:rsidR="00612C37" w:rsidRPr="00D101AD">
              <w:rPr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37" w:rsidRPr="00D101AD" w:rsidRDefault="000B1E8E" w:rsidP="00C52D94">
            <w:pPr>
              <w:jc w:val="right"/>
              <w:rPr>
                <w:lang w:val="en-US"/>
              </w:rPr>
            </w:pPr>
            <w:r w:rsidRPr="00D101AD">
              <w:rPr>
                <w:lang w:val="en-US"/>
              </w:rPr>
              <w:t>9 276</w:t>
            </w:r>
          </w:p>
        </w:tc>
      </w:tr>
      <w:tr w:rsidR="00612C37" w:rsidRPr="00D101AD" w:rsidTr="00C52D94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11055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Ценные бумаги коммерческих организаций по цене приобретения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C37" w:rsidRPr="00D101AD" w:rsidRDefault="000B1E8E" w:rsidP="00C52D94">
            <w:pPr>
              <w:jc w:val="right"/>
            </w:pPr>
            <w:r w:rsidRPr="00D101AD">
              <w:rPr>
                <w:lang w:val="en-US"/>
              </w:rPr>
              <w:t>1 776</w:t>
            </w:r>
            <w:r w:rsidR="00612C37" w:rsidRPr="00D101AD">
              <w:rPr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37" w:rsidRPr="00D101AD" w:rsidRDefault="000B1E8E" w:rsidP="00C52D94">
            <w:pPr>
              <w:jc w:val="right"/>
              <w:rPr>
                <w:lang w:val="en-US"/>
              </w:rPr>
            </w:pPr>
            <w:r w:rsidRPr="00D101AD">
              <w:rPr>
                <w:lang w:val="en-US"/>
              </w:rPr>
              <w:t>2 029</w:t>
            </w:r>
          </w:p>
        </w:tc>
      </w:tr>
      <w:tr w:rsidR="00612C37" w:rsidRPr="00D101AD" w:rsidTr="00C52D94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11059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Итого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C37" w:rsidRPr="00D101AD" w:rsidRDefault="000B1E8E" w:rsidP="00C52D94">
            <w:pPr>
              <w:jc w:val="right"/>
              <w:rPr>
                <w:lang w:val="en-US"/>
              </w:rPr>
            </w:pPr>
            <w:r w:rsidRPr="00D101AD">
              <w:rPr>
                <w:lang w:val="en-US"/>
              </w:rPr>
              <w:t>94 870</w:t>
            </w:r>
            <w:r w:rsidR="00612C37" w:rsidRPr="00D101AD">
              <w:rPr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37" w:rsidRPr="00D101AD" w:rsidRDefault="000B1E8E" w:rsidP="00C52D94">
            <w:pPr>
              <w:jc w:val="right"/>
              <w:rPr>
                <w:lang w:val="en-US"/>
              </w:rPr>
            </w:pPr>
            <w:r w:rsidRPr="00D101AD">
              <w:rPr>
                <w:lang w:val="en-US"/>
              </w:rPr>
              <w:t>26 504</w:t>
            </w:r>
          </w:p>
        </w:tc>
      </w:tr>
      <w:tr w:rsidR="00612C37" w:rsidRPr="00D101AD" w:rsidTr="00C52D94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11057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Резервы на покрытие возможных убытков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C37" w:rsidRPr="00D101AD" w:rsidRDefault="000B1E8E" w:rsidP="00C52D94">
            <w:pPr>
              <w:jc w:val="right"/>
              <w:rPr>
                <w:lang w:val="en-US"/>
              </w:rPr>
            </w:pPr>
            <w:r w:rsidRPr="00D101AD">
              <w:rPr>
                <w:lang w:val="en-US"/>
              </w:rPr>
              <w:t>940</w:t>
            </w:r>
            <w:r w:rsidR="00612C37" w:rsidRPr="00D101AD">
              <w:rPr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37" w:rsidRPr="00D101AD" w:rsidRDefault="000B1E8E" w:rsidP="00C52D94">
            <w:pPr>
              <w:jc w:val="right"/>
              <w:rPr>
                <w:lang w:val="en-US"/>
              </w:rPr>
            </w:pPr>
            <w:r w:rsidRPr="00D101AD">
              <w:rPr>
                <w:lang w:val="en-US"/>
              </w:rPr>
              <w:t>234</w:t>
            </w:r>
          </w:p>
        </w:tc>
      </w:tr>
      <w:tr w:rsidR="00612C37" w:rsidRPr="00D101AD" w:rsidTr="00C52D94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1105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Всего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C37" w:rsidRPr="00D101AD" w:rsidRDefault="000B1E8E" w:rsidP="00C52D94">
            <w:pPr>
              <w:jc w:val="right"/>
              <w:rPr>
                <w:lang w:val="en-US"/>
              </w:rPr>
            </w:pPr>
            <w:r w:rsidRPr="00D101AD">
              <w:rPr>
                <w:lang w:val="en-US"/>
              </w:rPr>
              <w:t>93 930</w:t>
            </w:r>
            <w:r w:rsidR="00612C37" w:rsidRPr="00D101AD">
              <w:rPr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37" w:rsidRPr="00D101AD" w:rsidRDefault="000B1E8E" w:rsidP="00C52D94">
            <w:pPr>
              <w:jc w:val="right"/>
              <w:rPr>
                <w:lang w:val="en-US"/>
              </w:rPr>
            </w:pPr>
            <w:r w:rsidRPr="00D101AD">
              <w:rPr>
                <w:lang w:val="en-US"/>
              </w:rPr>
              <w:t>26 270</w:t>
            </w:r>
          </w:p>
        </w:tc>
      </w:tr>
    </w:tbl>
    <w:p w:rsidR="00612C37" w:rsidRPr="00D101AD" w:rsidRDefault="00612C37" w:rsidP="00612C37">
      <w:pPr>
        <w:tabs>
          <w:tab w:val="left" w:pos="720"/>
        </w:tabs>
        <w:jc w:val="both"/>
        <w:rPr>
          <w:b/>
          <w:i/>
        </w:rPr>
      </w:pPr>
    </w:p>
    <w:p w:rsidR="00612C37" w:rsidRPr="00D101AD" w:rsidRDefault="00136883" w:rsidP="00612C37">
      <w:pPr>
        <w:tabs>
          <w:tab w:val="left" w:pos="720"/>
        </w:tabs>
        <w:jc w:val="both"/>
      </w:pPr>
      <w:r w:rsidRPr="00D101AD">
        <w:t>Инвестиции</w:t>
      </w:r>
      <w:r w:rsidR="00612C37" w:rsidRPr="00D101AD">
        <w:t>, имеющиеся в наличии для продажи, представлены следующим образом:</w:t>
      </w:r>
    </w:p>
    <w:p w:rsidR="00612C37" w:rsidRPr="00D101AD" w:rsidRDefault="00612C37" w:rsidP="00612C37">
      <w:pPr>
        <w:tabs>
          <w:tab w:val="left" w:pos="720"/>
        </w:tabs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5"/>
        <w:gridCol w:w="1418"/>
        <w:gridCol w:w="1276"/>
        <w:gridCol w:w="1416"/>
        <w:gridCol w:w="1276"/>
      </w:tblGrid>
      <w:tr w:rsidR="00612C37" w:rsidRPr="00D101AD" w:rsidTr="00C52D94">
        <w:trPr>
          <w:cantSplit/>
        </w:trPr>
        <w:tc>
          <w:tcPr>
            <w:tcW w:w="4395" w:type="dxa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12C37" w:rsidRPr="00D101AD" w:rsidRDefault="00612C37" w:rsidP="00C52D94">
            <w:pPr>
              <w:tabs>
                <w:tab w:val="left" w:pos="72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101AD">
              <w:rPr>
                <w:b/>
                <w:bCs/>
                <w:sz w:val="20"/>
                <w:szCs w:val="20"/>
                <w:lang w:val="en-US"/>
              </w:rPr>
              <w:t>Процентная ставка к номиналу</w:t>
            </w:r>
          </w:p>
        </w:tc>
        <w:tc>
          <w:tcPr>
            <w:tcW w:w="1276" w:type="dxa"/>
          </w:tcPr>
          <w:p w:rsidR="00612C37" w:rsidRPr="00D101AD" w:rsidRDefault="00612C37" w:rsidP="00136883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D101AD">
              <w:rPr>
                <w:b/>
                <w:bCs/>
                <w:sz w:val="20"/>
                <w:szCs w:val="20"/>
              </w:rPr>
              <w:t>31 декабря 20</w:t>
            </w:r>
            <w:r w:rsidRPr="00D101AD">
              <w:rPr>
                <w:b/>
                <w:bCs/>
                <w:sz w:val="20"/>
                <w:szCs w:val="20"/>
                <w:lang w:val="en-US"/>
              </w:rPr>
              <w:t>1</w:t>
            </w:r>
            <w:r w:rsidR="00EA6A47" w:rsidRPr="00D101AD">
              <w:rPr>
                <w:b/>
                <w:bCs/>
                <w:sz w:val="20"/>
                <w:szCs w:val="20"/>
                <w:lang w:val="en-US"/>
              </w:rPr>
              <w:t>6</w:t>
            </w:r>
            <w:r w:rsidR="00136883" w:rsidRPr="00D101AD">
              <w:rPr>
                <w:b/>
                <w:bCs/>
                <w:sz w:val="20"/>
                <w:szCs w:val="20"/>
              </w:rPr>
              <w:t xml:space="preserve"> г</w:t>
            </w:r>
            <w:r w:rsidRPr="00D101AD">
              <w:rPr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416" w:type="dxa"/>
          </w:tcPr>
          <w:p w:rsidR="00612C37" w:rsidRPr="00D101AD" w:rsidRDefault="00612C37" w:rsidP="00C52D94">
            <w:pPr>
              <w:tabs>
                <w:tab w:val="left" w:pos="7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101AD">
              <w:rPr>
                <w:b/>
                <w:bCs/>
                <w:sz w:val="20"/>
                <w:szCs w:val="20"/>
                <w:lang w:val="en-US"/>
              </w:rPr>
              <w:t>Процентная ставка к номиналу</w:t>
            </w:r>
          </w:p>
        </w:tc>
        <w:tc>
          <w:tcPr>
            <w:tcW w:w="1276" w:type="dxa"/>
          </w:tcPr>
          <w:p w:rsidR="00612C37" w:rsidRPr="00D101AD" w:rsidRDefault="00612C37" w:rsidP="00EA6A47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D101AD">
              <w:rPr>
                <w:b/>
                <w:bCs/>
                <w:sz w:val="20"/>
                <w:szCs w:val="20"/>
              </w:rPr>
              <w:t>31 декабря 20</w:t>
            </w:r>
            <w:r w:rsidRPr="00D101AD">
              <w:rPr>
                <w:b/>
                <w:bCs/>
                <w:sz w:val="20"/>
                <w:szCs w:val="20"/>
                <w:lang w:val="en-US"/>
              </w:rPr>
              <w:t>1</w:t>
            </w:r>
            <w:r w:rsidR="00EA6A47" w:rsidRPr="00D101AD">
              <w:rPr>
                <w:b/>
                <w:bCs/>
                <w:sz w:val="20"/>
                <w:szCs w:val="20"/>
                <w:lang w:val="en-US"/>
              </w:rPr>
              <w:t>5</w:t>
            </w:r>
            <w:r w:rsidRPr="00D101AD">
              <w:rPr>
                <w:b/>
                <w:bCs/>
                <w:sz w:val="20"/>
                <w:szCs w:val="20"/>
              </w:rPr>
              <w:t xml:space="preserve"> г</w:t>
            </w:r>
            <w:r w:rsidRPr="00D101AD">
              <w:rPr>
                <w:b/>
                <w:bCs/>
                <w:sz w:val="20"/>
                <w:szCs w:val="20"/>
                <w:lang w:val="en-GB"/>
              </w:rPr>
              <w:t>.</w:t>
            </w:r>
          </w:p>
        </w:tc>
      </w:tr>
      <w:tr w:rsidR="00612C37" w:rsidRPr="00D101AD" w:rsidTr="00C52D94">
        <w:trPr>
          <w:cantSplit/>
        </w:trPr>
        <w:tc>
          <w:tcPr>
            <w:tcW w:w="4395" w:type="dxa"/>
            <w:vAlign w:val="bottom"/>
          </w:tcPr>
          <w:p w:rsidR="00612C37" w:rsidRPr="00D101AD" w:rsidRDefault="00612C37" w:rsidP="00C52D94">
            <w:pPr>
              <w:tabs>
                <w:tab w:val="left" w:pos="720"/>
              </w:tabs>
              <w:rPr>
                <w:b/>
                <w:sz w:val="20"/>
                <w:szCs w:val="20"/>
              </w:rPr>
            </w:pPr>
            <w:r w:rsidRPr="00D101AD">
              <w:rPr>
                <w:iCs/>
                <w:sz w:val="20"/>
                <w:szCs w:val="20"/>
              </w:rPr>
              <w:t>Государственные долгосрочные облигации («ГДО») в белорусских рублях</w:t>
            </w:r>
          </w:p>
        </w:tc>
        <w:tc>
          <w:tcPr>
            <w:tcW w:w="1418" w:type="dxa"/>
            <w:vAlign w:val="bottom"/>
          </w:tcPr>
          <w:p w:rsidR="00612C37" w:rsidRPr="00D101AD" w:rsidRDefault="00136883" w:rsidP="00AD4446">
            <w:pPr>
              <w:tabs>
                <w:tab w:val="left" w:pos="720"/>
              </w:tabs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1</w:t>
            </w:r>
            <w:r w:rsidR="00AD4446">
              <w:rPr>
                <w:sz w:val="20"/>
                <w:szCs w:val="20"/>
                <w:lang w:val="en-US"/>
              </w:rPr>
              <w:t>2</w:t>
            </w:r>
            <w:r w:rsidRPr="00D101AD">
              <w:rPr>
                <w:sz w:val="20"/>
                <w:szCs w:val="20"/>
              </w:rPr>
              <w:t>,</w:t>
            </w:r>
            <w:r w:rsidR="00AD4446">
              <w:rPr>
                <w:sz w:val="20"/>
                <w:szCs w:val="20"/>
                <w:lang w:val="en-US"/>
              </w:rPr>
              <w:t>24-</w:t>
            </w:r>
            <w:r w:rsidRPr="00D101AD">
              <w:rPr>
                <w:sz w:val="20"/>
                <w:szCs w:val="20"/>
              </w:rPr>
              <w:t>12,</w:t>
            </w:r>
            <w:r w:rsidR="00AD4446">
              <w:rPr>
                <w:sz w:val="20"/>
                <w:szCs w:val="20"/>
                <w:lang w:val="en-US"/>
              </w:rPr>
              <w:t>81</w:t>
            </w:r>
            <w:r w:rsidRPr="00D101AD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bottom"/>
          </w:tcPr>
          <w:p w:rsidR="00612C37" w:rsidRPr="00D101AD" w:rsidRDefault="00136883" w:rsidP="00C52D94">
            <w:pPr>
              <w:tabs>
                <w:tab w:val="left" w:pos="720"/>
              </w:tabs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55 406</w:t>
            </w:r>
          </w:p>
        </w:tc>
        <w:tc>
          <w:tcPr>
            <w:tcW w:w="1416" w:type="dxa"/>
            <w:vAlign w:val="bottom"/>
          </w:tcPr>
          <w:p w:rsidR="00612C37" w:rsidRPr="00D101AD" w:rsidRDefault="00EA6A47" w:rsidP="00C52D94">
            <w:pPr>
              <w:tabs>
                <w:tab w:val="left" w:pos="720"/>
              </w:tabs>
              <w:jc w:val="right"/>
              <w:rPr>
                <w:sz w:val="20"/>
                <w:szCs w:val="20"/>
                <w:lang w:val="en-US"/>
              </w:rPr>
            </w:pPr>
            <w:r w:rsidRPr="00D101A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bottom"/>
          </w:tcPr>
          <w:p w:rsidR="00612C37" w:rsidRPr="00D101AD" w:rsidRDefault="00EA6A47" w:rsidP="00C52D94">
            <w:pPr>
              <w:tabs>
                <w:tab w:val="left" w:pos="720"/>
              </w:tabs>
              <w:jc w:val="right"/>
              <w:rPr>
                <w:sz w:val="20"/>
                <w:szCs w:val="20"/>
                <w:lang w:val="en-US"/>
              </w:rPr>
            </w:pPr>
            <w:r w:rsidRPr="00D101AD">
              <w:rPr>
                <w:sz w:val="20"/>
                <w:szCs w:val="20"/>
                <w:lang w:val="en-US"/>
              </w:rPr>
              <w:t>-</w:t>
            </w:r>
          </w:p>
        </w:tc>
      </w:tr>
      <w:tr w:rsidR="00EA6A47" w:rsidRPr="00D101AD" w:rsidTr="002701E6">
        <w:trPr>
          <w:cantSplit/>
        </w:trPr>
        <w:tc>
          <w:tcPr>
            <w:tcW w:w="4395" w:type="dxa"/>
            <w:vAlign w:val="bottom"/>
          </w:tcPr>
          <w:p w:rsidR="00EA6A47" w:rsidRPr="00D101AD" w:rsidRDefault="00EA6A47" w:rsidP="00C52D94">
            <w:pPr>
              <w:tabs>
                <w:tab w:val="left" w:pos="720"/>
              </w:tabs>
              <w:rPr>
                <w:iCs/>
                <w:sz w:val="20"/>
                <w:szCs w:val="20"/>
              </w:rPr>
            </w:pPr>
            <w:r w:rsidRPr="00D101AD">
              <w:rPr>
                <w:iCs/>
                <w:sz w:val="20"/>
                <w:szCs w:val="20"/>
              </w:rPr>
              <w:t>Государственные долгосрочные облигации («ГДО») в долларах США</w:t>
            </w:r>
          </w:p>
        </w:tc>
        <w:tc>
          <w:tcPr>
            <w:tcW w:w="1418" w:type="dxa"/>
            <w:vAlign w:val="bottom"/>
          </w:tcPr>
          <w:p w:rsidR="00EA6A47" w:rsidRPr="00D101AD" w:rsidRDefault="00136883" w:rsidP="00136883">
            <w:pPr>
              <w:tabs>
                <w:tab w:val="left" w:pos="720"/>
              </w:tabs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5</w:t>
            </w:r>
            <w:r w:rsidR="00EA6A47" w:rsidRPr="00D101AD">
              <w:rPr>
                <w:sz w:val="20"/>
                <w:szCs w:val="20"/>
              </w:rPr>
              <w:t>,</w:t>
            </w:r>
            <w:r w:rsidRPr="00D101AD">
              <w:rPr>
                <w:sz w:val="20"/>
                <w:szCs w:val="20"/>
              </w:rPr>
              <w:t>5</w:t>
            </w:r>
            <w:r w:rsidR="00EA6A47" w:rsidRPr="00D101AD">
              <w:rPr>
                <w:sz w:val="20"/>
                <w:szCs w:val="20"/>
              </w:rPr>
              <w:t>-</w:t>
            </w:r>
            <w:r w:rsidRPr="00D101AD">
              <w:rPr>
                <w:sz w:val="20"/>
                <w:szCs w:val="20"/>
              </w:rPr>
              <w:t>8</w:t>
            </w:r>
            <w:r w:rsidR="00EA6A47" w:rsidRPr="00D101AD">
              <w:rPr>
                <w:sz w:val="20"/>
                <w:szCs w:val="20"/>
              </w:rPr>
              <w:t>,</w:t>
            </w:r>
            <w:r w:rsidRPr="00D101AD">
              <w:rPr>
                <w:sz w:val="20"/>
                <w:szCs w:val="20"/>
              </w:rPr>
              <w:t>4</w:t>
            </w:r>
            <w:r w:rsidR="00AD4446">
              <w:rPr>
                <w:sz w:val="20"/>
                <w:szCs w:val="20"/>
                <w:lang w:val="en-US"/>
              </w:rPr>
              <w:t>1145</w:t>
            </w:r>
            <w:r w:rsidR="00EA6A47" w:rsidRPr="00D101AD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bottom"/>
          </w:tcPr>
          <w:p w:rsidR="00EA6A47" w:rsidRPr="00D101AD" w:rsidRDefault="00136883" w:rsidP="00C52D94">
            <w:pPr>
              <w:jc w:val="right"/>
              <w:rPr>
                <w:color w:val="000000"/>
                <w:sz w:val="20"/>
                <w:szCs w:val="20"/>
              </w:rPr>
            </w:pPr>
            <w:r w:rsidRPr="00D101AD">
              <w:rPr>
                <w:color w:val="000000"/>
                <w:sz w:val="20"/>
                <w:szCs w:val="20"/>
              </w:rPr>
              <w:t>27 355</w:t>
            </w:r>
            <w:r w:rsidR="00EA6A47" w:rsidRPr="00D101AD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416" w:type="dxa"/>
          </w:tcPr>
          <w:p w:rsidR="00EA6A47" w:rsidRPr="00D101AD" w:rsidRDefault="00EA6A47" w:rsidP="00EA6A47">
            <w:pPr>
              <w:jc w:val="right"/>
              <w:rPr>
                <w:sz w:val="20"/>
                <w:szCs w:val="20"/>
                <w:lang w:val="en-US"/>
              </w:rPr>
            </w:pPr>
          </w:p>
          <w:p w:rsidR="00EA6A47" w:rsidRPr="00D101AD" w:rsidRDefault="00EA6A47" w:rsidP="00EA6A47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6,5-10,0%</w:t>
            </w:r>
          </w:p>
        </w:tc>
        <w:tc>
          <w:tcPr>
            <w:tcW w:w="1276" w:type="dxa"/>
          </w:tcPr>
          <w:p w:rsidR="00EA6A47" w:rsidRPr="00D101AD" w:rsidRDefault="00EA6A47" w:rsidP="00EA6A47">
            <w:pPr>
              <w:jc w:val="right"/>
              <w:rPr>
                <w:sz w:val="20"/>
                <w:szCs w:val="20"/>
                <w:lang w:val="en-US"/>
              </w:rPr>
            </w:pPr>
          </w:p>
          <w:p w:rsidR="00EA6A47" w:rsidRPr="00D101AD" w:rsidRDefault="00EA6A47" w:rsidP="00EA6A47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15</w:t>
            </w:r>
            <w:r w:rsidRPr="00D101AD">
              <w:rPr>
                <w:sz w:val="20"/>
                <w:szCs w:val="20"/>
                <w:lang w:val="en-US"/>
              </w:rPr>
              <w:t xml:space="preserve"> </w:t>
            </w:r>
            <w:r w:rsidRPr="00D101AD">
              <w:rPr>
                <w:sz w:val="20"/>
                <w:szCs w:val="20"/>
              </w:rPr>
              <w:t>19</w:t>
            </w:r>
            <w:r w:rsidRPr="00D101AD">
              <w:rPr>
                <w:sz w:val="20"/>
                <w:szCs w:val="20"/>
                <w:lang w:val="en-US"/>
              </w:rPr>
              <w:t>9</w:t>
            </w:r>
            <w:r w:rsidRPr="00D101AD">
              <w:rPr>
                <w:sz w:val="20"/>
                <w:szCs w:val="20"/>
              </w:rPr>
              <w:t xml:space="preserve">   </w:t>
            </w:r>
          </w:p>
        </w:tc>
      </w:tr>
      <w:tr w:rsidR="00EA6A47" w:rsidRPr="00D101AD" w:rsidTr="002701E6">
        <w:trPr>
          <w:cantSplit/>
        </w:trPr>
        <w:tc>
          <w:tcPr>
            <w:tcW w:w="4395" w:type="dxa"/>
            <w:vAlign w:val="bottom"/>
          </w:tcPr>
          <w:p w:rsidR="00EA6A47" w:rsidRPr="00D101AD" w:rsidRDefault="00EA6A47" w:rsidP="00C52D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Облигации, выпущенные белорусскими банками в долларах США</w:t>
            </w:r>
          </w:p>
        </w:tc>
        <w:tc>
          <w:tcPr>
            <w:tcW w:w="1418" w:type="dxa"/>
            <w:vAlign w:val="bottom"/>
          </w:tcPr>
          <w:p w:rsidR="00EA6A47" w:rsidRPr="00D101AD" w:rsidRDefault="00EA6A47" w:rsidP="00C52D94">
            <w:pPr>
              <w:tabs>
                <w:tab w:val="left" w:pos="720"/>
              </w:tabs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6,0%</w:t>
            </w:r>
          </w:p>
        </w:tc>
        <w:tc>
          <w:tcPr>
            <w:tcW w:w="1276" w:type="dxa"/>
            <w:vAlign w:val="bottom"/>
          </w:tcPr>
          <w:p w:rsidR="00EA6A47" w:rsidRPr="00D101AD" w:rsidRDefault="00136883" w:rsidP="00C52D94">
            <w:pPr>
              <w:tabs>
                <w:tab w:val="left" w:pos="720"/>
              </w:tabs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10 333</w:t>
            </w:r>
            <w:r w:rsidR="00EA6A47" w:rsidRPr="00D101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EA6A47" w:rsidRPr="00D101AD" w:rsidRDefault="00EA6A47" w:rsidP="00EA6A47">
            <w:pPr>
              <w:jc w:val="right"/>
              <w:rPr>
                <w:sz w:val="20"/>
                <w:szCs w:val="20"/>
                <w:lang w:val="en-US"/>
              </w:rPr>
            </w:pPr>
          </w:p>
          <w:p w:rsidR="00EA6A47" w:rsidRPr="00D101AD" w:rsidRDefault="00EA6A47" w:rsidP="00EA6A47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6,0%</w:t>
            </w:r>
          </w:p>
        </w:tc>
        <w:tc>
          <w:tcPr>
            <w:tcW w:w="1276" w:type="dxa"/>
          </w:tcPr>
          <w:p w:rsidR="00EA6A47" w:rsidRPr="00D101AD" w:rsidRDefault="00EA6A47" w:rsidP="00EA6A47">
            <w:pPr>
              <w:jc w:val="right"/>
              <w:rPr>
                <w:sz w:val="20"/>
                <w:szCs w:val="20"/>
                <w:lang w:val="en-US"/>
              </w:rPr>
            </w:pPr>
          </w:p>
          <w:p w:rsidR="00EA6A47" w:rsidRPr="00D101AD" w:rsidRDefault="00EA6A47" w:rsidP="00EA6A47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9</w:t>
            </w:r>
            <w:r w:rsidRPr="00D101AD">
              <w:rPr>
                <w:sz w:val="20"/>
                <w:szCs w:val="20"/>
                <w:lang w:val="en-US"/>
              </w:rPr>
              <w:t xml:space="preserve"> </w:t>
            </w:r>
            <w:r w:rsidRPr="00D101AD">
              <w:rPr>
                <w:sz w:val="20"/>
                <w:szCs w:val="20"/>
              </w:rPr>
              <w:t xml:space="preserve">276 </w:t>
            </w:r>
          </w:p>
        </w:tc>
      </w:tr>
      <w:tr w:rsidR="00EA6A47" w:rsidRPr="00D101AD" w:rsidTr="002701E6">
        <w:trPr>
          <w:cantSplit/>
        </w:trPr>
        <w:tc>
          <w:tcPr>
            <w:tcW w:w="4395" w:type="dxa"/>
            <w:vAlign w:val="bottom"/>
          </w:tcPr>
          <w:p w:rsidR="00EA6A47" w:rsidRPr="00D101AD" w:rsidRDefault="00EA6A47" w:rsidP="00C52D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Облигации, выпущенные белорусскими банками в белорусских рублях</w:t>
            </w:r>
          </w:p>
        </w:tc>
        <w:tc>
          <w:tcPr>
            <w:tcW w:w="1418" w:type="dxa"/>
            <w:vAlign w:val="bottom"/>
          </w:tcPr>
          <w:p w:rsidR="00EA6A47" w:rsidRPr="00D101AD" w:rsidRDefault="00EA6A47" w:rsidP="00C52D94">
            <w:pPr>
              <w:tabs>
                <w:tab w:val="left" w:pos="720"/>
              </w:tabs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bottom"/>
          </w:tcPr>
          <w:p w:rsidR="00EA6A47" w:rsidRPr="00D101AD" w:rsidRDefault="00EA6A47" w:rsidP="00C52D94">
            <w:pPr>
              <w:jc w:val="right"/>
              <w:rPr>
                <w:color w:val="000000"/>
                <w:sz w:val="20"/>
                <w:szCs w:val="20"/>
              </w:rPr>
            </w:pPr>
            <w:r w:rsidRPr="00D101A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EA6A47" w:rsidRPr="00D101AD" w:rsidRDefault="00EA6A47" w:rsidP="00EA6A47">
            <w:pPr>
              <w:jc w:val="right"/>
              <w:rPr>
                <w:sz w:val="20"/>
                <w:szCs w:val="20"/>
                <w:lang w:val="en-US"/>
              </w:rPr>
            </w:pPr>
          </w:p>
          <w:p w:rsidR="00EA6A47" w:rsidRPr="00D101AD" w:rsidRDefault="00EA6A47" w:rsidP="00EA6A47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A6A47" w:rsidRPr="00D101AD" w:rsidRDefault="00EA6A47" w:rsidP="00EA6A47">
            <w:pPr>
              <w:jc w:val="right"/>
              <w:rPr>
                <w:sz w:val="20"/>
                <w:szCs w:val="20"/>
                <w:lang w:val="en-US"/>
              </w:rPr>
            </w:pPr>
          </w:p>
          <w:p w:rsidR="00EA6A47" w:rsidRPr="00D101AD" w:rsidRDefault="00EA6A47" w:rsidP="00EA6A47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-</w:t>
            </w:r>
          </w:p>
        </w:tc>
      </w:tr>
      <w:tr w:rsidR="00EA6A47" w:rsidRPr="00D101AD" w:rsidTr="002701E6">
        <w:trPr>
          <w:cantSplit/>
        </w:trPr>
        <w:tc>
          <w:tcPr>
            <w:tcW w:w="4395" w:type="dxa"/>
            <w:vAlign w:val="bottom"/>
          </w:tcPr>
          <w:p w:rsidR="00EA6A47" w:rsidRPr="00D101AD" w:rsidRDefault="00EA6A47" w:rsidP="00C52D94">
            <w:pPr>
              <w:tabs>
                <w:tab w:val="left" w:pos="720"/>
              </w:tabs>
              <w:rPr>
                <w:b/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Облигации, выпущенные коммерческими организациями в белорусских рублях</w:t>
            </w:r>
          </w:p>
        </w:tc>
        <w:tc>
          <w:tcPr>
            <w:tcW w:w="1418" w:type="dxa"/>
            <w:vAlign w:val="bottom"/>
          </w:tcPr>
          <w:p w:rsidR="00EA6A47" w:rsidRPr="00D101AD" w:rsidDel="00A246EA" w:rsidRDefault="00EA6A47" w:rsidP="00C52D94">
            <w:pPr>
              <w:tabs>
                <w:tab w:val="left" w:pos="720"/>
              </w:tabs>
              <w:jc w:val="right"/>
              <w:rPr>
                <w:bCs/>
                <w:sz w:val="20"/>
                <w:szCs w:val="20"/>
              </w:rPr>
            </w:pPr>
            <w:r w:rsidRPr="00D101A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bottom"/>
          </w:tcPr>
          <w:p w:rsidR="00EA6A47" w:rsidRPr="00D101AD" w:rsidRDefault="00EA6A47" w:rsidP="00C52D94">
            <w:pPr>
              <w:tabs>
                <w:tab w:val="left" w:pos="720"/>
              </w:tabs>
              <w:jc w:val="right"/>
              <w:rPr>
                <w:bCs/>
                <w:sz w:val="20"/>
                <w:szCs w:val="20"/>
              </w:rPr>
            </w:pPr>
            <w:r w:rsidRPr="00D101A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EA6A47" w:rsidRPr="00D101AD" w:rsidRDefault="00EA6A47" w:rsidP="00EA6A47">
            <w:pPr>
              <w:jc w:val="right"/>
              <w:rPr>
                <w:sz w:val="20"/>
                <w:szCs w:val="20"/>
                <w:lang w:val="en-US"/>
              </w:rPr>
            </w:pPr>
          </w:p>
          <w:p w:rsidR="00EA6A47" w:rsidRPr="00D101AD" w:rsidRDefault="00EA6A47" w:rsidP="00EA6A47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A6A47" w:rsidRPr="00D101AD" w:rsidRDefault="00EA6A47" w:rsidP="00EA6A47">
            <w:pPr>
              <w:jc w:val="right"/>
              <w:rPr>
                <w:sz w:val="20"/>
                <w:szCs w:val="20"/>
                <w:lang w:val="en-US"/>
              </w:rPr>
            </w:pPr>
          </w:p>
          <w:p w:rsidR="00EA6A47" w:rsidRPr="00D101AD" w:rsidRDefault="00EA6A47" w:rsidP="00EA6A47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-</w:t>
            </w:r>
          </w:p>
        </w:tc>
      </w:tr>
      <w:tr w:rsidR="00EA6A47" w:rsidRPr="00D101AD" w:rsidTr="002701E6">
        <w:trPr>
          <w:cantSplit/>
        </w:trPr>
        <w:tc>
          <w:tcPr>
            <w:tcW w:w="4395" w:type="dxa"/>
            <w:vAlign w:val="bottom"/>
          </w:tcPr>
          <w:p w:rsidR="00EA6A47" w:rsidRPr="00D101AD" w:rsidRDefault="00EA6A47" w:rsidP="00C52D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Облигации, выпущенные коммерческими организациями в долларах США</w:t>
            </w:r>
          </w:p>
        </w:tc>
        <w:tc>
          <w:tcPr>
            <w:tcW w:w="1418" w:type="dxa"/>
            <w:vAlign w:val="bottom"/>
          </w:tcPr>
          <w:p w:rsidR="00EA6A47" w:rsidRPr="00D101AD" w:rsidDel="00A246EA" w:rsidRDefault="00EA6A47" w:rsidP="00C52D94">
            <w:pPr>
              <w:tabs>
                <w:tab w:val="left" w:pos="720"/>
              </w:tabs>
              <w:jc w:val="right"/>
              <w:rPr>
                <w:bCs/>
                <w:sz w:val="20"/>
                <w:szCs w:val="20"/>
              </w:rPr>
            </w:pPr>
            <w:r w:rsidRPr="00D101AD">
              <w:rPr>
                <w:bCs/>
                <w:sz w:val="20"/>
                <w:szCs w:val="20"/>
              </w:rPr>
              <w:t>9,5%</w:t>
            </w:r>
          </w:p>
        </w:tc>
        <w:tc>
          <w:tcPr>
            <w:tcW w:w="1276" w:type="dxa"/>
            <w:vAlign w:val="bottom"/>
          </w:tcPr>
          <w:p w:rsidR="00EA6A47" w:rsidRPr="00D101AD" w:rsidRDefault="00136883" w:rsidP="00C52D94">
            <w:pPr>
              <w:jc w:val="right"/>
              <w:rPr>
                <w:color w:val="000000"/>
                <w:sz w:val="20"/>
                <w:szCs w:val="20"/>
              </w:rPr>
            </w:pPr>
            <w:r w:rsidRPr="00D101AD">
              <w:rPr>
                <w:color w:val="000000"/>
                <w:sz w:val="20"/>
                <w:szCs w:val="20"/>
              </w:rPr>
              <w:t>1 776</w:t>
            </w:r>
            <w:r w:rsidR="00EA6A47" w:rsidRPr="00D101AD">
              <w:rPr>
                <w:color w:val="000000"/>
                <w:sz w:val="20"/>
                <w:szCs w:val="20"/>
              </w:rPr>
              <w:t xml:space="preserve"> </w:t>
            </w:r>
            <w:r w:rsidR="00EA6A47" w:rsidRPr="00D101AD">
              <w:rPr>
                <w:color w:val="000000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416" w:type="dxa"/>
          </w:tcPr>
          <w:p w:rsidR="00EA6A47" w:rsidRPr="00D101AD" w:rsidRDefault="00EA6A47" w:rsidP="00EA6A47">
            <w:pPr>
              <w:jc w:val="right"/>
              <w:rPr>
                <w:sz w:val="20"/>
                <w:szCs w:val="20"/>
                <w:lang w:val="en-US"/>
              </w:rPr>
            </w:pPr>
          </w:p>
          <w:p w:rsidR="00EA6A47" w:rsidRPr="00D101AD" w:rsidRDefault="00EA6A47" w:rsidP="00EA6A47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9,5%</w:t>
            </w:r>
          </w:p>
        </w:tc>
        <w:tc>
          <w:tcPr>
            <w:tcW w:w="1276" w:type="dxa"/>
          </w:tcPr>
          <w:p w:rsidR="00EA6A47" w:rsidRPr="00D101AD" w:rsidRDefault="00EA6A47" w:rsidP="00EA6A47">
            <w:pPr>
              <w:jc w:val="right"/>
              <w:rPr>
                <w:sz w:val="20"/>
                <w:szCs w:val="20"/>
                <w:lang w:val="en-US"/>
              </w:rPr>
            </w:pPr>
          </w:p>
          <w:p w:rsidR="00EA6A47" w:rsidRPr="00D101AD" w:rsidRDefault="00EA6A47" w:rsidP="00EA6A47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1</w:t>
            </w:r>
            <w:r w:rsidRPr="00D101AD">
              <w:rPr>
                <w:sz w:val="20"/>
                <w:szCs w:val="20"/>
                <w:lang w:val="en-US"/>
              </w:rPr>
              <w:t xml:space="preserve"> </w:t>
            </w:r>
            <w:r w:rsidRPr="00D101AD">
              <w:rPr>
                <w:sz w:val="20"/>
                <w:szCs w:val="20"/>
              </w:rPr>
              <w:t xml:space="preserve">868  </w:t>
            </w:r>
          </w:p>
        </w:tc>
      </w:tr>
      <w:tr w:rsidR="00EA6A47" w:rsidRPr="00D101AD" w:rsidTr="002701E6">
        <w:trPr>
          <w:cantSplit/>
        </w:trPr>
        <w:tc>
          <w:tcPr>
            <w:tcW w:w="4395" w:type="dxa"/>
            <w:vAlign w:val="bottom"/>
          </w:tcPr>
          <w:p w:rsidR="00EA6A47" w:rsidRPr="00D101AD" w:rsidRDefault="00EA6A47" w:rsidP="00C52D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Облигации, выпущенные коммерческими организациями в евро</w:t>
            </w:r>
          </w:p>
        </w:tc>
        <w:tc>
          <w:tcPr>
            <w:tcW w:w="1418" w:type="dxa"/>
            <w:vAlign w:val="bottom"/>
          </w:tcPr>
          <w:p w:rsidR="00EA6A47" w:rsidRPr="00D101AD" w:rsidDel="00A246EA" w:rsidRDefault="00136883" w:rsidP="00C52D94">
            <w:pPr>
              <w:tabs>
                <w:tab w:val="left" w:pos="720"/>
              </w:tabs>
              <w:jc w:val="right"/>
              <w:rPr>
                <w:bCs/>
                <w:sz w:val="20"/>
                <w:szCs w:val="20"/>
              </w:rPr>
            </w:pPr>
            <w:r w:rsidRPr="00D101A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bottom"/>
          </w:tcPr>
          <w:p w:rsidR="00EA6A47" w:rsidRPr="00D101AD" w:rsidRDefault="00136883" w:rsidP="00C52D94">
            <w:pPr>
              <w:jc w:val="right"/>
              <w:rPr>
                <w:color w:val="000000"/>
                <w:sz w:val="20"/>
                <w:szCs w:val="20"/>
              </w:rPr>
            </w:pPr>
            <w:r w:rsidRPr="00D101AD">
              <w:rPr>
                <w:color w:val="000000"/>
                <w:sz w:val="20"/>
                <w:szCs w:val="20"/>
              </w:rPr>
              <w:t>-</w:t>
            </w:r>
            <w:r w:rsidR="00EA6A47" w:rsidRPr="00D101AD">
              <w:rPr>
                <w:color w:val="000000"/>
                <w:sz w:val="20"/>
                <w:szCs w:val="20"/>
              </w:rPr>
              <w:t xml:space="preserve"> </w:t>
            </w:r>
            <w:r w:rsidR="00EA6A47" w:rsidRPr="00D101AD">
              <w:rPr>
                <w:color w:val="000000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416" w:type="dxa"/>
          </w:tcPr>
          <w:p w:rsidR="00EA6A47" w:rsidRPr="00D101AD" w:rsidRDefault="00EA6A47" w:rsidP="00EA6A47">
            <w:pPr>
              <w:jc w:val="right"/>
              <w:rPr>
                <w:sz w:val="20"/>
                <w:szCs w:val="20"/>
                <w:lang w:val="en-US"/>
              </w:rPr>
            </w:pPr>
          </w:p>
          <w:p w:rsidR="00EA6A47" w:rsidRPr="00D101AD" w:rsidRDefault="00EA6A47" w:rsidP="00EA6A47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11,0%</w:t>
            </w:r>
          </w:p>
        </w:tc>
        <w:tc>
          <w:tcPr>
            <w:tcW w:w="1276" w:type="dxa"/>
          </w:tcPr>
          <w:p w:rsidR="00EA6A47" w:rsidRPr="00D101AD" w:rsidRDefault="00EA6A47" w:rsidP="00EA6A47">
            <w:pPr>
              <w:jc w:val="right"/>
              <w:rPr>
                <w:sz w:val="20"/>
                <w:szCs w:val="20"/>
                <w:lang w:val="en-US"/>
              </w:rPr>
            </w:pPr>
          </w:p>
          <w:p w:rsidR="00EA6A47" w:rsidRPr="00D101AD" w:rsidRDefault="00EA6A47" w:rsidP="00EA6A47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  <w:lang w:val="en-US"/>
              </w:rPr>
              <w:t>161</w:t>
            </w:r>
            <w:r w:rsidRPr="00D101AD">
              <w:rPr>
                <w:sz w:val="20"/>
                <w:szCs w:val="20"/>
              </w:rPr>
              <w:t xml:space="preserve">    </w:t>
            </w:r>
          </w:p>
        </w:tc>
      </w:tr>
      <w:tr w:rsidR="00EA6A47" w:rsidRPr="00D101AD" w:rsidTr="002701E6">
        <w:trPr>
          <w:cantSplit/>
        </w:trPr>
        <w:tc>
          <w:tcPr>
            <w:tcW w:w="4395" w:type="dxa"/>
            <w:vAlign w:val="bottom"/>
          </w:tcPr>
          <w:p w:rsidR="00EA6A47" w:rsidRPr="00D101AD" w:rsidRDefault="00EA6A47" w:rsidP="00C52D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bottom"/>
          </w:tcPr>
          <w:p w:rsidR="00EA6A47" w:rsidRPr="00D101AD" w:rsidRDefault="00EA6A47" w:rsidP="00C52D94">
            <w:pPr>
              <w:tabs>
                <w:tab w:val="left" w:pos="720"/>
              </w:tabs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6A47" w:rsidRPr="00D101AD" w:rsidRDefault="00136883" w:rsidP="00C52D94">
            <w:pPr>
              <w:jc w:val="right"/>
              <w:rPr>
                <w:color w:val="000000"/>
                <w:sz w:val="20"/>
                <w:szCs w:val="20"/>
              </w:rPr>
            </w:pPr>
            <w:r w:rsidRPr="00D101AD">
              <w:rPr>
                <w:color w:val="000000"/>
                <w:sz w:val="20"/>
                <w:szCs w:val="20"/>
              </w:rPr>
              <w:t>94 870</w:t>
            </w:r>
            <w:r w:rsidR="00EA6A47" w:rsidRPr="00D101AD">
              <w:rPr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416" w:type="dxa"/>
          </w:tcPr>
          <w:p w:rsidR="00EA6A47" w:rsidRPr="00D101AD" w:rsidRDefault="00EA6A47" w:rsidP="00EA6A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A6A47" w:rsidRPr="00D101AD" w:rsidRDefault="00EA6A47" w:rsidP="00EA6A47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  <w:lang w:val="en-US"/>
              </w:rPr>
              <w:t>26 504</w:t>
            </w:r>
            <w:r w:rsidRPr="00D101AD">
              <w:rPr>
                <w:sz w:val="20"/>
                <w:szCs w:val="20"/>
              </w:rPr>
              <w:t xml:space="preserve">    </w:t>
            </w:r>
          </w:p>
        </w:tc>
      </w:tr>
      <w:tr w:rsidR="00EA6A47" w:rsidRPr="00D101AD" w:rsidTr="002701E6">
        <w:trPr>
          <w:cantSplit/>
        </w:trPr>
        <w:tc>
          <w:tcPr>
            <w:tcW w:w="4395" w:type="dxa"/>
            <w:vAlign w:val="bottom"/>
          </w:tcPr>
          <w:p w:rsidR="00EA6A47" w:rsidRPr="00D101AD" w:rsidRDefault="00EA6A47" w:rsidP="00C52D94">
            <w:pPr>
              <w:tabs>
                <w:tab w:val="left" w:pos="720"/>
              </w:tabs>
              <w:rPr>
                <w:b/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За вычетом специальных резервов</w:t>
            </w:r>
          </w:p>
        </w:tc>
        <w:tc>
          <w:tcPr>
            <w:tcW w:w="1418" w:type="dxa"/>
            <w:vAlign w:val="bottom"/>
          </w:tcPr>
          <w:p w:rsidR="00EA6A47" w:rsidRPr="00D101AD" w:rsidDel="00A246EA" w:rsidRDefault="00EA6A47" w:rsidP="00C52D94">
            <w:pPr>
              <w:tabs>
                <w:tab w:val="left" w:pos="720"/>
              </w:tabs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6A47" w:rsidRPr="00D101AD" w:rsidRDefault="00136883" w:rsidP="00C52D94">
            <w:pPr>
              <w:jc w:val="right"/>
              <w:rPr>
                <w:sz w:val="20"/>
                <w:szCs w:val="20"/>
                <w:lang w:val="en-US"/>
              </w:rPr>
            </w:pPr>
            <w:r w:rsidRPr="00D101AD">
              <w:rPr>
                <w:sz w:val="20"/>
                <w:szCs w:val="20"/>
              </w:rPr>
              <w:t>940</w:t>
            </w:r>
            <w:r w:rsidR="00EA6A47" w:rsidRPr="00D101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EA6A47" w:rsidRPr="00D101AD" w:rsidRDefault="00EA6A47" w:rsidP="00EA6A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A6A47" w:rsidRPr="00D101AD" w:rsidRDefault="00EA6A47" w:rsidP="00EA6A47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  <w:lang w:val="en-US"/>
              </w:rPr>
              <w:t>234</w:t>
            </w:r>
            <w:r w:rsidRPr="00D101AD">
              <w:rPr>
                <w:sz w:val="20"/>
                <w:szCs w:val="20"/>
              </w:rPr>
              <w:t xml:space="preserve"> </w:t>
            </w:r>
          </w:p>
        </w:tc>
      </w:tr>
      <w:tr w:rsidR="00EA6A47" w:rsidRPr="00D101AD" w:rsidTr="002701E6">
        <w:trPr>
          <w:cantSplit/>
        </w:trPr>
        <w:tc>
          <w:tcPr>
            <w:tcW w:w="4395" w:type="dxa"/>
            <w:vAlign w:val="bottom"/>
          </w:tcPr>
          <w:p w:rsidR="00EA6A47" w:rsidRPr="00D101AD" w:rsidRDefault="00EA6A47" w:rsidP="00C52D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vAlign w:val="bottom"/>
          </w:tcPr>
          <w:p w:rsidR="00EA6A47" w:rsidRPr="00D101AD" w:rsidDel="00A246EA" w:rsidRDefault="00EA6A47" w:rsidP="00C52D94">
            <w:pPr>
              <w:tabs>
                <w:tab w:val="left" w:pos="720"/>
              </w:tabs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6A47" w:rsidRPr="00D101AD" w:rsidRDefault="00136883" w:rsidP="00C52D94">
            <w:pPr>
              <w:jc w:val="right"/>
              <w:rPr>
                <w:sz w:val="20"/>
                <w:szCs w:val="20"/>
                <w:lang w:val="en-US"/>
              </w:rPr>
            </w:pPr>
            <w:r w:rsidRPr="00D101AD">
              <w:rPr>
                <w:sz w:val="20"/>
                <w:szCs w:val="20"/>
              </w:rPr>
              <w:t>93 930</w:t>
            </w:r>
            <w:r w:rsidR="00EA6A47" w:rsidRPr="00D101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EA6A47" w:rsidRPr="00D101AD" w:rsidRDefault="00EA6A47" w:rsidP="00EA6A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A6A47" w:rsidRPr="00D101AD" w:rsidRDefault="00EA6A47" w:rsidP="00EA6A47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  <w:lang w:val="en-US"/>
              </w:rPr>
              <w:t>26 270</w:t>
            </w:r>
            <w:r w:rsidRPr="00D101AD">
              <w:rPr>
                <w:sz w:val="20"/>
                <w:szCs w:val="20"/>
              </w:rPr>
              <w:t xml:space="preserve"> </w:t>
            </w:r>
          </w:p>
        </w:tc>
      </w:tr>
    </w:tbl>
    <w:p w:rsidR="00612C37" w:rsidRPr="00D101AD" w:rsidRDefault="00612C37" w:rsidP="00612C37">
      <w:pPr>
        <w:tabs>
          <w:tab w:val="left" w:pos="720"/>
        </w:tabs>
        <w:jc w:val="both"/>
      </w:pPr>
    </w:p>
    <w:p w:rsidR="00612C37" w:rsidRPr="00D101AD" w:rsidRDefault="00612C37" w:rsidP="00612C37">
      <w:pPr>
        <w:tabs>
          <w:tab w:val="left" w:pos="567"/>
          <w:tab w:val="left" w:pos="720"/>
        </w:tabs>
        <w:jc w:val="both"/>
      </w:pPr>
      <w:r w:rsidRPr="00D101AD">
        <w:rPr>
          <w:b/>
          <w:i/>
        </w:rPr>
        <w:br w:type="page"/>
      </w:r>
      <w:r w:rsidRPr="00D101AD">
        <w:rPr>
          <w:b/>
          <w:i/>
        </w:rPr>
        <w:lastRenderedPageBreak/>
        <w:t>5</w:t>
      </w:r>
      <w:r w:rsidRPr="00D101AD">
        <w:rPr>
          <w:b/>
        </w:rPr>
        <w:t>.</w:t>
      </w:r>
      <w:r w:rsidRPr="00D101AD">
        <w:rPr>
          <w:b/>
          <w:bCs/>
        </w:rPr>
        <w:tab/>
      </w:r>
      <w:r w:rsidRPr="00D101AD">
        <w:rPr>
          <w:b/>
          <w:i/>
        </w:rPr>
        <w:t>Кредиты  клиентам</w:t>
      </w:r>
      <w:r w:rsidRPr="00D101AD">
        <w:rPr>
          <w:b/>
        </w:rPr>
        <w:t xml:space="preserve"> </w:t>
      </w:r>
      <w:r w:rsidRPr="00D101AD">
        <w:t xml:space="preserve"> </w:t>
      </w:r>
    </w:p>
    <w:p w:rsidR="00612C37" w:rsidRPr="00D101AD" w:rsidRDefault="00612C37" w:rsidP="00612C37">
      <w:pPr>
        <w:tabs>
          <w:tab w:val="left" w:pos="476"/>
          <w:tab w:val="left" w:pos="720"/>
        </w:tabs>
        <w:jc w:val="both"/>
      </w:pPr>
      <w:r w:rsidRPr="00D101AD">
        <w:t xml:space="preserve">                </w:t>
      </w:r>
    </w:p>
    <w:tbl>
      <w:tblPr>
        <w:tblW w:w="9654" w:type="dxa"/>
        <w:tblInd w:w="93" w:type="dxa"/>
        <w:tblLook w:val="0000"/>
      </w:tblPr>
      <w:tblGrid>
        <w:gridCol w:w="1149"/>
        <w:gridCol w:w="4962"/>
        <w:gridCol w:w="1701"/>
        <w:gridCol w:w="1842"/>
      </w:tblGrid>
      <w:tr w:rsidR="00612C37" w:rsidRPr="00D101AD" w:rsidTr="00C52D94"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F70588">
            <w:pPr>
              <w:tabs>
                <w:tab w:val="left" w:pos="720"/>
              </w:tabs>
              <w:jc w:val="center"/>
              <w:rPr>
                <w:b/>
              </w:rPr>
            </w:pPr>
            <w:r w:rsidRPr="00D101AD">
              <w:rPr>
                <w:b/>
              </w:rPr>
              <w:t>201</w:t>
            </w:r>
            <w:r w:rsidR="00F70588" w:rsidRPr="00D101AD">
              <w:rPr>
                <w:b/>
                <w:lang w:val="en-US"/>
              </w:rPr>
              <w:t>6</w:t>
            </w:r>
            <w:r w:rsidRPr="00D101AD">
              <w:rPr>
                <w:b/>
                <w:lang w:val="en-GB"/>
              </w:rPr>
              <w:t> </w:t>
            </w:r>
            <w:r w:rsidRPr="00D101AD">
              <w:rPr>
                <w:b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F70588">
            <w:pPr>
              <w:tabs>
                <w:tab w:val="left" w:pos="720"/>
              </w:tabs>
              <w:jc w:val="center"/>
              <w:rPr>
                <w:b/>
              </w:rPr>
            </w:pPr>
            <w:r w:rsidRPr="00D101AD">
              <w:rPr>
                <w:b/>
              </w:rPr>
              <w:t>201</w:t>
            </w:r>
            <w:r w:rsidR="00F70588" w:rsidRPr="00D101AD">
              <w:rPr>
                <w:b/>
                <w:lang w:val="en-US"/>
              </w:rPr>
              <w:t>5</w:t>
            </w:r>
            <w:r w:rsidRPr="00D101AD">
              <w:rPr>
                <w:b/>
                <w:lang w:val="en-GB"/>
              </w:rPr>
              <w:t> </w:t>
            </w:r>
            <w:r w:rsidRPr="00D101AD">
              <w:rPr>
                <w:b/>
              </w:rPr>
              <w:t>г.</w:t>
            </w:r>
          </w:p>
        </w:tc>
      </w:tr>
      <w:tr w:rsidR="00E07708" w:rsidRPr="00D101AD" w:rsidTr="00C52D94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708" w:rsidRPr="00D101AD" w:rsidRDefault="00E07708" w:rsidP="00C52D94">
            <w:pPr>
              <w:tabs>
                <w:tab w:val="left" w:pos="720"/>
              </w:tabs>
              <w:jc w:val="both"/>
            </w:pPr>
            <w:r w:rsidRPr="00D101AD">
              <w:t>110611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7708" w:rsidRPr="00D101AD" w:rsidRDefault="00E07708" w:rsidP="00C52D94">
            <w:pPr>
              <w:tabs>
                <w:tab w:val="left" w:pos="720"/>
              </w:tabs>
              <w:jc w:val="both"/>
            </w:pPr>
            <w:r w:rsidRPr="00D101AD">
              <w:t xml:space="preserve">Кредиты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708" w:rsidRPr="00D101AD" w:rsidRDefault="00E07708" w:rsidP="00E07708">
            <w:pPr>
              <w:jc w:val="right"/>
            </w:pPr>
            <w:r w:rsidRPr="00D101AD">
              <w:t xml:space="preserve"> 530 014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708" w:rsidRPr="00D101AD" w:rsidRDefault="00E07708" w:rsidP="00E07708">
            <w:pPr>
              <w:jc w:val="right"/>
            </w:pPr>
            <w:r w:rsidRPr="00D101AD">
              <w:t xml:space="preserve"> 445 637 </w:t>
            </w:r>
          </w:p>
        </w:tc>
      </w:tr>
      <w:tr w:rsidR="00E07708" w:rsidRPr="00D101AD" w:rsidTr="00C52D94"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708" w:rsidRPr="00D101AD" w:rsidRDefault="00E07708" w:rsidP="00C52D94">
            <w:pPr>
              <w:tabs>
                <w:tab w:val="left" w:pos="720"/>
              </w:tabs>
              <w:jc w:val="both"/>
            </w:pPr>
            <w:r w:rsidRPr="00D101AD">
              <w:t>110613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7708" w:rsidRPr="00D101AD" w:rsidRDefault="00E07708" w:rsidP="00C52D94">
            <w:pPr>
              <w:tabs>
                <w:tab w:val="left" w:pos="720"/>
              </w:tabs>
              <w:jc w:val="both"/>
            </w:pPr>
            <w:r w:rsidRPr="00D101AD">
              <w:t xml:space="preserve">Другие средства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708" w:rsidRPr="00D101AD" w:rsidRDefault="00E07708" w:rsidP="00E07708">
            <w:pPr>
              <w:jc w:val="right"/>
            </w:pPr>
            <w:r w:rsidRPr="00D101AD">
              <w:t xml:space="preserve"> 7 192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708" w:rsidRPr="00D101AD" w:rsidRDefault="00E07708" w:rsidP="00E07708">
            <w:pPr>
              <w:jc w:val="right"/>
            </w:pPr>
            <w:r w:rsidRPr="00D101AD">
              <w:t xml:space="preserve"> 5 522 </w:t>
            </w:r>
          </w:p>
        </w:tc>
      </w:tr>
      <w:tr w:rsidR="00E07708" w:rsidRPr="00D101AD" w:rsidTr="00C52D94"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708" w:rsidRPr="00D101AD" w:rsidRDefault="00E07708" w:rsidP="00C52D94">
            <w:pPr>
              <w:tabs>
                <w:tab w:val="left" w:pos="720"/>
              </w:tabs>
              <w:jc w:val="both"/>
            </w:pPr>
            <w:r w:rsidRPr="00D101AD">
              <w:t>11061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7708" w:rsidRPr="00D101AD" w:rsidRDefault="00E07708" w:rsidP="00C52D94">
            <w:pPr>
              <w:tabs>
                <w:tab w:val="left" w:pos="720"/>
              </w:tabs>
              <w:jc w:val="both"/>
            </w:pPr>
            <w:r w:rsidRPr="00D101AD"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708" w:rsidRPr="00D101AD" w:rsidRDefault="00E07708" w:rsidP="00E07708">
            <w:pPr>
              <w:jc w:val="right"/>
            </w:pPr>
            <w:r w:rsidRPr="00D101AD">
              <w:t xml:space="preserve"> 537 206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708" w:rsidRPr="00D101AD" w:rsidRDefault="00E07708" w:rsidP="00E07708">
            <w:pPr>
              <w:jc w:val="right"/>
            </w:pPr>
            <w:r w:rsidRPr="00D101AD">
              <w:t xml:space="preserve"> 451 159 </w:t>
            </w:r>
          </w:p>
        </w:tc>
      </w:tr>
      <w:tr w:rsidR="00E07708" w:rsidRPr="00D101AD" w:rsidTr="00C52D94"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708" w:rsidRPr="00D101AD" w:rsidRDefault="00E07708" w:rsidP="00C52D94">
            <w:pPr>
              <w:tabs>
                <w:tab w:val="left" w:pos="720"/>
              </w:tabs>
              <w:jc w:val="both"/>
            </w:pPr>
            <w:r w:rsidRPr="00D101AD">
              <w:t>11062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7708" w:rsidRPr="00D101AD" w:rsidRDefault="00E07708" w:rsidP="00C52D94">
            <w:pPr>
              <w:tabs>
                <w:tab w:val="left" w:pos="720"/>
              </w:tabs>
              <w:jc w:val="both"/>
            </w:pPr>
            <w:r w:rsidRPr="00D101AD">
              <w:t>Резервы на покрытие возможных убытков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708" w:rsidRPr="00D101AD" w:rsidRDefault="00E07708" w:rsidP="00E07708">
            <w:pPr>
              <w:jc w:val="right"/>
            </w:pPr>
            <w:r w:rsidRPr="00D101AD">
              <w:t xml:space="preserve"> 61 251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708" w:rsidRPr="00D101AD" w:rsidRDefault="00E07708" w:rsidP="00E07708">
            <w:pPr>
              <w:jc w:val="right"/>
            </w:pPr>
            <w:r w:rsidRPr="00D101AD">
              <w:t xml:space="preserve"> 53 970</w:t>
            </w:r>
          </w:p>
        </w:tc>
      </w:tr>
      <w:tr w:rsidR="00E07708" w:rsidRPr="00D101AD" w:rsidTr="00C52D94"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708" w:rsidRPr="00D101AD" w:rsidRDefault="00E07708" w:rsidP="00C52D94">
            <w:pPr>
              <w:tabs>
                <w:tab w:val="left" w:pos="720"/>
              </w:tabs>
              <w:jc w:val="both"/>
            </w:pPr>
            <w:r w:rsidRPr="00D101AD">
              <w:t>1106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7708" w:rsidRPr="00D101AD" w:rsidRDefault="00E07708" w:rsidP="00C52D94">
            <w:pPr>
              <w:tabs>
                <w:tab w:val="left" w:pos="720"/>
              </w:tabs>
              <w:jc w:val="both"/>
            </w:pPr>
            <w:r w:rsidRPr="00D101AD"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708" w:rsidRPr="00D101AD" w:rsidRDefault="00E07708" w:rsidP="00E07708">
            <w:pPr>
              <w:jc w:val="right"/>
            </w:pPr>
            <w:r w:rsidRPr="00D101AD">
              <w:t xml:space="preserve"> 475 955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708" w:rsidRPr="00D101AD" w:rsidRDefault="00E07708" w:rsidP="00E07708">
            <w:pPr>
              <w:jc w:val="right"/>
            </w:pPr>
            <w:r w:rsidRPr="00D101AD">
              <w:t xml:space="preserve"> 397 189 </w:t>
            </w:r>
          </w:p>
        </w:tc>
      </w:tr>
    </w:tbl>
    <w:p w:rsidR="00612C37" w:rsidRPr="00D101AD" w:rsidRDefault="00612C37" w:rsidP="00612C37">
      <w:pPr>
        <w:tabs>
          <w:tab w:val="left" w:pos="476"/>
          <w:tab w:val="left" w:pos="720"/>
        </w:tabs>
        <w:jc w:val="both"/>
      </w:pPr>
    </w:p>
    <w:p w:rsidR="00612C37" w:rsidRPr="00D101AD" w:rsidRDefault="00612C37" w:rsidP="00612C37">
      <w:pPr>
        <w:tabs>
          <w:tab w:val="left" w:pos="476"/>
          <w:tab w:val="left" w:pos="720"/>
        </w:tabs>
        <w:jc w:val="both"/>
      </w:pPr>
    </w:p>
    <w:tbl>
      <w:tblPr>
        <w:tblW w:w="9546" w:type="dxa"/>
        <w:tblInd w:w="108" w:type="dxa"/>
        <w:tblLook w:val="0000"/>
      </w:tblPr>
      <w:tblGrid>
        <w:gridCol w:w="6001"/>
        <w:gridCol w:w="1675"/>
        <w:gridCol w:w="1870"/>
      </w:tblGrid>
      <w:tr w:rsidR="00854C25" w:rsidRPr="00D101AD" w:rsidTr="00854C25">
        <w:trPr>
          <w:trHeight w:val="250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25" w:rsidRPr="00D101AD" w:rsidRDefault="00854C25" w:rsidP="00854C25">
            <w:pPr>
              <w:tabs>
                <w:tab w:val="left" w:pos="720"/>
              </w:tabs>
              <w:jc w:val="both"/>
              <w:rPr>
                <w:b/>
                <w:bCs/>
              </w:rPr>
            </w:pPr>
            <w:r w:rsidRPr="00D101AD">
              <w:rPr>
                <w:b/>
                <w:bCs/>
              </w:rPr>
              <w:t>Анализ по видам обеспечения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C25" w:rsidRPr="00D101AD" w:rsidRDefault="00854C25" w:rsidP="00854C25">
            <w:pPr>
              <w:tabs>
                <w:tab w:val="left" w:pos="720"/>
              </w:tabs>
              <w:jc w:val="center"/>
              <w:rPr>
                <w:b/>
              </w:rPr>
            </w:pPr>
            <w:r w:rsidRPr="00D101AD">
              <w:rPr>
                <w:b/>
              </w:rPr>
              <w:t>201</w:t>
            </w:r>
            <w:r w:rsidRPr="00D101AD">
              <w:rPr>
                <w:b/>
                <w:lang w:val="en-US"/>
              </w:rPr>
              <w:t>6</w:t>
            </w:r>
            <w:r w:rsidRPr="00D101AD">
              <w:rPr>
                <w:b/>
                <w:lang w:val="en-GB"/>
              </w:rPr>
              <w:t> </w:t>
            </w:r>
            <w:r w:rsidRPr="00D101AD">
              <w:rPr>
                <w:b/>
              </w:rPr>
              <w:t>г.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C25" w:rsidRPr="00D101AD" w:rsidRDefault="00854C25" w:rsidP="00854C25">
            <w:pPr>
              <w:jc w:val="center"/>
              <w:rPr>
                <w:b/>
              </w:rPr>
            </w:pPr>
            <w:r w:rsidRPr="00D101AD">
              <w:rPr>
                <w:b/>
              </w:rPr>
              <w:t>2015 г.</w:t>
            </w:r>
          </w:p>
        </w:tc>
      </w:tr>
      <w:tr w:rsidR="00854C25" w:rsidRPr="00D101AD" w:rsidTr="00854C25">
        <w:trPr>
          <w:trHeight w:val="452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25" w:rsidRPr="00D101AD" w:rsidRDefault="00854C25" w:rsidP="00854C25">
            <w:pPr>
              <w:tabs>
                <w:tab w:val="left" w:pos="720"/>
              </w:tabs>
              <w:rPr>
                <w:color w:val="000000"/>
              </w:rPr>
            </w:pPr>
            <w:r w:rsidRPr="00D101AD">
              <w:rPr>
                <w:color w:val="000000"/>
              </w:rPr>
              <w:t>Кредиты, обеспеченные залогом недвижимости и прав на нее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C25" w:rsidRPr="00D101AD" w:rsidRDefault="00854C25" w:rsidP="00854C25">
            <w:pPr>
              <w:jc w:val="right"/>
            </w:pPr>
            <w:r w:rsidRPr="00D101AD">
              <w:t xml:space="preserve"> 70 335 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25" w:rsidRPr="00D101AD" w:rsidRDefault="00854C25" w:rsidP="00854C25">
            <w:pPr>
              <w:jc w:val="right"/>
            </w:pPr>
            <w:r w:rsidRPr="00D101AD">
              <w:t xml:space="preserve"> 49 936 </w:t>
            </w:r>
          </w:p>
        </w:tc>
      </w:tr>
      <w:tr w:rsidR="00854C25" w:rsidRPr="00D101AD" w:rsidTr="00854C25">
        <w:trPr>
          <w:trHeight w:val="452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25" w:rsidRPr="00D101AD" w:rsidRDefault="00854C25" w:rsidP="00854C25">
            <w:pPr>
              <w:tabs>
                <w:tab w:val="left" w:pos="720"/>
              </w:tabs>
              <w:rPr>
                <w:color w:val="000000"/>
              </w:rPr>
            </w:pPr>
            <w:r w:rsidRPr="00D101AD">
              <w:rPr>
                <w:color w:val="000000"/>
              </w:rPr>
              <w:t>Кредиты, обеспеченные залогом прав на дебиторскую задолженность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C25" w:rsidRPr="00D101AD" w:rsidRDefault="00854C25" w:rsidP="00854C25">
            <w:pPr>
              <w:jc w:val="right"/>
            </w:pPr>
            <w:r w:rsidRPr="00D101AD">
              <w:t xml:space="preserve"> 3 180 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25" w:rsidRPr="00D101AD" w:rsidRDefault="00854C25" w:rsidP="00854C25">
            <w:pPr>
              <w:jc w:val="right"/>
            </w:pPr>
            <w:r w:rsidRPr="00D101AD">
              <w:t xml:space="preserve"> 3 745 </w:t>
            </w:r>
          </w:p>
        </w:tc>
      </w:tr>
      <w:tr w:rsidR="00854C25" w:rsidRPr="00D101AD" w:rsidTr="00854C25">
        <w:trPr>
          <w:trHeight w:val="398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25" w:rsidRPr="00D101AD" w:rsidRDefault="00854C25" w:rsidP="00854C25">
            <w:pPr>
              <w:tabs>
                <w:tab w:val="left" w:pos="720"/>
              </w:tabs>
              <w:rPr>
                <w:color w:val="000000"/>
              </w:rPr>
            </w:pPr>
            <w:r w:rsidRPr="00D101AD">
              <w:rPr>
                <w:color w:val="000000"/>
              </w:rPr>
              <w:t>Кредиты, обеспеченные залогом запасов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C25" w:rsidRPr="00D101AD" w:rsidRDefault="00854C25" w:rsidP="00854C25">
            <w:pPr>
              <w:jc w:val="right"/>
            </w:pPr>
            <w:r w:rsidRPr="00D101AD">
              <w:t xml:space="preserve"> 27 218 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25" w:rsidRPr="00D101AD" w:rsidRDefault="00854C25" w:rsidP="00854C25">
            <w:pPr>
              <w:jc w:val="right"/>
            </w:pPr>
            <w:r w:rsidRPr="00D101AD">
              <w:t xml:space="preserve"> 30 606 </w:t>
            </w:r>
          </w:p>
        </w:tc>
      </w:tr>
      <w:tr w:rsidR="00854C25" w:rsidRPr="00D101AD" w:rsidTr="00854C25">
        <w:trPr>
          <w:trHeight w:val="452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25" w:rsidRPr="00D101AD" w:rsidRDefault="00854C25" w:rsidP="00854C25">
            <w:pPr>
              <w:tabs>
                <w:tab w:val="left" w:pos="720"/>
              </w:tabs>
              <w:rPr>
                <w:color w:val="000000"/>
              </w:rPr>
            </w:pPr>
            <w:r w:rsidRPr="00D101AD">
              <w:rPr>
                <w:color w:val="000000"/>
              </w:rPr>
              <w:t>Кредиты, обеспеченные залогом оборудования и прав на него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C25" w:rsidRPr="00D101AD" w:rsidRDefault="00854C25" w:rsidP="00854C25">
            <w:pPr>
              <w:jc w:val="right"/>
            </w:pPr>
            <w:r w:rsidRPr="00D101AD">
              <w:t xml:space="preserve"> 8 848 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25" w:rsidRPr="00D101AD" w:rsidRDefault="00854C25" w:rsidP="00854C25">
            <w:pPr>
              <w:jc w:val="right"/>
            </w:pPr>
            <w:r w:rsidRPr="00D101AD">
              <w:t xml:space="preserve"> 5 205 </w:t>
            </w:r>
          </w:p>
        </w:tc>
      </w:tr>
      <w:tr w:rsidR="00854C25" w:rsidRPr="00D101AD" w:rsidTr="00854C25">
        <w:trPr>
          <w:trHeight w:val="452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25" w:rsidRPr="00D101AD" w:rsidRDefault="00854C25" w:rsidP="00854C25">
            <w:pPr>
              <w:tabs>
                <w:tab w:val="left" w:pos="720"/>
              </w:tabs>
              <w:rPr>
                <w:color w:val="000000"/>
              </w:rPr>
            </w:pPr>
            <w:r w:rsidRPr="00D101AD">
              <w:rPr>
                <w:color w:val="000000"/>
              </w:rPr>
              <w:t>Кредиты, обеспеченные поручительством физических и юридических лиц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C25" w:rsidRPr="00D101AD" w:rsidRDefault="00854C25" w:rsidP="00854C25">
            <w:pPr>
              <w:jc w:val="right"/>
            </w:pPr>
            <w:r w:rsidRPr="00D101AD">
              <w:t xml:space="preserve"> 109 891 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25" w:rsidRPr="00D101AD" w:rsidRDefault="00854C25" w:rsidP="00854C25">
            <w:pPr>
              <w:jc w:val="right"/>
            </w:pPr>
            <w:r w:rsidRPr="00D101AD">
              <w:t xml:space="preserve"> 87 600 </w:t>
            </w:r>
          </w:p>
        </w:tc>
      </w:tr>
      <w:tr w:rsidR="00854C25" w:rsidRPr="00D101AD" w:rsidTr="00854C25">
        <w:trPr>
          <w:trHeight w:val="452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25" w:rsidRPr="00D101AD" w:rsidRDefault="00854C25" w:rsidP="00854C25">
            <w:pPr>
              <w:tabs>
                <w:tab w:val="left" w:pos="720"/>
              </w:tabs>
              <w:rPr>
                <w:color w:val="000000"/>
              </w:rPr>
            </w:pPr>
            <w:r w:rsidRPr="00D101AD">
              <w:rPr>
                <w:color w:val="000000"/>
              </w:rPr>
              <w:t>Кредиты, обеспеченные залогом автотранспорта и прав на него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C25" w:rsidRPr="00D101AD" w:rsidRDefault="00854C25" w:rsidP="00854C25">
            <w:pPr>
              <w:jc w:val="right"/>
            </w:pPr>
            <w:r w:rsidRPr="00D101AD">
              <w:t xml:space="preserve"> 10 730 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25" w:rsidRPr="00D101AD" w:rsidRDefault="00854C25" w:rsidP="00854C25">
            <w:pPr>
              <w:jc w:val="right"/>
            </w:pPr>
            <w:r w:rsidRPr="00D101AD">
              <w:t xml:space="preserve"> 12 176 </w:t>
            </w:r>
          </w:p>
        </w:tc>
      </w:tr>
      <w:tr w:rsidR="00854C25" w:rsidRPr="00D101AD" w:rsidTr="00854C25">
        <w:trPr>
          <w:trHeight w:val="452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25" w:rsidRPr="00D101AD" w:rsidRDefault="00854C25" w:rsidP="00854C25">
            <w:pPr>
              <w:tabs>
                <w:tab w:val="left" w:pos="720"/>
              </w:tabs>
              <w:rPr>
                <w:color w:val="000000"/>
              </w:rPr>
            </w:pPr>
            <w:r w:rsidRPr="00D101AD">
              <w:rPr>
                <w:color w:val="000000"/>
              </w:rPr>
              <w:t>Кредиты, обеспеченные залогом денежных средств или гарантийным депозитом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C25" w:rsidRPr="00D101AD" w:rsidRDefault="00854C25" w:rsidP="00854C25">
            <w:pPr>
              <w:jc w:val="right"/>
            </w:pPr>
            <w:r w:rsidRPr="00D101AD">
              <w:t xml:space="preserve"> 45 347 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25" w:rsidRPr="00D101AD" w:rsidRDefault="00854C25" w:rsidP="00854C25">
            <w:pPr>
              <w:jc w:val="right"/>
            </w:pPr>
            <w:r w:rsidRPr="00D101AD">
              <w:t xml:space="preserve"> 45 742 </w:t>
            </w:r>
          </w:p>
        </w:tc>
      </w:tr>
      <w:tr w:rsidR="00854C25" w:rsidRPr="00D101AD" w:rsidTr="00854C25">
        <w:trPr>
          <w:trHeight w:val="279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25" w:rsidRPr="00D101AD" w:rsidRDefault="00854C25" w:rsidP="00854C25">
            <w:pPr>
              <w:tabs>
                <w:tab w:val="left" w:pos="720"/>
              </w:tabs>
              <w:rPr>
                <w:color w:val="000000"/>
              </w:rPr>
            </w:pPr>
            <w:r w:rsidRPr="00D101AD">
              <w:rPr>
                <w:color w:val="000000"/>
              </w:rPr>
              <w:t>Кредиты, обеспеченные ценными бумагами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C25" w:rsidRPr="00D101AD" w:rsidRDefault="00854C25" w:rsidP="00854C25">
            <w:pPr>
              <w:jc w:val="right"/>
            </w:pPr>
            <w:r w:rsidRPr="00D101AD">
              <w:t xml:space="preserve"> - 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25" w:rsidRPr="00D101AD" w:rsidRDefault="00854C25" w:rsidP="00854C25">
            <w:pPr>
              <w:jc w:val="right"/>
            </w:pPr>
            <w:r w:rsidRPr="00D101AD">
              <w:t xml:space="preserve"> - </w:t>
            </w:r>
          </w:p>
        </w:tc>
      </w:tr>
      <w:tr w:rsidR="00854C25" w:rsidRPr="00D101AD" w:rsidTr="00854C25">
        <w:trPr>
          <w:trHeight w:val="407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25" w:rsidRPr="00D101AD" w:rsidRDefault="00854C25" w:rsidP="00854C25">
            <w:pPr>
              <w:tabs>
                <w:tab w:val="left" w:pos="720"/>
              </w:tabs>
              <w:rPr>
                <w:color w:val="000000"/>
              </w:rPr>
            </w:pPr>
            <w:r w:rsidRPr="00D101AD">
              <w:rPr>
                <w:color w:val="000000"/>
              </w:rPr>
              <w:t>Кредиты, обеспеченные гарантиями компаний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C25" w:rsidRPr="00D101AD" w:rsidRDefault="00854C25" w:rsidP="00854C25">
            <w:pPr>
              <w:jc w:val="right"/>
            </w:pPr>
            <w:r w:rsidRPr="00D101AD">
              <w:t xml:space="preserve"> - 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25" w:rsidRPr="00D101AD" w:rsidRDefault="00854C25" w:rsidP="00854C25">
            <w:pPr>
              <w:jc w:val="right"/>
            </w:pPr>
            <w:r w:rsidRPr="00D101AD">
              <w:t xml:space="preserve"> - </w:t>
            </w:r>
          </w:p>
        </w:tc>
      </w:tr>
      <w:tr w:rsidR="00854C25" w:rsidRPr="00D101AD" w:rsidTr="00854C25">
        <w:trPr>
          <w:trHeight w:val="480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25" w:rsidRPr="00D101AD" w:rsidRDefault="00854C25" w:rsidP="00854C25">
            <w:pPr>
              <w:tabs>
                <w:tab w:val="left" w:pos="720"/>
              </w:tabs>
              <w:rPr>
                <w:color w:val="000000"/>
              </w:rPr>
            </w:pPr>
            <w:r w:rsidRPr="00D101AD">
              <w:rPr>
                <w:color w:val="000000"/>
              </w:rPr>
              <w:t>Кредиты, обеспеченные прочими и смешанными видами обеспечения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C25" w:rsidRPr="00D101AD" w:rsidRDefault="00854C25" w:rsidP="00854C25">
            <w:pPr>
              <w:jc w:val="right"/>
            </w:pPr>
            <w:r w:rsidRPr="00D101AD">
              <w:t xml:space="preserve"> 2 378 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25" w:rsidRPr="00D101AD" w:rsidRDefault="00854C25" w:rsidP="00854C25">
            <w:pPr>
              <w:jc w:val="right"/>
            </w:pPr>
            <w:r w:rsidRPr="00D101AD">
              <w:t xml:space="preserve"> 9 953 </w:t>
            </w:r>
          </w:p>
        </w:tc>
      </w:tr>
      <w:tr w:rsidR="00854C25" w:rsidRPr="00D101AD" w:rsidTr="00854C25">
        <w:trPr>
          <w:trHeight w:val="425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25" w:rsidRPr="00D101AD" w:rsidRDefault="00854C25" w:rsidP="00854C25">
            <w:pPr>
              <w:tabs>
                <w:tab w:val="left" w:pos="720"/>
              </w:tabs>
              <w:rPr>
                <w:color w:val="000000"/>
              </w:rPr>
            </w:pPr>
            <w:r w:rsidRPr="00D101AD">
              <w:rPr>
                <w:color w:val="000000"/>
              </w:rPr>
              <w:t>Необеспеченные кредиты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C25" w:rsidRPr="00D101AD" w:rsidRDefault="00854C25" w:rsidP="00854C25">
            <w:pPr>
              <w:jc w:val="right"/>
            </w:pPr>
            <w:r w:rsidRPr="00D101AD">
              <w:t xml:space="preserve"> 259 279 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25" w:rsidRPr="00D101AD" w:rsidRDefault="00854C25" w:rsidP="00854C25">
            <w:pPr>
              <w:jc w:val="right"/>
            </w:pPr>
            <w:r w:rsidRPr="00D101AD">
              <w:t xml:space="preserve"> 206 196 </w:t>
            </w:r>
          </w:p>
        </w:tc>
      </w:tr>
      <w:tr w:rsidR="00854C25" w:rsidRPr="00D101AD" w:rsidTr="00854C25">
        <w:trPr>
          <w:trHeight w:val="419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C25" w:rsidRPr="00D101AD" w:rsidRDefault="00854C25" w:rsidP="00854C25">
            <w:pPr>
              <w:tabs>
                <w:tab w:val="left" w:pos="720"/>
              </w:tabs>
              <w:rPr>
                <w:color w:val="000000"/>
              </w:rPr>
            </w:pPr>
            <w:r w:rsidRPr="00D101AD">
              <w:rPr>
                <w:color w:val="000000"/>
              </w:rPr>
              <w:t> Итого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b/>
              </w:rPr>
            </w:pPr>
            <w:r w:rsidRPr="00D101AD">
              <w:t xml:space="preserve"> </w:t>
            </w:r>
            <w:r w:rsidRPr="00D101AD">
              <w:rPr>
                <w:b/>
              </w:rPr>
              <w:t xml:space="preserve">537 206 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25" w:rsidRPr="00D101AD" w:rsidRDefault="00854C25" w:rsidP="00854C25">
            <w:pPr>
              <w:jc w:val="right"/>
              <w:rPr>
                <w:b/>
              </w:rPr>
            </w:pPr>
            <w:r w:rsidRPr="00D101AD">
              <w:rPr>
                <w:b/>
              </w:rPr>
              <w:t xml:space="preserve"> 451 159 </w:t>
            </w:r>
          </w:p>
        </w:tc>
      </w:tr>
      <w:tr w:rsidR="00854C25" w:rsidRPr="00D101AD" w:rsidTr="00854C25">
        <w:trPr>
          <w:trHeight w:val="250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C25" w:rsidRPr="00D101AD" w:rsidRDefault="00854C25" w:rsidP="00854C25">
            <w:pPr>
              <w:tabs>
                <w:tab w:val="left" w:pos="720"/>
              </w:tabs>
              <w:rPr>
                <w:color w:val="000000"/>
              </w:rPr>
            </w:pPr>
            <w:r w:rsidRPr="00D101AD">
              <w:rPr>
                <w:color w:val="000000"/>
              </w:rPr>
              <w:t>За вычетом специальных резервов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C25" w:rsidRPr="00D101AD" w:rsidRDefault="00854C25" w:rsidP="00854C25">
            <w:pPr>
              <w:jc w:val="right"/>
            </w:pPr>
            <w:r w:rsidRPr="00D101AD">
              <w:t xml:space="preserve"> (61 251)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25" w:rsidRPr="00D101AD" w:rsidRDefault="00854C25" w:rsidP="00854C25">
            <w:pPr>
              <w:jc w:val="right"/>
            </w:pPr>
            <w:r w:rsidRPr="00D101AD">
              <w:t xml:space="preserve"> (53 970)</w:t>
            </w:r>
          </w:p>
        </w:tc>
      </w:tr>
      <w:tr w:rsidR="00854C25" w:rsidRPr="00D101AD" w:rsidTr="00854C25">
        <w:trPr>
          <w:trHeight w:val="250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C25" w:rsidRPr="00D101AD" w:rsidRDefault="00854C25" w:rsidP="00854C25">
            <w:pPr>
              <w:tabs>
                <w:tab w:val="left" w:pos="720"/>
              </w:tabs>
            </w:pPr>
            <w:r w:rsidRPr="00D101AD">
              <w:t>Всего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b/>
              </w:rPr>
            </w:pPr>
            <w:r w:rsidRPr="00D101AD">
              <w:t xml:space="preserve"> </w:t>
            </w:r>
            <w:r w:rsidRPr="00D101AD">
              <w:rPr>
                <w:b/>
              </w:rPr>
              <w:t xml:space="preserve">475 955 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25" w:rsidRPr="00D101AD" w:rsidRDefault="00854C25" w:rsidP="00854C25">
            <w:pPr>
              <w:jc w:val="right"/>
              <w:rPr>
                <w:b/>
              </w:rPr>
            </w:pPr>
            <w:r w:rsidRPr="00D101AD">
              <w:t xml:space="preserve"> </w:t>
            </w:r>
            <w:r w:rsidRPr="00D101AD">
              <w:rPr>
                <w:b/>
              </w:rPr>
              <w:t xml:space="preserve">397 189 </w:t>
            </w:r>
          </w:p>
        </w:tc>
      </w:tr>
    </w:tbl>
    <w:p w:rsidR="00854C25" w:rsidRPr="00D101AD" w:rsidRDefault="00854C25" w:rsidP="00854C25">
      <w:pPr>
        <w:tabs>
          <w:tab w:val="left" w:pos="720"/>
        </w:tabs>
        <w:jc w:val="both"/>
        <w:rPr>
          <w:lang w:val="en-US"/>
        </w:rPr>
      </w:pPr>
    </w:p>
    <w:p w:rsidR="00854C25" w:rsidRPr="00D101AD" w:rsidRDefault="00854C25" w:rsidP="00854C25">
      <w:pPr>
        <w:tabs>
          <w:tab w:val="left" w:pos="720"/>
        </w:tabs>
        <w:jc w:val="both"/>
        <w:rPr>
          <w:lang w:val="en-US"/>
        </w:rPr>
      </w:pPr>
    </w:p>
    <w:tbl>
      <w:tblPr>
        <w:tblW w:w="9696" w:type="dxa"/>
        <w:tblInd w:w="108" w:type="dxa"/>
        <w:tblLook w:val="0000"/>
      </w:tblPr>
      <w:tblGrid>
        <w:gridCol w:w="6096"/>
        <w:gridCol w:w="1701"/>
        <w:gridCol w:w="1899"/>
      </w:tblGrid>
      <w:tr w:rsidR="00854C25" w:rsidRPr="00D101AD" w:rsidTr="00854C25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25" w:rsidRPr="00D101AD" w:rsidRDefault="00854C25" w:rsidP="00854C25">
            <w:pPr>
              <w:tabs>
                <w:tab w:val="left" w:pos="720"/>
              </w:tabs>
              <w:jc w:val="both"/>
              <w:rPr>
                <w:b/>
              </w:rPr>
            </w:pPr>
            <w:r w:rsidRPr="00D101AD">
              <w:rPr>
                <w:b/>
              </w:rPr>
              <w:t>Анализ по секторам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C25" w:rsidRPr="00D101AD" w:rsidRDefault="00854C25" w:rsidP="00854C25">
            <w:pPr>
              <w:tabs>
                <w:tab w:val="left" w:pos="720"/>
              </w:tabs>
              <w:jc w:val="center"/>
              <w:rPr>
                <w:b/>
              </w:rPr>
            </w:pPr>
            <w:r w:rsidRPr="00D101AD">
              <w:rPr>
                <w:b/>
              </w:rPr>
              <w:t>2016</w:t>
            </w:r>
            <w:r w:rsidRPr="00D101AD">
              <w:rPr>
                <w:b/>
                <w:lang w:val="en-GB"/>
              </w:rPr>
              <w:t> </w:t>
            </w:r>
            <w:r w:rsidRPr="00D101AD">
              <w:rPr>
                <w:b/>
              </w:rPr>
              <w:t>г.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C25" w:rsidRPr="00D101AD" w:rsidRDefault="00854C25" w:rsidP="00854C25">
            <w:pPr>
              <w:jc w:val="center"/>
            </w:pPr>
            <w:r w:rsidRPr="00D101AD">
              <w:rPr>
                <w:b/>
              </w:rPr>
              <w:t>2015 г.</w:t>
            </w:r>
          </w:p>
        </w:tc>
      </w:tr>
      <w:tr w:rsidR="00854C25" w:rsidRPr="00D101AD" w:rsidTr="00854C25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C25" w:rsidRPr="00D101AD" w:rsidRDefault="00854C25" w:rsidP="00854C25">
            <w:r w:rsidRPr="00D101AD">
              <w:t>Сельское хозяйство, охота и лесное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C25" w:rsidRPr="00D101AD" w:rsidRDefault="00854C25" w:rsidP="00854C25">
            <w:pPr>
              <w:jc w:val="right"/>
            </w:pPr>
            <w:r w:rsidRPr="00D101AD">
              <w:t xml:space="preserve"> 3 310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C25" w:rsidRPr="00D101AD" w:rsidRDefault="00854C25" w:rsidP="00854C25">
            <w:pPr>
              <w:jc w:val="right"/>
            </w:pPr>
            <w:r w:rsidRPr="00D101AD">
              <w:t xml:space="preserve"> 2 260 </w:t>
            </w:r>
          </w:p>
        </w:tc>
      </w:tr>
      <w:tr w:rsidR="00854C25" w:rsidRPr="00D101AD" w:rsidTr="00854C25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C25" w:rsidRPr="00D101AD" w:rsidRDefault="00854C25" w:rsidP="00854C25">
            <w:r w:rsidRPr="00D101AD">
              <w:t>Обрабатывающая промышленность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C25" w:rsidRPr="00D101AD" w:rsidRDefault="00854C25" w:rsidP="00854C25">
            <w:pPr>
              <w:jc w:val="right"/>
            </w:pPr>
            <w:r w:rsidRPr="00D101AD">
              <w:t xml:space="preserve"> 75 938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C25" w:rsidRPr="00D101AD" w:rsidRDefault="00854C25" w:rsidP="00854C25">
            <w:pPr>
              <w:jc w:val="right"/>
            </w:pPr>
            <w:r w:rsidRPr="00D101AD">
              <w:t xml:space="preserve"> 41 016 </w:t>
            </w:r>
          </w:p>
        </w:tc>
      </w:tr>
      <w:tr w:rsidR="00854C25" w:rsidRPr="00D101AD" w:rsidTr="00854C25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C25" w:rsidRPr="00D101AD" w:rsidRDefault="00854C25" w:rsidP="00854C25">
            <w:r w:rsidRPr="00D101AD">
              <w:t>Строительство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C25" w:rsidRPr="00D101AD" w:rsidRDefault="00854C25" w:rsidP="00854C25">
            <w:pPr>
              <w:jc w:val="right"/>
            </w:pPr>
            <w:r w:rsidRPr="00D101AD">
              <w:t xml:space="preserve"> 10 815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C25" w:rsidRPr="00D101AD" w:rsidRDefault="00854C25" w:rsidP="00854C25">
            <w:pPr>
              <w:jc w:val="right"/>
            </w:pPr>
            <w:r w:rsidRPr="00D101AD">
              <w:t xml:space="preserve"> 8 075 </w:t>
            </w:r>
          </w:p>
        </w:tc>
      </w:tr>
      <w:tr w:rsidR="00854C25" w:rsidRPr="00D101AD" w:rsidTr="00854C25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C25" w:rsidRPr="00D101AD" w:rsidRDefault="00854C25" w:rsidP="00854C25">
            <w:r w:rsidRPr="00D101AD">
              <w:t>Торговля; ремонт автомобилей, бытовых изделий и предметов личного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C25" w:rsidRPr="00D101AD" w:rsidRDefault="00854C25" w:rsidP="00854C25">
            <w:pPr>
              <w:jc w:val="right"/>
            </w:pPr>
            <w:r w:rsidRPr="00D101AD">
              <w:t xml:space="preserve"> 130 130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C25" w:rsidRPr="00D101AD" w:rsidRDefault="00854C25" w:rsidP="00854C25">
            <w:pPr>
              <w:jc w:val="right"/>
            </w:pPr>
            <w:r w:rsidRPr="00D101AD">
              <w:t xml:space="preserve"> 140 635 </w:t>
            </w:r>
          </w:p>
        </w:tc>
      </w:tr>
      <w:tr w:rsidR="00854C25" w:rsidRPr="00D101AD" w:rsidTr="00854C25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C25" w:rsidRPr="00D101AD" w:rsidRDefault="00854C25" w:rsidP="00854C25">
            <w:r w:rsidRPr="00D101AD">
              <w:t>Операции с недвижимым имуществом, аренда и предоставление услуг потребителям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C25" w:rsidRPr="00D101AD" w:rsidRDefault="00854C25" w:rsidP="00854C25">
            <w:pPr>
              <w:jc w:val="right"/>
            </w:pPr>
            <w:r w:rsidRPr="00D101AD">
              <w:t xml:space="preserve"> 25 954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C25" w:rsidRPr="00D101AD" w:rsidRDefault="00854C25" w:rsidP="00854C25">
            <w:pPr>
              <w:jc w:val="right"/>
            </w:pPr>
            <w:r w:rsidRPr="00D101AD">
              <w:t xml:space="preserve"> 28 759 </w:t>
            </w:r>
          </w:p>
        </w:tc>
      </w:tr>
      <w:tr w:rsidR="00854C25" w:rsidRPr="00D101AD" w:rsidTr="00854C25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C25" w:rsidRPr="00D101AD" w:rsidRDefault="00854C25" w:rsidP="00854C25">
            <w:r w:rsidRPr="00D101AD">
              <w:t>Транспорт и связь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C25" w:rsidRPr="00D101AD" w:rsidRDefault="00854C25" w:rsidP="00854C25">
            <w:pPr>
              <w:jc w:val="right"/>
            </w:pPr>
            <w:r w:rsidRPr="00D101AD">
              <w:t xml:space="preserve"> 17 692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C25" w:rsidRPr="00D101AD" w:rsidRDefault="00854C25" w:rsidP="00854C25">
            <w:pPr>
              <w:jc w:val="right"/>
            </w:pPr>
            <w:r w:rsidRPr="00D101AD">
              <w:t xml:space="preserve"> 10 957 </w:t>
            </w:r>
          </w:p>
        </w:tc>
      </w:tr>
      <w:tr w:rsidR="00854C25" w:rsidRPr="00D101AD" w:rsidTr="00854C25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C25" w:rsidRPr="00D101AD" w:rsidRDefault="00854C25" w:rsidP="00854C25">
            <w:r w:rsidRPr="00D101AD">
              <w:t>Финансовая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C25" w:rsidRPr="00D101AD" w:rsidRDefault="00854C25" w:rsidP="00854C25">
            <w:pPr>
              <w:jc w:val="right"/>
            </w:pPr>
            <w:r w:rsidRPr="00D101AD">
              <w:t xml:space="preserve"> 6 345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C25" w:rsidRPr="00D101AD" w:rsidRDefault="00854C25" w:rsidP="00854C25">
            <w:pPr>
              <w:jc w:val="right"/>
            </w:pPr>
            <w:r w:rsidRPr="00D101AD">
              <w:t xml:space="preserve"> 2 974 </w:t>
            </w:r>
          </w:p>
        </w:tc>
      </w:tr>
      <w:tr w:rsidR="00854C25" w:rsidRPr="00D101AD" w:rsidTr="00854C25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C25" w:rsidRPr="00D101AD" w:rsidRDefault="00854C25" w:rsidP="00854C25">
            <w:r w:rsidRPr="00D101AD">
              <w:t>Другие виды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C25" w:rsidRPr="00D101AD" w:rsidRDefault="00854C25" w:rsidP="00854C25">
            <w:pPr>
              <w:jc w:val="right"/>
            </w:pPr>
            <w:r w:rsidRPr="00D101AD">
              <w:t xml:space="preserve"> 10 393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C25" w:rsidRPr="00D101AD" w:rsidRDefault="00854C25" w:rsidP="00854C25">
            <w:pPr>
              <w:jc w:val="right"/>
            </w:pPr>
            <w:r w:rsidRPr="00D101AD">
              <w:t xml:space="preserve"> 3 820 </w:t>
            </w:r>
          </w:p>
        </w:tc>
      </w:tr>
      <w:tr w:rsidR="00854C25" w:rsidRPr="00D101AD" w:rsidTr="00854C25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C25" w:rsidRPr="00D101AD" w:rsidRDefault="00854C25" w:rsidP="00854C25">
            <w:r w:rsidRPr="00D101AD">
              <w:t>Физические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C25" w:rsidRPr="00D101AD" w:rsidRDefault="00854C25" w:rsidP="00854C25">
            <w:pPr>
              <w:jc w:val="right"/>
            </w:pPr>
            <w:r w:rsidRPr="00D101AD">
              <w:t xml:space="preserve"> 256 629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C25" w:rsidRPr="00D101AD" w:rsidRDefault="00854C25" w:rsidP="00854C25">
            <w:pPr>
              <w:jc w:val="right"/>
            </w:pPr>
            <w:r w:rsidRPr="00D101AD">
              <w:t xml:space="preserve"> 212 663 </w:t>
            </w:r>
          </w:p>
        </w:tc>
      </w:tr>
      <w:tr w:rsidR="00854C25" w:rsidRPr="00D101AD" w:rsidTr="00854C25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C25" w:rsidRPr="00D101AD" w:rsidRDefault="00854C25" w:rsidP="00854C25">
            <w:r w:rsidRPr="00D101AD">
              <w:t> 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C25" w:rsidRPr="00D101AD" w:rsidRDefault="00854C25" w:rsidP="00854C25">
            <w:pPr>
              <w:jc w:val="right"/>
              <w:rPr>
                <w:b/>
              </w:rPr>
            </w:pPr>
            <w:r w:rsidRPr="00D101AD">
              <w:rPr>
                <w:b/>
              </w:rPr>
              <w:t xml:space="preserve"> 537 206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C25" w:rsidRPr="00D101AD" w:rsidRDefault="00854C25" w:rsidP="00854C25">
            <w:pPr>
              <w:jc w:val="right"/>
              <w:rPr>
                <w:b/>
              </w:rPr>
            </w:pPr>
            <w:r w:rsidRPr="00D101AD">
              <w:rPr>
                <w:b/>
              </w:rPr>
              <w:t xml:space="preserve"> 451 159 </w:t>
            </w:r>
          </w:p>
        </w:tc>
      </w:tr>
      <w:tr w:rsidR="00854C25" w:rsidRPr="00D101AD" w:rsidTr="00854C25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C25" w:rsidRPr="00D101AD" w:rsidRDefault="00854C25" w:rsidP="00854C25">
            <w:r w:rsidRPr="00D101AD">
              <w:t>За вычетом специальных резервов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C25" w:rsidRPr="00D101AD" w:rsidRDefault="00854C25" w:rsidP="00854C25">
            <w:pPr>
              <w:jc w:val="right"/>
            </w:pPr>
            <w:r w:rsidRPr="00D101AD">
              <w:t xml:space="preserve"> (61 251)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C25" w:rsidRPr="00D101AD" w:rsidRDefault="00854C25" w:rsidP="00854C25">
            <w:pPr>
              <w:jc w:val="right"/>
            </w:pPr>
            <w:r w:rsidRPr="00D101AD">
              <w:t xml:space="preserve"> (53 970)</w:t>
            </w:r>
          </w:p>
        </w:tc>
      </w:tr>
      <w:tr w:rsidR="00854C25" w:rsidRPr="00D101AD" w:rsidTr="00854C25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C25" w:rsidRPr="00D101AD" w:rsidRDefault="00854C25" w:rsidP="00854C25">
            <w:r w:rsidRPr="00D101AD"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C25" w:rsidRPr="00D101AD" w:rsidRDefault="00854C25" w:rsidP="00854C25">
            <w:pPr>
              <w:jc w:val="right"/>
              <w:rPr>
                <w:b/>
              </w:rPr>
            </w:pPr>
            <w:r w:rsidRPr="00D101AD">
              <w:rPr>
                <w:b/>
              </w:rPr>
              <w:t xml:space="preserve"> 475 955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C25" w:rsidRPr="00D101AD" w:rsidRDefault="00854C25" w:rsidP="00854C25">
            <w:pPr>
              <w:jc w:val="right"/>
              <w:rPr>
                <w:b/>
              </w:rPr>
            </w:pPr>
            <w:r w:rsidRPr="00D101AD">
              <w:rPr>
                <w:b/>
              </w:rPr>
              <w:t xml:space="preserve"> 397 189 </w:t>
            </w:r>
          </w:p>
        </w:tc>
      </w:tr>
    </w:tbl>
    <w:p w:rsidR="00854C25" w:rsidRPr="00D101AD" w:rsidRDefault="00854C25" w:rsidP="00854C25">
      <w:pPr>
        <w:tabs>
          <w:tab w:val="left" w:pos="567"/>
          <w:tab w:val="left" w:pos="720"/>
        </w:tabs>
        <w:jc w:val="both"/>
      </w:pPr>
    </w:p>
    <w:p w:rsidR="00854C25" w:rsidRPr="00D101AD" w:rsidRDefault="00854C25" w:rsidP="00854C25">
      <w:pPr>
        <w:tabs>
          <w:tab w:val="left" w:pos="567"/>
          <w:tab w:val="left" w:pos="720"/>
        </w:tabs>
        <w:jc w:val="both"/>
        <w:rPr>
          <w:bCs/>
        </w:rPr>
      </w:pPr>
      <w:r w:rsidRPr="00D101AD">
        <w:lastRenderedPageBreak/>
        <w:tab/>
        <w:t>Все кредиты были предоставлены компаниям, осуществляющим свою деятельность на территории Республики Беларусь</w:t>
      </w:r>
      <w:r w:rsidRPr="00D101AD">
        <w:rPr>
          <w:bCs/>
        </w:rPr>
        <w:t>.</w:t>
      </w:r>
    </w:p>
    <w:p w:rsidR="00854C25" w:rsidRPr="00D101AD" w:rsidRDefault="00854C25" w:rsidP="00854C25">
      <w:pPr>
        <w:tabs>
          <w:tab w:val="left" w:pos="720"/>
        </w:tabs>
        <w:jc w:val="both"/>
      </w:pPr>
    </w:p>
    <w:p w:rsidR="00854C25" w:rsidRPr="00D101AD" w:rsidRDefault="00854C25" w:rsidP="00854C25">
      <w:pPr>
        <w:tabs>
          <w:tab w:val="left" w:pos="567"/>
          <w:tab w:val="left" w:pos="720"/>
        </w:tabs>
        <w:jc w:val="both"/>
      </w:pPr>
      <w:r w:rsidRPr="00D101AD">
        <w:t>Кредиты физическим лицам представлены следующими кредитными продуктами:</w:t>
      </w:r>
    </w:p>
    <w:tbl>
      <w:tblPr>
        <w:tblW w:w="98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1876"/>
        <w:gridCol w:w="1876"/>
      </w:tblGrid>
      <w:tr w:rsidR="00854C25" w:rsidRPr="00D101AD" w:rsidTr="00854C25">
        <w:trPr>
          <w:trHeight w:val="255"/>
        </w:trPr>
        <w:tc>
          <w:tcPr>
            <w:tcW w:w="6096" w:type="dxa"/>
            <w:noWrap/>
            <w:vAlign w:val="bottom"/>
          </w:tcPr>
          <w:p w:rsidR="00854C25" w:rsidRPr="00D101AD" w:rsidRDefault="00854C25" w:rsidP="00854C25">
            <w:pPr>
              <w:tabs>
                <w:tab w:val="left" w:pos="720"/>
              </w:tabs>
              <w:jc w:val="both"/>
            </w:pPr>
            <w:r w:rsidRPr="00D101AD">
              <w:t> </w:t>
            </w:r>
          </w:p>
        </w:tc>
        <w:tc>
          <w:tcPr>
            <w:tcW w:w="1876" w:type="dxa"/>
            <w:vAlign w:val="center"/>
          </w:tcPr>
          <w:p w:rsidR="00854C25" w:rsidRPr="00D101AD" w:rsidRDefault="00854C25" w:rsidP="00854C25">
            <w:pPr>
              <w:tabs>
                <w:tab w:val="left" w:pos="720"/>
              </w:tabs>
              <w:jc w:val="center"/>
              <w:rPr>
                <w:b/>
              </w:rPr>
            </w:pPr>
            <w:r w:rsidRPr="00D101AD">
              <w:rPr>
                <w:b/>
              </w:rPr>
              <w:t>2016</w:t>
            </w:r>
            <w:r w:rsidRPr="00D101AD">
              <w:rPr>
                <w:b/>
                <w:lang w:val="en-GB"/>
              </w:rPr>
              <w:t> </w:t>
            </w:r>
            <w:r w:rsidRPr="00D101AD">
              <w:rPr>
                <w:b/>
              </w:rPr>
              <w:t>г.</w:t>
            </w:r>
          </w:p>
        </w:tc>
        <w:tc>
          <w:tcPr>
            <w:tcW w:w="1876" w:type="dxa"/>
          </w:tcPr>
          <w:p w:rsidR="00854C25" w:rsidRPr="00D101AD" w:rsidRDefault="00854C25" w:rsidP="00854C25">
            <w:pPr>
              <w:jc w:val="center"/>
              <w:rPr>
                <w:b/>
              </w:rPr>
            </w:pPr>
            <w:r w:rsidRPr="00D101AD">
              <w:rPr>
                <w:b/>
              </w:rPr>
              <w:t>2015 г.</w:t>
            </w:r>
          </w:p>
        </w:tc>
      </w:tr>
      <w:tr w:rsidR="00854C25" w:rsidRPr="00D101AD" w:rsidTr="00854C25">
        <w:trPr>
          <w:trHeight w:val="255"/>
        </w:trPr>
        <w:tc>
          <w:tcPr>
            <w:tcW w:w="6096" w:type="dxa"/>
            <w:noWrap/>
            <w:vAlign w:val="bottom"/>
          </w:tcPr>
          <w:p w:rsidR="00854C25" w:rsidRPr="00D101AD" w:rsidRDefault="00854C25" w:rsidP="00854C25">
            <w:pPr>
              <w:tabs>
                <w:tab w:val="left" w:pos="720"/>
              </w:tabs>
              <w:jc w:val="both"/>
            </w:pPr>
            <w:r w:rsidRPr="00D101AD">
              <w:t>Автокредитование</w:t>
            </w:r>
          </w:p>
        </w:tc>
        <w:tc>
          <w:tcPr>
            <w:tcW w:w="1876" w:type="dxa"/>
          </w:tcPr>
          <w:p w:rsidR="00854C25" w:rsidRPr="00D101AD" w:rsidRDefault="00854C25" w:rsidP="00854C25">
            <w:pPr>
              <w:jc w:val="right"/>
            </w:pPr>
            <w:r w:rsidRPr="00D101AD">
              <w:t xml:space="preserve"> 129 </w:t>
            </w:r>
          </w:p>
        </w:tc>
        <w:tc>
          <w:tcPr>
            <w:tcW w:w="1876" w:type="dxa"/>
          </w:tcPr>
          <w:p w:rsidR="00854C25" w:rsidRPr="00D101AD" w:rsidRDefault="00854C25" w:rsidP="00854C25">
            <w:pPr>
              <w:jc w:val="right"/>
            </w:pPr>
            <w:r w:rsidRPr="00D101AD">
              <w:t xml:space="preserve"> 301 </w:t>
            </w:r>
          </w:p>
        </w:tc>
      </w:tr>
      <w:tr w:rsidR="00854C25" w:rsidRPr="00D101AD" w:rsidTr="00854C25">
        <w:trPr>
          <w:trHeight w:val="255"/>
        </w:trPr>
        <w:tc>
          <w:tcPr>
            <w:tcW w:w="6096" w:type="dxa"/>
            <w:noWrap/>
            <w:vAlign w:val="bottom"/>
          </w:tcPr>
          <w:p w:rsidR="00854C25" w:rsidRPr="00D101AD" w:rsidRDefault="00854C25" w:rsidP="00854C25">
            <w:pPr>
              <w:tabs>
                <w:tab w:val="left" w:pos="720"/>
              </w:tabs>
              <w:jc w:val="both"/>
            </w:pPr>
            <w:r w:rsidRPr="00D101AD">
              <w:t>Потребительское кредитование</w:t>
            </w:r>
          </w:p>
        </w:tc>
        <w:tc>
          <w:tcPr>
            <w:tcW w:w="1876" w:type="dxa"/>
          </w:tcPr>
          <w:p w:rsidR="00854C25" w:rsidRPr="00D101AD" w:rsidRDefault="00854C25" w:rsidP="00854C25">
            <w:pPr>
              <w:jc w:val="right"/>
            </w:pPr>
            <w:r w:rsidRPr="00D101AD">
              <w:t xml:space="preserve"> 255 502 </w:t>
            </w:r>
          </w:p>
        </w:tc>
        <w:tc>
          <w:tcPr>
            <w:tcW w:w="1876" w:type="dxa"/>
          </w:tcPr>
          <w:p w:rsidR="00854C25" w:rsidRPr="00D101AD" w:rsidRDefault="00854C25" w:rsidP="00854C25">
            <w:pPr>
              <w:jc w:val="right"/>
            </w:pPr>
            <w:r w:rsidRPr="00D101AD">
              <w:t xml:space="preserve"> 211 297 </w:t>
            </w:r>
          </w:p>
        </w:tc>
      </w:tr>
      <w:tr w:rsidR="00854C25" w:rsidRPr="00D101AD" w:rsidTr="00854C25">
        <w:trPr>
          <w:trHeight w:val="255"/>
        </w:trPr>
        <w:tc>
          <w:tcPr>
            <w:tcW w:w="6096" w:type="dxa"/>
            <w:noWrap/>
            <w:vAlign w:val="bottom"/>
          </w:tcPr>
          <w:p w:rsidR="00854C25" w:rsidRPr="00D101AD" w:rsidRDefault="00854C25" w:rsidP="00854C25">
            <w:pPr>
              <w:tabs>
                <w:tab w:val="left" w:pos="720"/>
              </w:tabs>
              <w:jc w:val="both"/>
            </w:pPr>
            <w:r w:rsidRPr="00D101AD">
              <w:t>Ипотечное кредитование</w:t>
            </w:r>
          </w:p>
        </w:tc>
        <w:tc>
          <w:tcPr>
            <w:tcW w:w="1876" w:type="dxa"/>
          </w:tcPr>
          <w:p w:rsidR="00854C25" w:rsidRPr="00D101AD" w:rsidRDefault="00854C25" w:rsidP="00854C25">
            <w:pPr>
              <w:jc w:val="right"/>
            </w:pPr>
            <w:r w:rsidRPr="00D101AD">
              <w:t xml:space="preserve"> 659 </w:t>
            </w:r>
          </w:p>
        </w:tc>
        <w:tc>
          <w:tcPr>
            <w:tcW w:w="1876" w:type="dxa"/>
          </w:tcPr>
          <w:p w:rsidR="00854C25" w:rsidRPr="00D101AD" w:rsidRDefault="00854C25" w:rsidP="00854C25">
            <w:pPr>
              <w:jc w:val="right"/>
            </w:pPr>
            <w:r w:rsidRPr="00D101AD">
              <w:t xml:space="preserve"> 846 </w:t>
            </w:r>
          </w:p>
        </w:tc>
      </w:tr>
      <w:tr w:rsidR="00854C25" w:rsidRPr="00D101AD" w:rsidTr="00854C25">
        <w:trPr>
          <w:trHeight w:val="255"/>
        </w:trPr>
        <w:tc>
          <w:tcPr>
            <w:tcW w:w="6096" w:type="dxa"/>
            <w:noWrap/>
            <w:vAlign w:val="bottom"/>
          </w:tcPr>
          <w:p w:rsidR="00854C25" w:rsidRPr="00D101AD" w:rsidRDefault="00854C25" w:rsidP="00854C25">
            <w:pPr>
              <w:tabs>
                <w:tab w:val="left" w:pos="720"/>
              </w:tabs>
              <w:jc w:val="both"/>
            </w:pPr>
            <w:r w:rsidRPr="00D101AD">
              <w:t>Кредиты, финансируемые ЕБРР</w:t>
            </w:r>
          </w:p>
        </w:tc>
        <w:tc>
          <w:tcPr>
            <w:tcW w:w="1876" w:type="dxa"/>
          </w:tcPr>
          <w:p w:rsidR="00854C25" w:rsidRPr="00D101AD" w:rsidRDefault="00854C25" w:rsidP="00854C25">
            <w:pPr>
              <w:jc w:val="right"/>
            </w:pPr>
            <w:r w:rsidRPr="00D101AD">
              <w:t xml:space="preserve"> 339 </w:t>
            </w:r>
          </w:p>
        </w:tc>
        <w:tc>
          <w:tcPr>
            <w:tcW w:w="1876" w:type="dxa"/>
          </w:tcPr>
          <w:p w:rsidR="00854C25" w:rsidRPr="00D101AD" w:rsidRDefault="00854C25" w:rsidP="00854C25">
            <w:pPr>
              <w:jc w:val="right"/>
            </w:pPr>
            <w:r w:rsidRPr="00D101AD">
              <w:t xml:space="preserve"> 219 </w:t>
            </w:r>
          </w:p>
        </w:tc>
      </w:tr>
      <w:tr w:rsidR="00854C25" w:rsidRPr="00D101AD" w:rsidTr="00854C25">
        <w:trPr>
          <w:trHeight w:val="255"/>
        </w:trPr>
        <w:tc>
          <w:tcPr>
            <w:tcW w:w="6096" w:type="dxa"/>
            <w:noWrap/>
            <w:vAlign w:val="bottom"/>
          </w:tcPr>
          <w:p w:rsidR="00854C25" w:rsidRPr="00D101AD" w:rsidRDefault="00854C25" w:rsidP="00854C25">
            <w:pPr>
              <w:tabs>
                <w:tab w:val="left" w:pos="720"/>
              </w:tabs>
              <w:jc w:val="both"/>
            </w:pPr>
            <w:r w:rsidRPr="00D101AD">
              <w:t>Итого</w:t>
            </w:r>
          </w:p>
        </w:tc>
        <w:tc>
          <w:tcPr>
            <w:tcW w:w="1876" w:type="dxa"/>
          </w:tcPr>
          <w:p w:rsidR="00854C25" w:rsidRPr="00D101AD" w:rsidRDefault="00854C25" w:rsidP="00854C25">
            <w:pPr>
              <w:jc w:val="right"/>
              <w:rPr>
                <w:b/>
              </w:rPr>
            </w:pPr>
            <w:r w:rsidRPr="00D101AD">
              <w:rPr>
                <w:b/>
              </w:rPr>
              <w:t xml:space="preserve"> 256 629 </w:t>
            </w:r>
          </w:p>
        </w:tc>
        <w:tc>
          <w:tcPr>
            <w:tcW w:w="1876" w:type="dxa"/>
          </w:tcPr>
          <w:p w:rsidR="00854C25" w:rsidRPr="00D101AD" w:rsidRDefault="00854C25" w:rsidP="00854C25">
            <w:pPr>
              <w:jc w:val="right"/>
              <w:rPr>
                <w:b/>
              </w:rPr>
            </w:pPr>
            <w:r w:rsidRPr="00D101AD">
              <w:rPr>
                <w:b/>
              </w:rPr>
              <w:t xml:space="preserve"> 212 663 </w:t>
            </w:r>
          </w:p>
        </w:tc>
      </w:tr>
      <w:tr w:rsidR="00854C25" w:rsidRPr="00D101AD" w:rsidTr="00854C25">
        <w:trPr>
          <w:trHeight w:val="255"/>
        </w:trPr>
        <w:tc>
          <w:tcPr>
            <w:tcW w:w="6096" w:type="dxa"/>
            <w:noWrap/>
            <w:vAlign w:val="bottom"/>
          </w:tcPr>
          <w:p w:rsidR="00854C25" w:rsidRPr="00D101AD" w:rsidRDefault="00854C25" w:rsidP="00854C25">
            <w:pPr>
              <w:tabs>
                <w:tab w:val="left" w:pos="720"/>
              </w:tabs>
              <w:jc w:val="both"/>
            </w:pPr>
            <w:r w:rsidRPr="00D101AD">
              <w:t>За вычетом специальных резервов</w:t>
            </w:r>
          </w:p>
        </w:tc>
        <w:tc>
          <w:tcPr>
            <w:tcW w:w="1876" w:type="dxa"/>
          </w:tcPr>
          <w:p w:rsidR="00854C25" w:rsidRPr="00D101AD" w:rsidRDefault="00854C25" w:rsidP="00854C25">
            <w:pPr>
              <w:jc w:val="right"/>
            </w:pPr>
            <w:r w:rsidRPr="00D101AD">
              <w:t xml:space="preserve"> (39 758)</w:t>
            </w:r>
          </w:p>
        </w:tc>
        <w:tc>
          <w:tcPr>
            <w:tcW w:w="1876" w:type="dxa"/>
          </w:tcPr>
          <w:p w:rsidR="00854C25" w:rsidRPr="00D101AD" w:rsidRDefault="00854C25" w:rsidP="00854C25">
            <w:pPr>
              <w:jc w:val="right"/>
            </w:pPr>
            <w:r w:rsidRPr="00D101AD">
              <w:t xml:space="preserve"> (38 210)</w:t>
            </w:r>
          </w:p>
        </w:tc>
      </w:tr>
      <w:tr w:rsidR="00854C25" w:rsidRPr="00D101AD" w:rsidTr="00854C25">
        <w:trPr>
          <w:trHeight w:val="255"/>
        </w:trPr>
        <w:tc>
          <w:tcPr>
            <w:tcW w:w="6096" w:type="dxa"/>
            <w:noWrap/>
            <w:vAlign w:val="bottom"/>
          </w:tcPr>
          <w:p w:rsidR="00854C25" w:rsidRPr="00D101AD" w:rsidRDefault="00854C25" w:rsidP="00854C25">
            <w:pPr>
              <w:tabs>
                <w:tab w:val="left" w:pos="720"/>
              </w:tabs>
              <w:jc w:val="both"/>
            </w:pPr>
            <w:r w:rsidRPr="00D101AD">
              <w:t>Всего</w:t>
            </w:r>
          </w:p>
        </w:tc>
        <w:tc>
          <w:tcPr>
            <w:tcW w:w="1876" w:type="dxa"/>
          </w:tcPr>
          <w:p w:rsidR="00854C25" w:rsidRPr="00D101AD" w:rsidRDefault="00854C25" w:rsidP="00854C25">
            <w:pPr>
              <w:jc w:val="right"/>
              <w:rPr>
                <w:b/>
              </w:rPr>
            </w:pPr>
            <w:r w:rsidRPr="00D101AD">
              <w:rPr>
                <w:b/>
              </w:rPr>
              <w:t xml:space="preserve"> 216 871 </w:t>
            </w:r>
          </w:p>
        </w:tc>
        <w:tc>
          <w:tcPr>
            <w:tcW w:w="1876" w:type="dxa"/>
          </w:tcPr>
          <w:p w:rsidR="00854C25" w:rsidRPr="00D101AD" w:rsidRDefault="00854C25" w:rsidP="00854C25">
            <w:pPr>
              <w:jc w:val="right"/>
              <w:rPr>
                <w:b/>
              </w:rPr>
            </w:pPr>
            <w:r w:rsidRPr="00D101AD">
              <w:rPr>
                <w:b/>
              </w:rPr>
              <w:t xml:space="preserve"> 174 453 </w:t>
            </w:r>
          </w:p>
        </w:tc>
      </w:tr>
    </w:tbl>
    <w:p w:rsidR="00854C25" w:rsidRPr="00D101AD" w:rsidRDefault="00854C25" w:rsidP="00854C25">
      <w:pPr>
        <w:tabs>
          <w:tab w:val="left" w:pos="720"/>
        </w:tabs>
        <w:jc w:val="both"/>
        <w:rPr>
          <w:lang w:val="en-US"/>
        </w:rPr>
      </w:pPr>
    </w:p>
    <w:p w:rsidR="00854C25" w:rsidRPr="00D101AD" w:rsidRDefault="00854C25" w:rsidP="00854C25">
      <w:pPr>
        <w:tabs>
          <w:tab w:val="left" w:pos="567"/>
          <w:tab w:val="left" w:pos="720"/>
        </w:tabs>
        <w:jc w:val="both"/>
        <w:rPr>
          <w:b/>
          <w:bCs/>
          <w:i/>
        </w:rPr>
      </w:pPr>
      <w:r w:rsidRPr="00D101AD">
        <w:rPr>
          <w:b/>
          <w:bCs/>
          <w:i/>
        </w:rPr>
        <w:tab/>
      </w:r>
    </w:p>
    <w:p w:rsidR="00854C25" w:rsidRPr="00D101AD" w:rsidRDefault="00854C25" w:rsidP="00854C25">
      <w:pPr>
        <w:tabs>
          <w:tab w:val="left" w:pos="567"/>
          <w:tab w:val="left" w:pos="720"/>
        </w:tabs>
        <w:jc w:val="both"/>
        <w:rPr>
          <w:b/>
          <w:bCs/>
          <w:i/>
        </w:rPr>
      </w:pPr>
      <w:r w:rsidRPr="00D101AD">
        <w:rPr>
          <w:b/>
          <w:bCs/>
          <w:i/>
        </w:rPr>
        <w:t xml:space="preserve">Специальные резервы на покрытие возможных убытков по активам, подверженным кредитному риску и операциям, не отраженным в балансе. </w:t>
      </w:r>
    </w:p>
    <w:p w:rsidR="00854C25" w:rsidRPr="00D101AD" w:rsidRDefault="00854C25" w:rsidP="00854C25">
      <w:pPr>
        <w:tabs>
          <w:tab w:val="left" w:pos="720"/>
        </w:tabs>
        <w:jc w:val="both"/>
      </w:pPr>
    </w:p>
    <w:p w:rsidR="00854C25" w:rsidRPr="00D101AD" w:rsidRDefault="00854C25" w:rsidP="00854C25">
      <w:pPr>
        <w:tabs>
          <w:tab w:val="left" w:pos="567"/>
          <w:tab w:val="left" w:pos="720"/>
          <w:tab w:val="left" w:pos="7740"/>
        </w:tabs>
        <w:jc w:val="both"/>
      </w:pPr>
      <w:r w:rsidRPr="00D101AD">
        <w:tab/>
        <w:t>Информация о движении специальных резервов на покрытие возможных убытков по активам, подверженным кредитному риску, представлена следующим образом:</w:t>
      </w:r>
    </w:p>
    <w:tbl>
      <w:tblPr>
        <w:tblW w:w="10095" w:type="dxa"/>
        <w:tblInd w:w="-72" w:type="dxa"/>
        <w:tblLook w:val="0000"/>
      </w:tblPr>
      <w:tblGrid>
        <w:gridCol w:w="4536"/>
        <w:gridCol w:w="1408"/>
        <w:gridCol w:w="1121"/>
        <w:gridCol w:w="1649"/>
        <w:gridCol w:w="1381"/>
      </w:tblGrid>
      <w:tr w:rsidR="00854C25" w:rsidRPr="00D101AD" w:rsidTr="00854C25">
        <w:trPr>
          <w:trHeight w:val="240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54C25" w:rsidRPr="00D101AD" w:rsidRDefault="00854C25" w:rsidP="00854C25">
            <w:pPr>
              <w:tabs>
                <w:tab w:val="left" w:pos="720"/>
              </w:tabs>
              <w:jc w:val="both"/>
              <w:rPr>
                <w:sz w:val="22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54C25" w:rsidRPr="00D101AD" w:rsidRDefault="00854C25" w:rsidP="00854C25">
            <w:pPr>
              <w:tabs>
                <w:tab w:val="left" w:pos="720"/>
              </w:tabs>
              <w:jc w:val="both"/>
              <w:rPr>
                <w:sz w:val="22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54C25" w:rsidRPr="00D101AD" w:rsidRDefault="00854C25" w:rsidP="00854C25">
            <w:pPr>
              <w:tabs>
                <w:tab w:val="left" w:pos="720"/>
              </w:tabs>
              <w:jc w:val="both"/>
              <w:rPr>
                <w:sz w:val="22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54C25" w:rsidRPr="00D101AD" w:rsidRDefault="00854C25" w:rsidP="00854C25">
            <w:pPr>
              <w:tabs>
                <w:tab w:val="left" w:pos="720"/>
              </w:tabs>
              <w:jc w:val="both"/>
              <w:rPr>
                <w:sz w:val="22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4C25" w:rsidRPr="00D101AD" w:rsidRDefault="00854C25" w:rsidP="00854C25">
            <w:pPr>
              <w:tabs>
                <w:tab w:val="left" w:pos="720"/>
              </w:tabs>
              <w:jc w:val="both"/>
              <w:rPr>
                <w:sz w:val="22"/>
                <w:szCs w:val="20"/>
              </w:rPr>
            </w:pPr>
            <w:r w:rsidRPr="00D101AD">
              <w:rPr>
                <w:sz w:val="22"/>
                <w:szCs w:val="20"/>
              </w:rPr>
              <w:t>тыс. рублей</w:t>
            </w:r>
          </w:p>
        </w:tc>
      </w:tr>
      <w:tr w:rsidR="00854C25" w:rsidRPr="00D101AD" w:rsidTr="00854C25">
        <w:trPr>
          <w:trHeight w:val="24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4C25" w:rsidRPr="00D101AD" w:rsidRDefault="00854C25" w:rsidP="00854C25">
            <w:pPr>
              <w:tabs>
                <w:tab w:val="left" w:pos="720"/>
              </w:tabs>
              <w:jc w:val="both"/>
              <w:rPr>
                <w:sz w:val="22"/>
                <w:szCs w:val="20"/>
              </w:rPr>
            </w:pPr>
            <w:r w:rsidRPr="00D101AD">
              <w:rPr>
                <w:sz w:val="22"/>
                <w:szCs w:val="20"/>
              </w:rPr>
              <w:t> </w:t>
            </w:r>
          </w:p>
          <w:p w:rsidR="00854C25" w:rsidRPr="00D101AD" w:rsidRDefault="00854C25" w:rsidP="00854C25">
            <w:pPr>
              <w:tabs>
                <w:tab w:val="left" w:pos="720"/>
              </w:tabs>
              <w:jc w:val="both"/>
              <w:rPr>
                <w:sz w:val="22"/>
                <w:szCs w:val="20"/>
              </w:rPr>
            </w:pPr>
            <w:r w:rsidRPr="00D101AD">
              <w:rPr>
                <w:sz w:val="22"/>
                <w:szCs w:val="20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C25" w:rsidRPr="00D101AD" w:rsidRDefault="00854C25" w:rsidP="00854C25">
            <w:pPr>
              <w:tabs>
                <w:tab w:val="left" w:pos="720"/>
              </w:tabs>
              <w:jc w:val="center"/>
              <w:rPr>
                <w:b/>
                <w:sz w:val="22"/>
                <w:szCs w:val="20"/>
              </w:rPr>
            </w:pPr>
            <w:r w:rsidRPr="00D101AD">
              <w:rPr>
                <w:b/>
                <w:sz w:val="22"/>
                <w:szCs w:val="20"/>
              </w:rPr>
              <w:t>Всего</w:t>
            </w:r>
          </w:p>
        </w:tc>
        <w:tc>
          <w:tcPr>
            <w:tcW w:w="4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C25" w:rsidRPr="00D101AD" w:rsidRDefault="00854C25" w:rsidP="00854C25">
            <w:pPr>
              <w:tabs>
                <w:tab w:val="left" w:pos="720"/>
              </w:tabs>
              <w:jc w:val="center"/>
              <w:rPr>
                <w:b/>
                <w:sz w:val="22"/>
                <w:szCs w:val="20"/>
              </w:rPr>
            </w:pPr>
            <w:r w:rsidRPr="00D101AD">
              <w:rPr>
                <w:b/>
                <w:sz w:val="22"/>
                <w:szCs w:val="20"/>
              </w:rPr>
              <w:t>в том числе</w:t>
            </w:r>
          </w:p>
        </w:tc>
      </w:tr>
      <w:tr w:rsidR="00854C25" w:rsidRPr="00D101AD" w:rsidTr="00854C25">
        <w:trPr>
          <w:trHeight w:val="494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4C25" w:rsidRPr="00D101AD" w:rsidRDefault="00854C25" w:rsidP="00854C25">
            <w:pPr>
              <w:tabs>
                <w:tab w:val="left" w:pos="720"/>
              </w:tabs>
              <w:jc w:val="both"/>
              <w:rPr>
                <w:sz w:val="22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25" w:rsidRPr="00D101AD" w:rsidRDefault="00854C25" w:rsidP="00854C25">
            <w:pPr>
              <w:tabs>
                <w:tab w:val="left" w:pos="720"/>
              </w:tabs>
              <w:jc w:val="both"/>
              <w:rPr>
                <w:b/>
                <w:sz w:val="22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25" w:rsidRPr="00D101AD" w:rsidRDefault="00854C25" w:rsidP="00854C25">
            <w:pPr>
              <w:tabs>
                <w:tab w:val="left" w:pos="720"/>
              </w:tabs>
              <w:jc w:val="center"/>
              <w:rPr>
                <w:b/>
                <w:sz w:val="22"/>
                <w:szCs w:val="20"/>
              </w:rPr>
            </w:pPr>
            <w:r w:rsidRPr="00D101AD">
              <w:rPr>
                <w:b/>
                <w:sz w:val="22"/>
                <w:szCs w:val="20"/>
              </w:rPr>
              <w:t>банки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25" w:rsidRPr="00D101AD" w:rsidRDefault="00854C25" w:rsidP="00854C25">
            <w:pPr>
              <w:tabs>
                <w:tab w:val="left" w:pos="720"/>
              </w:tabs>
              <w:jc w:val="center"/>
              <w:rPr>
                <w:b/>
                <w:sz w:val="22"/>
                <w:szCs w:val="20"/>
              </w:rPr>
            </w:pPr>
            <w:r w:rsidRPr="00D101AD">
              <w:rPr>
                <w:b/>
                <w:sz w:val="22"/>
                <w:szCs w:val="20"/>
              </w:rPr>
              <w:t>юридические лица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25" w:rsidRPr="00D101AD" w:rsidRDefault="00854C25" w:rsidP="00854C25">
            <w:pPr>
              <w:tabs>
                <w:tab w:val="left" w:pos="720"/>
              </w:tabs>
              <w:jc w:val="center"/>
              <w:rPr>
                <w:b/>
                <w:sz w:val="22"/>
                <w:szCs w:val="20"/>
              </w:rPr>
            </w:pPr>
            <w:r w:rsidRPr="00D101AD">
              <w:rPr>
                <w:b/>
                <w:sz w:val="22"/>
                <w:szCs w:val="20"/>
              </w:rPr>
              <w:t>физические лица</w:t>
            </w:r>
          </w:p>
        </w:tc>
      </w:tr>
      <w:tr w:rsidR="00854C25" w:rsidRPr="00D101AD" w:rsidTr="00854C25">
        <w:trPr>
          <w:trHeight w:val="1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54C25" w:rsidRPr="00D101AD" w:rsidRDefault="00854C25" w:rsidP="00854C25">
            <w:pPr>
              <w:rPr>
                <w:b/>
                <w:sz w:val="22"/>
              </w:rPr>
            </w:pPr>
            <w:r w:rsidRPr="00D101AD">
              <w:rPr>
                <w:b/>
                <w:sz w:val="22"/>
              </w:rPr>
              <w:t>31 декабря 2014 г.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b/>
                <w:sz w:val="22"/>
              </w:rPr>
            </w:pPr>
            <w:r w:rsidRPr="00D101AD">
              <w:rPr>
                <w:b/>
                <w:sz w:val="22"/>
              </w:rPr>
              <w:t xml:space="preserve"> 24 695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b/>
                <w:sz w:val="22"/>
              </w:rPr>
            </w:pPr>
            <w:r w:rsidRPr="00D101AD">
              <w:rPr>
                <w:b/>
                <w:sz w:val="22"/>
              </w:rPr>
              <w:t xml:space="preserve"> 307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b/>
                <w:sz w:val="22"/>
              </w:rPr>
            </w:pPr>
            <w:r w:rsidRPr="00D101AD">
              <w:rPr>
                <w:b/>
                <w:sz w:val="22"/>
              </w:rPr>
              <w:t xml:space="preserve"> 7 921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b/>
                <w:sz w:val="22"/>
              </w:rPr>
            </w:pPr>
            <w:r w:rsidRPr="00D101AD">
              <w:rPr>
                <w:b/>
                <w:sz w:val="22"/>
              </w:rPr>
              <w:t xml:space="preserve"> 16 467 </w:t>
            </w:r>
          </w:p>
        </w:tc>
      </w:tr>
      <w:tr w:rsidR="00854C25" w:rsidRPr="00D101AD" w:rsidTr="00854C25">
        <w:trPr>
          <w:trHeight w:val="2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C25" w:rsidRPr="00D101AD" w:rsidRDefault="00854C25" w:rsidP="00854C25">
            <w:pPr>
              <w:rPr>
                <w:sz w:val="22"/>
              </w:rPr>
            </w:pPr>
            <w:r w:rsidRPr="00D101AD">
              <w:rPr>
                <w:sz w:val="22"/>
              </w:rPr>
              <w:t>Формирование резервов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sz w:val="22"/>
              </w:rPr>
            </w:pPr>
            <w:r w:rsidRPr="00D101AD">
              <w:rPr>
                <w:sz w:val="22"/>
              </w:rPr>
              <w:t xml:space="preserve"> 58 465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sz w:val="22"/>
              </w:rPr>
            </w:pPr>
            <w:r w:rsidRPr="00D101AD">
              <w:rPr>
                <w:sz w:val="22"/>
              </w:rPr>
              <w:t xml:space="preserve"> (108)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sz w:val="22"/>
              </w:rPr>
            </w:pPr>
            <w:r w:rsidRPr="00D101AD">
              <w:rPr>
                <w:sz w:val="22"/>
              </w:rPr>
              <w:t xml:space="preserve"> 12 689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sz w:val="22"/>
              </w:rPr>
            </w:pPr>
            <w:r w:rsidRPr="00D101AD">
              <w:rPr>
                <w:sz w:val="22"/>
              </w:rPr>
              <w:t xml:space="preserve"> 45 884 </w:t>
            </w:r>
          </w:p>
        </w:tc>
      </w:tr>
      <w:tr w:rsidR="00854C25" w:rsidRPr="00D101AD" w:rsidTr="00854C25">
        <w:trPr>
          <w:trHeight w:val="2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C25" w:rsidRPr="00D101AD" w:rsidRDefault="00854C25" w:rsidP="00854C25">
            <w:pPr>
              <w:rPr>
                <w:sz w:val="22"/>
              </w:rPr>
            </w:pPr>
            <w:r w:rsidRPr="00D101AD">
              <w:rPr>
                <w:sz w:val="22"/>
              </w:rPr>
              <w:t>Списание активов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sz w:val="22"/>
              </w:rPr>
            </w:pPr>
            <w:r w:rsidRPr="00D101AD">
              <w:rPr>
                <w:sz w:val="22"/>
              </w:rPr>
              <w:t xml:space="preserve"> (33 440)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sz w:val="22"/>
              </w:rPr>
            </w:pPr>
            <w:r w:rsidRPr="00D101AD">
              <w:rPr>
                <w:sz w:val="22"/>
              </w:rPr>
              <w:t xml:space="preserve"> (42)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sz w:val="22"/>
              </w:rPr>
            </w:pPr>
            <w:r w:rsidRPr="00D101AD">
              <w:rPr>
                <w:sz w:val="22"/>
              </w:rPr>
              <w:t xml:space="preserve"> (9 235)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sz w:val="22"/>
              </w:rPr>
            </w:pPr>
            <w:r w:rsidRPr="00D101AD">
              <w:rPr>
                <w:sz w:val="22"/>
              </w:rPr>
              <w:t xml:space="preserve"> (24 163)</w:t>
            </w:r>
          </w:p>
        </w:tc>
      </w:tr>
      <w:tr w:rsidR="00854C25" w:rsidRPr="00D101AD" w:rsidTr="00854C25">
        <w:trPr>
          <w:trHeight w:val="48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C25" w:rsidRPr="00D101AD" w:rsidRDefault="00854C25" w:rsidP="00854C25">
            <w:pPr>
              <w:rPr>
                <w:sz w:val="22"/>
              </w:rPr>
            </w:pPr>
            <w:r w:rsidRPr="00D101AD">
              <w:rPr>
                <w:sz w:val="22"/>
              </w:rPr>
              <w:t>Изменение официального курса белорусского рубля по отношению к другим валютам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sz w:val="22"/>
              </w:rPr>
            </w:pPr>
            <w:r w:rsidRPr="00D101AD">
              <w:rPr>
                <w:sz w:val="22"/>
              </w:rPr>
              <w:t xml:space="preserve"> 4 429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sz w:val="22"/>
              </w:rPr>
            </w:pPr>
            <w:r w:rsidRPr="00D101AD">
              <w:rPr>
                <w:sz w:val="22"/>
              </w:rPr>
              <w:t xml:space="preserve"> 22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sz w:val="22"/>
              </w:rPr>
            </w:pPr>
            <w:r w:rsidRPr="00D101AD">
              <w:rPr>
                <w:sz w:val="22"/>
              </w:rPr>
              <w:t xml:space="preserve"> 4 385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sz w:val="22"/>
              </w:rPr>
            </w:pPr>
            <w:r w:rsidRPr="00D101AD">
              <w:rPr>
                <w:sz w:val="22"/>
              </w:rPr>
              <w:t xml:space="preserve"> 22 </w:t>
            </w:r>
          </w:p>
        </w:tc>
      </w:tr>
      <w:tr w:rsidR="00854C25" w:rsidRPr="00D101AD" w:rsidTr="00854C25">
        <w:trPr>
          <w:trHeight w:val="2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C25" w:rsidRPr="00D101AD" w:rsidRDefault="00854C25" w:rsidP="00854C25">
            <w:pPr>
              <w:tabs>
                <w:tab w:val="left" w:pos="720"/>
              </w:tabs>
              <w:jc w:val="both"/>
              <w:rPr>
                <w:b/>
                <w:sz w:val="22"/>
                <w:szCs w:val="20"/>
              </w:rPr>
            </w:pPr>
            <w:r w:rsidRPr="00D101AD">
              <w:rPr>
                <w:b/>
                <w:sz w:val="22"/>
                <w:szCs w:val="20"/>
              </w:rPr>
              <w:t>31 декабря 201</w:t>
            </w:r>
            <w:r w:rsidRPr="00D101AD">
              <w:rPr>
                <w:b/>
                <w:sz w:val="22"/>
                <w:szCs w:val="20"/>
                <w:lang w:val="en-US"/>
              </w:rPr>
              <w:t>5</w:t>
            </w:r>
            <w:r w:rsidRPr="00D101AD">
              <w:rPr>
                <w:b/>
                <w:sz w:val="22"/>
                <w:szCs w:val="20"/>
              </w:rPr>
              <w:t xml:space="preserve"> г.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b/>
                <w:sz w:val="22"/>
              </w:rPr>
            </w:pPr>
            <w:r w:rsidRPr="00D101AD">
              <w:rPr>
                <w:b/>
                <w:sz w:val="22"/>
              </w:rPr>
              <w:t xml:space="preserve"> 54 149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b/>
                <w:sz w:val="22"/>
              </w:rPr>
            </w:pPr>
            <w:r w:rsidRPr="00D101AD">
              <w:rPr>
                <w:b/>
                <w:sz w:val="22"/>
              </w:rPr>
              <w:t xml:space="preserve"> 179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b/>
                <w:sz w:val="22"/>
              </w:rPr>
            </w:pPr>
            <w:r w:rsidRPr="00D101AD">
              <w:rPr>
                <w:b/>
                <w:sz w:val="22"/>
              </w:rPr>
              <w:t xml:space="preserve"> 15 760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b/>
                <w:sz w:val="22"/>
              </w:rPr>
            </w:pPr>
            <w:r w:rsidRPr="00D101AD">
              <w:rPr>
                <w:b/>
                <w:sz w:val="22"/>
              </w:rPr>
              <w:t xml:space="preserve"> 38 210 </w:t>
            </w:r>
          </w:p>
        </w:tc>
      </w:tr>
      <w:tr w:rsidR="00854C25" w:rsidRPr="00D101AD" w:rsidTr="00854C25">
        <w:trPr>
          <w:trHeight w:val="2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C25" w:rsidRPr="00D101AD" w:rsidRDefault="00854C25" w:rsidP="00854C25">
            <w:pPr>
              <w:tabs>
                <w:tab w:val="left" w:pos="720"/>
              </w:tabs>
              <w:jc w:val="both"/>
              <w:rPr>
                <w:sz w:val="22"/>
                <w:szCs w:val="20"/>
              </w:rPr>
            </w:pPr>
            <w:r w:rsidRPr="00D101AD">
              <w:rPr>
                <w:sz w:val="22"/>
                <w:szCs w:val="20"/>
              </w:rPr>
              <w:t>Формирование резервов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sz w:val="22"/>
              </w:rPr>
            </w:pPr>
            <w:r w:rsidRPr="00D101AD">
              <w:rPr>
                <w:sz w:val="22"/>
              </w:rPr>
              <w:t xml:space="preserve"> 34 500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sz w:val="22"/>
              </w:rPr>
            </w:pPr>
            <w:r w:rsidRPr="00D101AD">
              <w:rPr>
                <w:sz w:val="22"/>
              </w:rPr>
              <w:t xml:space="preserve"> 7 061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sz w:val="22"/>
              </w:rPr>
            </w:pPr>
            <w:r w:rsidRPr="00D101AD">
              <w:rPr>
                <w:sz w:val="22"/>
              </w:rPr>
              <w:t xml:space="preserve"> 14 153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sz w:val="22"/>
              </w:rPr>
            </w:pPr>
            <w:r w:rsidRPr="00D101AD">
              <w:rPr>
                <w:sz w:val="22"/>
              </w:rPr>
              <w:t xml:space="preserve"> 13 286 </w:t>
            </w:r>
          </w:p>
        </w:tc>
      </w:tr>
      <w:tr w:rsidR="00854C25" w:rsidRPr="00D101AD" w:rsidTr="00854C25">
        <w:trPr>
          <w:trHeight w:val="2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C25" w:rsidRPr="00D101AD" w:rsidRDefault="00854C25" w:rsidP="00854C25">
            <w:pPr>
              <w:tabs>
                <w:tab w:val="left" w:pos="720"/>
              </w:tabs>
              <w:jc w:val="both"/>
              <w:rPr>
                <w:sz w:val="22"/>
                <w:szCs w:val="20"/>
              </w:rPr>
            </w:pPr>
            <w:r w:rsidRPr="00D101AD">
              <w:rPr>
                <w:sz w:val="22"/>
                <w:szCs w:val="20"/>
              </w:rPr>
              <w:t>Списание активов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sz w:val="22"/>
              </w:rPr>
            </w:pPr>
            <w:r w:rsidRPr="00D101AD">
              <w:rPr>
                <w:sz w:val="22"/>
              </w:rPr>
              <w:t xml:space="preserve"> (29 216)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sz w:val="22"/>
              </w:rPr>
            </w:pPr>
            <w:r w:rsidRPr="00D101AD">
              <w:rPr>
                <w:sz w:val="22"/>
              </w:rPr>
              <w:t xml:space="preserve"> (7 223)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sz w:val="22"/>
              </w:rPr>
            </w:pPr>
            <w:r w:rsidRPr="00D101AD">
              <w:rPr>
                <w:sz w:val="22"/>
              </w:rPr>
              <w:t xml:space="preserve"> (10 246)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sz w:val="22"/>
              </w:rPr>
            </w:pPr>
            <w:r w:rsidRPr="00D101AD">
              <w:rPr>
                <w:sz w:val="22"/>
              </w:rPr>
              <w:t xml:space="preserve"> (11 747)</w:t>
            </w:r>
          </w:p>
        </w:tc>
      </w:tr>
      <w:tr w:rsidR="00854C25" w:rsidRPr="00D101AD" w:rsidTr="00854C25">
        <w:trPr>
          <w:trHeight w:val="48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C25" w:rsidRPr="00D101AD" w:rsidRDefault="00854C25" w:rsidP="00854C25">
            <w:pPr>
              <w:tabs>
                <w:tab w:val="left" w:pos="720"/>
              </w:tabs>
              <w:jc w:val="both"/>
              <w:rPr>
                <w:sz w:val="22"/>
                <w:szCs w:val="20"/>
              </w:rPr>
            </w:pPr>
            <w:r w:rsidRPr="00D101AD">
              <w:rPr>
                <w:sz w:val="22"/>
                <w:szCs w:val="20"/>
              </w:rPr>
              <w:t>Изменение официального курса белорусского рубля по отношению к другим валютам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sz w:val="22"/>
              </w:rPr>
            </w:pPr>
            <w:r w:rsidRPr="00D101AD">
              <w:rPr>
                <w:sz w:val="22"/>
              </w:rPr>
              <w:t xml:space="preserve"> 1 890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sz w:val="22"/>
              </w:rPr>
            </w:pPr>
            <w:r w:rsidRPr="00D101AD">
              <w:rPr>
                <w:sz w:val="22"/>
              </w:rPr>
              <w:t xml:space="preserve"> 55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sz w:val="22"/>
              </w:rPr>
            </w:pPr>
            <w:r w:rsidRPr="00D101AD">
              <w:rPr>
                <w:sz w:val="22"/>
              </w:rPr>
              <w:t xml:space="preserve"> 1 826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sz w:val="22"/>
              </w:rPr>
            </w:pPr>
            <w:r w:rsidRPr="00D101AD">
              <w:rPr>
                <w:sz w:val="22"/>
              </w:rPr>
              <w:t xml:space="preserve"> 9 </w:t>
            </w:r>
          </w:p>
        </w:tc>
      </w:tr>
      <w:tr w:rsidR="00854C25" w:rsidRPr="00D101AD" w:rsidTr="00854C25">
        <w:trPr>
          <w:trHeight w:val="2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C25" w:rsidRPr="00D101AD" w:rsidRDefault="00854C25" w:rsidP="00854C25">
            <w:pPr>
              <w:tabs>
                <w:tab w:val="left" w:pos="720"/>
              </w:tabs>
              <w:jc w:val="both"/>
              <w:rPr>
                <w:b/>
                <w:sz w:val="22"/>
                <w:szCs w:val="20"/>
              </w:rPr>
            </w:pPr>
            <w:r w:rsidRPr="00D101AD">
              <w:rPr>
                <w:b/>
                <w:sz w:val="22"/>
                <w:szCs w:val="20"/>
              </w:rPr>
              <w:t>31 декабря 201</w:t>
            </w:r>
            <w:r w:rsidRPr="00D101AD">
              <w:rPr>
                <w:b/>
                <w:sz w:val="22"/>
                <w:szCs w:val="20"/>
                <w:lang w:val="en-US"/>
              </w:rPr>
              <w:t>6</w:t>
            </w:r>
            <w:r w:rsidRPr="00D101AD">
              <w:rPr>
                <w:b/>
                <w:sz w:val="22"/>
                <w:szCs w:val="20"/>
              </w:rPr>
              <w:t xml:space="preserve"> г.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b/>
                <w:sz w:val="22"/>
              </w:rPr>
            </w:pPr>
            <w:r w:rsidRPr="00D101AD">
              <w:rPr>
                <w:b/>
                <w:sz w:val="22"/>
              </w:rPr>
              <w:t xml:space="preserve"> 61 323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b/>
                <w:sz w:val="22"/>
              </w:rPr>
            </w:pPr>
            <w:r w:rsidRPr="00D101AD">
              <w:rPr>
                <w:b/>
                <w:sz w:val="22"/>
              </w:rPr>
              <w:t xml:space="preserve"> 72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b/>
                <w:sz w:val="22"/>
              </w:rPr>
            </w:pPr>
            <w:r w:rsidRPr="00D101AD">
              <w:rPr>
                <w:b/>
                <w:sz w:val="22"/>
              </w:rPr>
              <w:t xml:space="preserve"> 21 493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b/>
                <w:sz w:val="22"/>
              </w:rPr>
            </w:pPr>
            <w:r w:rsidRPr="00D101AD">
              <w:rPr>
                <w:b/>
                <w:sz w:val="22"/>
              </w:rPr>
              <w:t xml:space="preserve"> 39 758 </w:t>
            </w:r>
          </w:p>
        </w:tc>
      </w:tr>
    </w:tbl>
    <w:p w:rsidR="00854C25" w:rsidRPr="00D101AD" w:rsidRDefault="00854C25" w:rsidP="00854C25">
      <w:pPr>
        <w:tabs>
          <w:tab w:val="left" w:pos="567"/>
          <w:tab w:val="left" w:pos="720"/>
          <w:tab w:val="left" w:pos="7740"/>
        </w:tabs>
        <w:jc w:val="both"/>
      </w:pPr>
    </w:p>
    <w:p w:rsidR="00854C25" w:rsidRPr="00D101AD" w:rsidRDefault="00854C25" w:rsidP="00854C25">
      <w:pPr>
        <w:tabs>
          <w:tab w:val="left" w:pos="720"/>
        </w:tabs>
        <w:jc w:val="both"/>
      </w:pPr>
      <w:r w:rsidRPr="00D101AD">
        <w:t>Информация о движении специального резерва под обесценивание ценных бумаг:</w:t>
      </w:r>
    </w:p>
    <w:p w:rsidR="00854C25" w:rsidRPr="00D101AD" w:rsidRDefault="00854C25" w:rsidP="00854C25">
      <w:pPr>
        <w:tabs>
          <w:tab w:val="left" w:pos="720"/>
        </w:tabs>
        <w:jc w:val="both"/>
      </w:pPr>
    </w:p>
    <w:tbl>
      <w:tblPr>
        <w:tblW w:w="0" w:type="auto"/>
        <w:tblInd w:w="-34" w:type="dxa"/>
        <w:tblLook w:val="0000"/>
      </w:tblPr>
      <w:tblGrid>
        <w:gridCol w:w="4253"/>
        <w:gridCol w:w="2126"/>
      </w:tblGrid>
      <w:tr w:rsidR="00854C25" w:rsidRPr="00D101AD" w:rsidTr="00854C25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54C25" w:rsidRPr="00D101AD" w:rsidRDefault="00854C25" w:rsidP="00854C25">
            <w:pPr>
              <w:tabs>
                <w:tab w:val="left" w:pos="720"/>
              </w:tabs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54C25" w:rsidRPr="00D101AD" w:rsidRDefault="00854C25" w:rsidP="00854C25">
            <w:pPr>
              <w:tabs>
                <w:tab w:val="left" w:pos="720"/>
              </w:tabs>
              <w:jc w:val="both"/>
              <w:rPr>
                <w:sz w:val="22"/>
              </w:rPr>
            </w:pPr>
            <w:r w:rsidRPr="00D101AD">
              <w:rPr>
                <w:sz w:val="22"/>
              </w:rPr>
              <w:t xml:space="preserve">          тыс. рублей</w:t>
            </w:r>
          </w:p>
        </w:tc>
      </w:tr>
      <w:tr w:rsidR="00854C25" w:rsidRPr="00D101AD" w:rsidTr="00854C25">
        <w:trPr>
          <w:trHeight w:val="3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4C25" w:rsidRPr="00D101AD" w:rsidRDefault="00854C25" w:rsidP="00854C25">
            <w:pPr>
              <w:tabs>
                <w:tab w:val="left" w:pos="720"/>
              </w:tabs>
              <w:jc w:val="both"/>
              <w:rPr>
                <w:sz w:val="22"/>
              </w:rPr>
            </w:pPr>
            <w:r w:rsidRPr="00D101AD">
              <w:rPr>
                <w:sz w:val="22"/>
              </w:rPr>
              <w:t> </w:t>
            </w:r>
          </w:p>
          <w:p w:rsidR="00854C25" w:rsidRPr="00D101AD" w:rsidRDefault="00854C25" w:rsidP="00854C25">
            <w:pPr>
              <w:tabs>
                <w:tab w:val="left" w:pos="720"/>
              </w:tabs>
              <w:jc w:val="both"/>
              <w:rPr>
                <w:sz w:val="22"/>
              </w:rPr>
            </w:pPr>
            <w:r w:rsidRPr="00D101AD">
              <w:rPr>
                <w:sz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C25" w:rsidRPr="00D101AD" w:rsidRDefault="00854C25" w:rsidP="00854C25">
            <w:pPr>
              <w:tabs>
                <w:tab w:val="left" w:pos="720"/>
              </w:tabs>
              <w:jc w:val="center"/>
              <w:rPr>
                <w:b/>
                <w:sz w:val="22"/>
              </w:rPr>
            </w:pPr>
            <w:r w:rsidRPr="00D101AD">
              <w:rPr>
                <w:b/>
                <w:sz w:val="22"/>
              </w:rPr>
              <w:t>Сумма</w:t>
            </w:r>
          </w:p>
        </w:tc>
      </w:tr>
      <w:tr w:rsidR="00854C25" w:rsidRPr="00D101AD" w:rsidTr="00854C25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tabs>
                <w:tab w:val="left" w:pos="720"/>
              </w:tabs>
              <w:jc w:val="both"/>
              <w:rPr>
                <w:b/>
                <w:sz w:val="22"/>
              </w:rPr>
            </w:pPr>
            <w:r w:rsidRPr="00D101AD">
              <w:rPr>
                <w:b/>
                <w:sz w:val="22"/>
              </w:rPr>
              <w:t>31 декабря 2014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b/>
                <w:sz w:val="22"/>
              </w:rPr>
            </w:pPr>
            <w:r w:rsidRPr="00D101AD">
              <w:rPr>
                <w:b/>
                <w:sz w:val="22"/>
              </w:rPr>
              <w:t xml:space="preserve"> 77 </w:t>
            </w:r>
          </w:p>
        </w:tc>
      </w:tr>
      <w:tr w:rsidR="00854C25" w:rsidRPr="00D101AD" w:rsidTr="00854C25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C25" w:rsidRPr="00D101AD" w:rsidRDefault="00854C25" w:rsidP="00854C25">
            <w:pPr>
              <w:tabs>
                <w:tab w:val="left" w:pos="720"/>
              </w:tabs>
              <w:jc w:val="both"/>
              <w:rPr>
                <w:sz w:val="22"/>
              </w:rPr>
            </w:pPr>
            <w:r w:rsidRPr="00D101AD">
              <w:rPr>
                <w:sz w:val="22"/>
              </w:rPr>
              <w:t>Формирование резервов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sz w:val="22"/>
                <w:szCs w:val="22"/>
              </w:rPr>
            </w:pPr>
            <w:r w:rsidRPr="00D101AD">
              <w:rPr>
                <w:sz w:val="22"/>
                <w:szCs w:val="22"/>
              </w:rPr>
              <w:t xml:space="preserve"> 78 </w:t>
            </w:r>
          </w:p>
        </w:tc>
      </w:tr>
      <w:tr w:rsidR="00854C25" w:rsidRPr="00D101AD" w:rsidTr="00854C25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C25" w:rsidRPr="00D101AD" w:rsidRDefault="00854C25" w:rsidP="00854C25">
            <w:pPr>
              <w:tabs>
                <w:tab w:val="left" w:pos="720"/>
              </w:tabs>
              <w:jc w:val="both"/>
              <w:rPr>
                <w:sz w:val="22"/>
              </w:rPr>
            </w:pPr>
            <w:r w:rsidRPr="00D101AD">
              <w:rPr>
                <w:sz w:val="22"/>
              </w:rPr>
              <w:t>Списание актива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sz w:val="22"/>
                <w:szCs w:val="22"/>
              </w:rPr>
            </w:pPr>
            <w:r w:rsidRPr="00D101AD">
              <w:rPr>
                <w:sz w:val="22"/>
                <w:szCs w:val="22"/>
              </w:rPr>
              <w:t xml:space="preserve"> - </w:t>
            </w:r>
          </w:p>
        </w:tc>
      </w:tr>
      <w:tr w:rsidR="00854C25" w:rsidRPr="00D101AD" w:rsidTr="00854C25">
        <w:trPr>
          <w:trHeight w:val="5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C25" w:rsidRPr="00D101AD" w:rsidRDefault="00854C25" w:rsidP="00854C25">
            <w:pPr>
              <w:tabs>
                <w:tab w:val="left" w:pos="720"/>
              </w:tabs>
              <w:jc w:val="both"/>
              <w:rPr>
                <w:sz w:val="22"/>
              </w:rPr>
            </w:pPr>
            <w:r w:rsidRPr="00D101AD">
              <w:rPr>
                <w:sz w:val="22"/>
              </w:rPr>
              <w:t>Изменение официального курса белорусского рубля по отношению к другим валютам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sz w:val="22"/>
                <w:szCs w:val="22"/>
              </w:rPr>
            </w:pPr>
            <w:r w:rsidRPr="00D101AD">
              <w:rPr>
                <w:sz w:val="22"/>
                <w:szCs w:val="22"/>
              </w:rPr>
              <w:t xml:space="preserve"> 79 </w:t>
            </w:r>
          </w:p>
        </w:tc>
      </w:tr>
      <w:tr w:rsidR="00854C25" w:rsidRPr="00D101AD" w:rsidTr="00854C25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C25" w:rsidRPr="00D101AD" w:rsidRDefault="00854C25" w:rsidP="00854C25">
            <w:pPr>
              <w:tabs>
                <w:tab w:val="left" w:pos="720"/>
              </w:tabs>
              <w:jc w:val="both"/>
              <w:rPr>
                <w:b/>
                <w:sz w:val="22"/>
              </w:rPr>
            </w:pPr>
            <w:r w:rsidRPr="00D101AD">
              <w:rPr>
                <w:b/>
                <w:sz w:val="22"/>
              </w:rPr>
              <w:t>31 декабря 201</w:t>
            </w:r>
            <w:r w:rsidRPr="00D101AD">
              <w:rPr>
                <w:b/>
                <w:sz w:val="22"/>
                <w:lang w:val="en-US"/>
              </w:rPr>
              <w:t>5</w:t>
            </w:r>
            <w:r w:rsidRPr="00D101AD">
              <w:rPr>
                <w:b/>
                <w:sz w:val="22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b/>
                <w:sz w:val="22"/>
                <w:szCs w:val="22"/>
              </w:rPr>
            </w:pPr>
            <w:r w:rsidRPr="00D101AD">
              <w:rPr>
                <w:b/>
                <w:sz w:val="22"/>
                <w:szCs w:val="22"/>
              </w:rPr>
              <w:t xml:space="preserve"> 234 </w:t>
            </w:r>
          </w:p>
        </w:tc>
      </w:tr>
      <w:tr w:rsidR="00854C25" w:rsidRPr="00D101AD" w:rsidTr="00854C25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C25" w:rsidRPr="00D101AD" w:rsidRDefault="00854C25" w:rsidP="00854C25">
            <w:pPr>
              <w:tabs>
                <w:tab w:val="left" w:pos="720"/>
              </w:tabs>
              <w:jc w:val="both"/>
              <w:rPr>
                <w:sz w:val="22"/>
              </w:rPr>
            </w:pPr>
            <w:r w:rsidRPr="00D101AD">
              <w:rPr>
                <w:sz w:val="22"/>
              </w:rPr>
              <w:t>Формирование резервов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sz w:val="22"/>
                <w:szCs w:val="22"/>
              </w:rPr>
            </w:pPr>
            <w:r w:rsidRPr="00D101AD">
              <w:rPr>
                <w:sz w:val="22"/>
                <w:szCs w:val="22"/>
              </w:rPr>
              <w:t xml:space="preserve"> 783 </w:t>
            </w:r>
          </w:p>
        </w:tc>
      </w:tr>
      <w:tr w:rsidR="00854C25" w:rsidRPr="00D101AD" w:rsidTr="00854C25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C25" w:rsidRPr="00D101AD" w:rsidRDefault="00854C25" w:rsidP="00854C25">
            <w:pPr>
              <w:tabs>
                <w:tab w:val="left" w:pos="720"/>
              </w:tabs>
              <w:jc w:val="both"/>
              <w:rPr>
                <w:sz w:val="22"/>
              </w:rPr>
            </w:pPr>
            <w:r w:rsidRPr="00D101AD">
              <w:rPr>
                <w:sz w:val="22"/>
              </w:rPr>
              <w:t>Списание актива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sz w:val="22"/>
                <w:szCs w:val="22"/>
              </w:rPr>
            </w:pPr>
            <w:r w:rsidRPr="00D101AD">
              <w:rPr>
                <w:sz w:val="22"/>
                <w:szCs w:val="22"/>
              </w:rPr>
              <w:t xml:space="preserve"> - </w:t>
            </w:r>
          </w:p>
        </w:tc>
      </w:tr>
      <w:tr w:rsidR="00854C25" w:rsidRPr="00D101AD" w:rsidTr="00854C25">
        <w:trPr>
          <w:trHeight w:val="5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C25" w:rsidRPr="00D101AD" w:rsidRDefault="00854C25" w:rsidP="00854C25">
            <w:pPr>
              <w:tabs>
                <w:tab w:val="left" w:pos="720"/>
              </w:tabs>
              <w:jc w:val="both"/>
              <w:rPr>
                <w:sz w:val="22"/>
              </w:rPr>
            </w:pPr>
            <w:r w:rsidRPr="00D101AD">
              <w:rPr>
                <w:sz w:val="22"/>
              </w:rPr>
              <w:t>Изменение официального курса белорусского рубля по отношению к другим валютам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sz w:val="22"/>
                <w:szCs w:val="22"/>
              </w:rPr>
            </w:pPr>
            <w:r w:rsidRPr="00D101AD">
              <w:rPr>
                <w:sz w:val="22"/>
                <w:szCs w:val="22"/>
              </w:rPr>
              <w:t xml:space="preserve"> (77)</w:t>
            </w:r>
          </w:p>
        </w:tc>
      </w:tr>
      <w:tr w:rsidR="00854C25" w:rsidRPr="00D101AD" w:rsidTr="00854C25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C25" w:rsidRPr="00D101AD" w:rsidRDefault="00854C25" w:rsidP="00854C25">
            <w:pPr>
              <w:tabs>
                <w:tab w:val="left" w:pos="720"/>
              </w:tabs>
              <w:jc w:val="both"/>
              <w:rPr>
                <w:b/>
                <w:sz w:val="22"/>
              </w:rPr>
            </w:pPr>
            <w:r w:rsidRPr="00D101AD">
              <w:rPr>
                <w:b/>
                <w:sz w:val="22"/>
              </w:rPr>
              <w:t>31 декабря 201</w:t>
            </w:r>
            <w:r w:rsidRPr="00D101AD">
              <w:rPr>
                <w:b/>
                <w:sz w:val="22"/>
                <w:lang w:val="en-US"/>
              </w:rPr>
              <w:t>6</w:t>
            </w:r>
            <w:r w:rsidRPr="00D101AD">
              <w:rPr>
                <w:b/>
                <w:sz w:val="22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b/>
                <w:sz w:val="22"/>
                <w:szCs w:val="22"/>
              </w:rPr>
            </w:pPr>
            <w:r w:rsidRPr="00D101AD">
              <w:rPr>
                <w:b/>
                <w:sz w:val="22"/>
                <w:szCs w:val="22"/>
              </w:rPr>
              <w:t xml:space="preserve"> 940 </w:t>
            </w:r>
          </w:p>
        </w:tc>
      </w:tr>
    </w:tbl>
    <w:p w:rsidR="00854C25" w:rsidRPr="00D101AD" w:rsidRDefault="00854C25" w:rsidP="00854C25">
      <w:pPr>
        <w:tabs>
          <w:tab w:val="left" w:pos="720"/>
        </w:tabs>
        <w:jc w:val="both"/>
        <w:rPr>
          <w:bCs/>
        </w:rPr>
      </w:pPr>
    </w:p>
    <w:p w:rsidR="00854C25" w:rsidRPr="00D101AD" w:rsidRDefault="00854C25" w:rsidP="00854C25">
      <w:pPr>
        <w:tabs>
          <w:tab w:val="left" w:pos="567"/>
          <w:tab w:val="left" w:pos="720"/>
        </w:tabs>
        <w:jc w:val="both"/>
      </w:pPr>
      <w:r w:rsidRPr="00D101AD">
        <w:rPr>
          <w:bCs/>
        </w:rPr>
        <w:tab/>
        <w:t>Движение специального резерва на покрытие возможных убытков по условным обязательствам, подверженным кредитному риску пре</w:t>
      </w:r>
      <w:r w:rsidRPr="00D101AD">
        <w:t>дставлено следующей таблицей:</w:t>
      </w:r>
    </w:p>
    <w:tbl>
      <w:tblPr>
        <w:tblW w:w="9875" w:type="dxa"/>
        <w:tblInd w:w="-34" w:type="dxa"/>
        <w:tblLook w:val="0000"/>
      </w:tblPr>
      <w:tblGrid>
        <w:gridCol w:w="3922"/>
        <w:gridCol w:w="1275"/>
        <w:gridCol w:w="1134"/>
        <w:gridCol w:w="1780"/>
        <w:gridCol w:w="1764"/>
      </w:tblGrid>
      <w:tr w:rsidR="00854C25" w:rsidRPr="00D101AD" w:rsidTr="00854C25">
        <w:trPr>
          <w:trHeight w:val="255"/>
        </w:trPr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54C25" w:rsidRPr="00D101AD" w:rsidRDefault="00854C25" w:rsidP="00854C25">
            <w:pPr>
              <w:tabs>
                <w:tab w:val="left" w:pos="720"/>
              </w:tabs>
              <w:jc w:val="both"/>
              <w:rPr>
                <w:sz w:val="22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54C25" w:rsidRPr="00D101AD" w:rsidRDefault="00854C25" w:rsidP="00854C25">
            <w:pPr>
              <w:tabs>
                <w:tab w:val="left" w:pos="720"/>
              </w:tabs>
              <w:jc w:val="both"/>
              <w:rPr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54C25" w:rsidRPr="00D101AD" w:rsidRDefault="00854C25" w:rsidP="00854C25">
            <w:pPr>
              <w:tabs>
                <w:tab w:val="left" w:pos="720"/>
              </w:tabs>
              <w:jc w:val="both"/>
              <w:rPr>
                <w:sz w:val="22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54C25" w:rsidRPr="00D101AD" w:rsidRDefault="00854C25" w:rsidP="00854C25">
            <w:pPr>
              <w:tabs>
                <w:tab w:val="left" w:pos="720"/>
              </w:tabs>
              <w:jc w:val="both"/>
              <w:rPr>
                <w:sz w:val="22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54C25" w:rsidRPr="00D101AD" w:rsidRDefault="00854C25" w:rsidP="00854C25">
            <w:pPr>
              <w:tabs>
                <w:tab w:val="left" w:pos="720"/>
              </w:tabs>
              <w:jc w:val="both"/>
              <w:rPr>
                <w:sz w:val="22"/>
                <w:szCs w:val="20"/>
              </w:rPr>
            </w:pPr>
            <w:r w:rsidRPr="00D101AD">
              <w:rPr>
                <w:sz w:val="22"/>
                <w:szCs w:val="20"/>
              </w:rPr>
              <w:t xml:space="preserve">    тыс. рублей</w:t>
            </w:r>
          </w:p>
        </w:tc>
      </w:tr>
      <w:tr w:rsidR="00854C25" w:rsidRPr="00D101AD" w:rsidTr="00854C25">
        <w:trPr>
          <w:trHeight w:val="255"/>
        </w:trPr>
        <w:tc>
          <w:tcPr>
            <w:tcW w:w="3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4C25" w:rsidRPr="00D101AD" w:rsidRDefault="00854C25" w:rsidP="00854C25">
            <w:pPr>
              <w:tabs>
                <w:tab w:val="left" w:pos="720"/>
              </w:tabs>
              <w:jc w:val="both"/>
              <w:rPr>
                <w:sz w:val="22"/>
                <w:szCs w:val="20"/>
              </w:rPr>
            </w:pPr>
            <w:r w:rsidRPr="00D101AD">
              <w:rPr>
                <w:sz w:val="22"/>
                <w:szCs w:val="20"/>
              </w:rPr>
              <w:t> </w:t>
            </w:r>
          </w:p>
          <w:p w:rsidR="00854C25" w:rsidRPr="00D101AD" w:rsidRDefault="00854C25" w:rsidP="00854C25">
            <w:pPr>
              <w:tabs>
                <w:tab w:val="left" w:pos="720"/>
              </w:tabs>
              <w:jc w:val="both"/>
              <w:rPr>
                <w:sz w:val="22"/>
                <w:szCs w:val="20"/>
              </w:rPr>
            </w:pPr>
            <w:r w:rsidRPr="00D101AD">
              <w:rPr>
                <w:sz w:val="22"/>
                <w:szCs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C25" w:rsidRPr="00D101AD" w:rsidRDefault="00854C25" w:rsidP="00854C25">
            <w:pPr>
              <w:tabs>
                <w:tab w:val="left" w:pos="720"/>
              </w:tabs>
              <w:jc w:val="center"/>
              <w:rPr>
                <w:b/>
                <w:sz w:val="22"/>
                <w:szCs w:val="20"/>
              </w:rPr>
            </w:pPr>
            <w:r w:rsidRPr="00D101AD">
              <w:rPr>
                <w:b/>
                <w:sz w:val="22"/>
                <w:szCs w:val="20"/>
              </w:rPr>
              <w:t>Всего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C25" w:rsidRPr="00D101AD" w:rsidRDefault="00854C25" w:rsidP="00854C25">
            <w:pPr>
              <w:tabs>
                <w:tab w:val="left" w:pos="720"/>
              </w:tabs>
              <w:jc w:val="center"/>
              <w:rPr>
                <w:b/>
                <w:sz w:val="22"/>
                <w:szCs w:val="20"/>
              </w:rPr>
            </w:pPr>
            <w:r w:rsidRPr="00D101AD">
              <w:rPr>
                <w:b/>
                <w:sz w:val="22"/>
                <w:szCs w:val="20"/>
              </w:rPr>
              <w:t>в том числе</w:t>
            </w:r>
          </w:p>
        </w:tc>
      </w:tr>
      <w:tr w:rsidR="00854C25" w:rsidRPr="00D101AD" w:rsidTr="00854C25">
        <w:trPr>
          <w:trHeight w:val="255"/>
        </w:trPr>
        <w:tc>
          <w:tcPr>
            <w:tcW w:w="3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4C25" w:rsidRPr="00D101AD" w:rsidRDefault="00854C25" w:rsidP="00854C25">
            <w:pPr>
              <w:tabs>
                <w:tab w:val="left" w:pos="720"/>
              </w:tabs>
              <w:jc w:val="both"/>
              <w:rPr>
                <w:sz w:val="22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25" w:rsidRPr="00D101AD" w:rsidRDefault="00854C25" w:rsidP="00854C25">
            <w:pPr>
              <w:tabs>
                <w:tab w:val="left" w:pos="720"/>
              </w:tabs>
              <w:jc w:val="both"/>
              <w:rPr>
                <w:b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C25" w:rsidRPr="00D101AD" w:rsidRDefault="00854C25" w:rsidP="00854C25">
            <w:pPr>
              <w:tabs>
                <w:tab w:val="left" w:pos="720"/>
              </w:tabs>
              <w:jc w:val="center"/>
              <w:rPr>
                <w:b/>
                <w:sz w:val="22"/>
                <w:szCs w:val="20"/>
              </w:rPr>
            </w:pPr>
            <w:r w:rsidRPr="00D101AD">
              <w:rPr>
                <w:b/>
                <w:sz w:val="22"/>
                <w:szCs w:val="20"/>
              </w:rPr>
              <w:t>банки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C25" w:rsidRPr="00D101AD" w:rsidRDefault="00854C25" w:rsidP="00854C25">
            <w:pPr>
              <w:tabs>
                <w:tab w:val="left" w:pos="720"/>
              </w:tabs>
              <w:jc w:val="center"/>
              <w:rPr>
                <w:b/>
                <w:sz w:val="22"/>
                <w:szCs w:val="20"/>
              </w:rPr>
            </w:pPr>
            <w:r w:rsidRPr="00D101AD">
              <w:rPr>
                <w:b/>
                <w:sz w:val="22"/>
                <w:szCs w:val="20"/>
              </w:rPr>
              <w:t>юридические лица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C25" w:rsidRPr="00D101AD" w:rsidRDefault="00854C25" w:rsidP="00854C25">
            <w:pPr>
              <w:tabs>
                <w:tab w:val="left" w:pos="720"/>
              </w:tabs>
              <w:jc w:val="center"/>
              <w:rPr>
                <w:b/>
                <w:sz w:val="22"/>
                <w:szCs w:val="20"/>
              </w:rPr>
            </w:pPr>
            <w:r w:rsidRPr="00D101AD">
              <w:rPr>
                <w:b/>
                <w:sz w:val="22"/>
                <w:szCs w:val="20"/>
              </w:rPr>
              <w:t>физические лица</w:t>
            </w:r>
          </w:p>
        </w:tc>
      </w:tr>
      <w:tr w:rsidR="00854C25" w:rsidRPr="00D101AD" w:rsidTr="00854C25">
        <w:trPr>
          <w:trHeight w:val="255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tabs>
                <w:tab w:val="left" w:pos="720"/>
              </w:tabs>
              <w:jc w:val="both"/>
              <w:rPr>
                <w:b/>
                <w:sz w:val="22"/>
                <w:szCs w:val="20"/>
              </w:rPr>
            </w:pPr>
            <w:r w:rsidRPr="00D101AD">
              <w:rPr>
                <w:b/>
                <w:sz w:val="22"/>
                <w:szCs w:val="20"/>
              </w:rPr>
              <w:t>31 декабря 2014 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b/>
                <w:sz w:val="22"/>
              </w:rPr>
            </w:pPr>
            <w:r w:rsidRPr="00D101AD">
              <w:rPr>
                <w:b/>
                <w:sz w:val="22"/>
              </w:rPr>
              <w:t xml:space="preserve"> 2 150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b/>
                <w:sz w:val="22"/>
              </w:rPr>
            </w:pPr>
            <w:r w:rsidRPr="00D101AD">
              <w:rPr>
                <w:b/>
                <w:sz w:val="22"/>
              </w:rPr>
              <w:t xml:space="preserve"> -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b/>
                <w:sz w:val="22"/>
              </w:rPr>
            </w:pPr>
            <w:r w:rsidRPr="00D101AD">
              <w:rPr>
                <w:b/>
                <w:sz w:val="22"/>
              </w:rPr>
              <w:t xml:space="preserve"> 908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b/>
                <w:sz w:val="22"/>
              </w:rPr>
            </w:pPr>
            <w:r w:rsidRPr="00D101AD">
              <w:rPr>
                <w:b/>
                <w:sz w:val="22"/>
              </w:rPr>
              <w:t xml:space="preserve"> 1 242 </w:t>
            </w:r>
          </w:p>
        </w:tc>
      </w:tr>
      <w:tr w:rsidR="00854C25" w:rsidRPr="00D101AD" w:rsidTr="00854C25">
        <w:trPr>
          <w:trHeight w:val="255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C25" w:rsidRPr="00D101AD" w:rsidRDefault="00854C25" w:rsidP="00854C25">
            <w:pPr>
              <w:tabs>
                <w:tab w:val="left" w:pos="720"/>
              </w:tabs>
              <w:jc w:val="both"/>
              <w:rPr>
                <w:sz w:val="22"/>
                <w:szCs w:val="20"/>
              </w:rPr>
            </w:pPr>
            <w:r w:rsidRPr="00D101AD">
              <w:rPr>
                <w:sz w:val="22"/>
                <w:szCs w:val="20"/>
              </w:rPr>
              <w:t>Формирование резервов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sz w:val="22"/>
              </w:rPr>
            </w:pPr>
            <w:r w:rsidRPr="00D101AD">
              <w:rPr>
                <w:sz w:val="22"/>
              </w:rPr>
              <w:t xml:space="preserve"> 10 007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sz w:val="22"/>
              </w:rPr>
            </w:pPr>
            <w:r w:rsidRPr="00D101AD">
              <w:rPr>
                <w:sz w:val="22"/>
              </w:rPr>
              <w:t xml:space="preserve"> -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sz w:val="22"/>
              </w:rPr>
            </w:pPr>
            <w:r w:rsidRPr="00D101AD">
              <w:rPr>
                <w:sz w:val="22"/>
              </w:rPr>
              <w:t xml:space="preserve"> 4 737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sz w:val="22"/>
              </w:rPr>
            </w:pPr>
            <w:r w:rsidRPr="00D101AD">
              <w:rPr>
                <w:sz w:val="22"/>
              </w:rPr>
              <w:t xml:space="preserve"> 5 270 </w:t>
            </w:r>
          </w:p>
        </w:tc>
      </w:tr>
      <w:tr w:rsidR="00854C25" w:rsidRPr="00D101AD" w:rsidTr="00854C25">
        <w:trPr>
          <w:trHeight w:val="255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C25" w:rsidRPr="00D101AD" w:rsidRDefault="00854C25" w:rsidP="00854C25">
            <w:pPr>
              <w:tabs>
                <w:tab w:val="left" w:pos="720"/>
              </w:tabs>
              <w:jc w:val="both"/>
              <w:rPr>
                <w:sz w:val="22"/>
                <w:szCs w:val="20"/>
              </w:rPr>
            </w:pPr>
            <w:r w:rsidRPr="00D101AD">
              <w:rPr>
                <w:sz w:val="22"/>
                <w:szCs w:val="20"/>
              </w:rPr>
              <w:t>Вследствие исполнения условных обязательств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sz w:val="22"/>
              </w:rPr>
            </w:pPr>
            <w:r w:rsidRPr="00D101AD">
              <w:rPr>
                <w:sz w:val="22"/>
              </w:rPr>
              <w:t xml:space="preserve"> (10 259)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sz w:val="22"/>
              </w:rPr>
            </w:pPr>
            <w:r w:rsidRPr="00D101AD">
              <w:rPr>
                <w:sz w:val="22"/>
              </w:rPr>
              <w:t xml:space="preserve"> -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sz w:val="22"/>
              </w:rPr>
            </w:pPr>
            <w:r w:rsidRPr="00D101AD">
              <w:rPr>
                <w:sz w:val="22"/>
              </w:rPr>
              <w:t xml:space="preserve"> (5 008)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sz w:val="22"/>
              </w:rPr>
            </w:pPr>
            <w:r w:rsidRPr="00D101AD">
              <w:rPr>
                <w:sz w:val="22"/>
              </w:rPr>
              <w:t xml:space="preserve"> (5 251)</w:t>
            </w:r>
          </w:p>
        </w:tc>
      </w:tr>
      <w:tr w:rsidR="00854C25" w:rsidRPr="00D101AD" w:rsidTr="00854C25">
        <w:trPr>
          <w:trHeight w:val="51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C25" w:rsidRPr="00D101AD" w:rsidRDefault="00854C25" w:rsidP="00854C25">
            <w:pPr>
              <w:tabs>
                <w:tab w:val="left" w:pos="720"/>
              </w:tabs>
              <w:jc w:val="both"/>
              <w:rPr>
                <w:sz w:val="22"/>
                <w:szCs w:val="20"/>
              </w:rPr>
            </w:pPr>
            <w:r w:rsidRPr="00D101AD">
              <w:rPr>
                <w:sz w:val="22"/>
                <w:szCs w:val="20"/>
              </w:rPr>
              <w:t>Изменение официального курса белорусского рубля по отношению к другим валютам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sz w:val="22"/>
              </w:rPr>
            </w:pPr>
            <w:r w:rsidRPr="00D101AD">
              <w:rPr>
                <w:sz w:val="22"/>
              </w:rPr>
              <w:t xml:space="preserve"> 468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sz w:val="22"/>
              </w:rPr>
            </w:pPr>
            <w:r w:rsidRPr="00D101AD">
              <w:rPr>
                <w:sz w:val="22"/>
              </w:rPr>
              <w:t xml:space="preserve"> -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sz w:val="22"/>
              </w:rPr>
            </w:pPr>
            <w:r w:rsidRPr="00D101AD">
              <w:rPr>
                <w:sz w:val="22"/>
              </w:rPr>
              <w:t xml:space="preserve"> 468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sz w:val="22"/>
              </w:rPr>
            </w:pPr>
            <w:r w:rsidRPr="00D101AD">
              <w:rPr>
                <w:sz w:val="22"/>
              </w:rPr>
              <w:t xml:space="preserve"> - </w:t>
            </w:r>
          </w:p>
        </w:tc>
      </w:tr>
      <w:tr w:rsidR="00854C25" w:rsidRPr="00D101AD" w:rsidTr="00854C25">
        <w:trPr>
          <w:trHeight w:val="255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C25" w:rsidRPr="00D101AD" w:rsidRDefault="00854C25" w:rsidP="00854C25">
            <w:pPr>
              <w:tabs>
                <w:tab w:val="left" w:pos="720"/>
              </w:tabs>
              <w:jc w:val="both"/>
              <w:rPr>
                <w:b/>
                <w:sz w:val="22"/>
                <w:szCs w:val="20"/>
              </w:rPr>
            </w:pPr>
            <w:r w:rsidRPr="00D101AD">
              <w:rPr>
                <w:b/>
                <w:sz w:val="22"/>
                <w:szCs w:val="20"/>
              </w:rPr>
              <w:t>31 декабря 201</w:t>
            </w:r>
            <w:r w:rsidRPr="00D101AD">
              <w:rPr>
                <w:b/>
                <w:sz w:val="22"/>
                <w:szCs w:val="20"/>
                <w:lang w:val="en-US"/>
              </w:rPr>
              <w:t>5</w:t>
            </w:r>
            <w:r w:rsidRPr="00D101AD">
              <w:rPr>
                <w:b/>
                <w:sz w:val="22"/>
                <w:szCs w:val="20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b/>
                <w:sz w:val="22"/>
              </w:rPr>
            </w:pPr>
            <w:r w:rsidRPr="00D101AD">
              <w:rPr>
                <w:b/>
                <w:sz w:val="22"/>
              </w:rPr>
              <w:t xml:space="preserve"> 2 366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b/>
                <w:sz w:val="22"/>
              </w:rPr>
            </w:pPr>
            <w:r w:rsidRPr="00D101AD">
              <w:rPr>
                <w:b/>
                <w:sz w:val="22"/>
              </w:rPr>
              <w:t xml:space="preserve"> -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b/>
                <w:sz w:val="22"/>
              </w:rPr>
            </w:pPr>
            <w:r w:rsidRPr="00D101AD">
              <w:rPr>
                <w:b/>
                <w:sz w:val="22"/>
              </w:rPr>
              <w:t xml:space="preserve"> 1 105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b/>
                <w:sz w:val="22"/>
              </w:rPr>
            </w:pPr>
            <w:r w:rsidRPr="00D101AD">
              <w:rPr>
                <w:b/>
                <w:sz w:val="22"/>
              </w:rPr>
              <w:t xml:space="preserve"> 1 261 </w:t>
            </w:r>
          </w:p>
        </w:tc>
      </w:tr>
      <w:tr w:rsidR="00854C25" w:rsidRPr="00D101AD" w:rsidTr="00854C25">
        <w:trPr>
          <w:trHeight w:val="255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C25" w:rsidRPr="00D101AD" w:rsidRDefault="00854C25" w:rsidP="00854C25">
            <w:pPr>
              <w:tabs>
                <w:tab w:val="left" w:pos="720"/>
              </w:tabs>
              <w:jc w:val="both"/>
              <w:rPr>
                <w:sz w:val="22"/>
                <w:szCs w:val="20"/>
              </w:rPr>
            </w:pPr>
            <w:r w:rsidRPr="00D101AD">
              <w:rPr>
                <w:sz w:val="22"/>
                <w:szCs w:val="20"/>
              </w:rPr>
              <w:t>Формирование резервов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sz w:val="22"/>
              </w:rPr>
            </w:pPr>
            <w:r w:rsidRPr="00D101AD">
              <w:rPr>
                <w:sz w:val="22"/>
              </w:rPr>
              <w:t xml:space="preserve"> 14 390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sz w:val="22"/>
              </w:rPr>
            </w:pPr>
            <w:r w:rsidRPr="00D101AD">
              <w:rPr>
                <w:sz w:val="22"/>
              </w:rPr>
              <w:t xml:space="preserve"> -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sz w:val="22"/>
              </w:rPr>
            </w:pPr>
            <w:r w:rsidRPr="00D101AD">
              <w:rPr>
                <w:sz w:val="22"/>
              </w:rPr>
              <w:t xml:space="preserve"> 6 137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sz w:val="22"/>
              </w:rPr>
            </w:pPr>
            <w:r w:rsidRPr="00D101AD">
              <w:rPr>
                <w:sz w:val="22"/>
              </w:rPr>
              <w:t xml:space="preserve"> 8 253 </w:t>
            </w:r>
          </w:p>
        </w:tc>
      </w:tr>
      <w:tr w:rsidR="00854C25" w:rsidRPr="00D101AD" w:rsidTr="00854C25">
        <w:trPr>
          <w:trHeight w:val="255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C25" w:rsidRPr="00D101AD" w:rsidRDefault="00854C25" w:rsidP="00854C25">
            <w:pPr>
              <w:tabs>
                <w:tab w:val="left" w:pos="720"/>
              </w:tabs>
              <w:jc w:val="both"/>
              <w:rPr>
                <w:sz w:val="22"/>
                <w:szCs w:val="20"/>
              </w:rPr>
            </w:pPr>
            <w:r w:rsidRPr="00D101AD">
              <w:rPr>
                <w:sz w:val="22"/>
                <w:szCs w:val="20"/>
              </w:rPr>
              <w:t>Вследствие исполнения условных обязательств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sz w:val="22"/>
              </w:rPr>
            </w:pPr>
            <w:r w:rsidRPr="00D101AD">
              <w:rPr>
                <w:sz w:val="22"/>
              </w:rPr>
              <w:t xml:space="preserve"> (8 189)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sz w:val="22"/>
              </w:rPr>
            </w:pPr>
            <w:r w:rsidRPr="00D101AD">
              <w:rPr>
                <w:sz w:val="22"/>
              </w:rPr>
              <w:t xml:space="preserve"> -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sz w:val="22"/>
              </w:rPr>
            </w:pPr>
            <w:r w:rsidRPr="00D101AD">
              <w:rPr>
                <w:sz w:val="22"/>
              </w:rPr>
              <w:t xml:space="preserve"> (5 349)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sz w:val="22"/>
              </w:rPr>
            </w:pPr>
            <w:r w:rsidRPr="00D101AD">
              <w:rPr>
                <w:sz w:val="22"/>
              </w:rPr>
              <w:t xml:space="preserve"> (2 840)</w:t>
            </w:r>
          </w:p>
        </w:tc>
      </w:tr>
      <w:tr w:rsidR="00854C25" w:rsidRPr="00D101AD" w:rsidTr="00854C25">
        <w:trPr>
          <w:cantSplit/>
          <w:trHeight w:val="51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C25" w:rsidRPr="00D101AD" w:rsidRDefault="00854C25" w:rsidP="00854C25">
            <w:pPr>
              <w:tabs>
                <w:tab w:val="left" w:pos="720"/>
              </w:tabs>
              <w:jc w:val="both"/>
              <w:rPr>
                <w:sz w:val="22"/>
                <w:szCs w:val="20"/>
              </w:rPr>
            </w:pPr>
            <w:r w:rsidRPr="00D101AD">
              <w:rPr>
                <w:sz w:val="22"/>
                <w:szCs w:val="20"/>
              </w:rPr>
              <w:t>Изменение официального курса белорусского рубля по отношению к другим валютам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sz w:val="22"/>
              </w:rPr>
            </w:pPr>
            <w:r w:rsidRPr="00D101AD">
              <w:rPr>
                <w:sz w:val="22"/>
              </w:rPr>
              <w:t xml:space="preserve"> 46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sz w:val="22"/>
              </w:rPr>
            </w:pPr>
            <w:r w:rsidRPr="00D101AD">
              <w:rPr>
                <w:sz w:val="22"/>
              </w:rPr>
              <w:t xml:space="preserve"> -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sz w:val="22"/>
              </w:rPr>
            </w:pPr>
            <w:r w:rsidRPr="00D101AD">
              <w:rPr>
                <w:sz w:val="22"/>
              </w:rPr>
              <w:t xml:space="preserve"> 46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sz w:val="22"/>
              </w:rPr>
            </w:pPr>
            <w:r w:rsidRPr="00D101AD">
              <w:rPr>
                <w:sz w:val="22"/>
              </w:rPr>
              <w:t xml:space="preserve"> - </w:t>
            </w:r>
          </w:p>
        </w:tc>
      </w:tr>
      <w:tr w:rsidR="00854C25" w:rsidRPr="00D101AD" w:rsidTr="00854C25">
        <w:trPr>
          <w:cantSplit/>
          <w:trHeight w:val="255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C25" w:rsidRPr="00D101AD" w:rsidRDefault="00854C25" w:rsidP="00854C25">
            <w:pPr>
              <w:tabs>
                <w:tab w:val="left" w:pos="720"/>
              </w:tabs>
              <w:jc w:val="both"/>
              <w:rPr>
                <w:b/>
                <w:sz w:val="22"/>
                <w:szCs w:val="20"/>
              </w:rPr>
            </w:pPr>
            <w:r w:rsidRPr="00D101AD">
              <w:rPr>
                <w:b/>
                <w:sz w:val="22"/>
                <w:szCs w:val="20"/>
              </w:rPr>
              <w:t>31 декабря 201</w:t>
            </w:r>
            <w:r w:rsidRPr="00D101AD">
              <w:rPr>
                <w:b/>
                <w:sz w:val="22"/>
                <w:szCs w:val="20"/>
                <w:lang w:val="en-US"/>
              </w:rPr>
              <w:t>6</w:t>
            </w:r>
            <w:r w:rsidRPr="00D101AD">
              <w:rPr>
                <w:b/>
                <w:sz w:val="22"/>
                <w:szCs w:val="20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b/>
                <w:sz w:val="22"/>
              </w:rPr>
            </w:pPr>
            <w:r w:rsidRPr="00D101AD">
              <w:rPr>
                <w:b/>
                <w:sz w:val="22"/>
              </w:rPr>
              <w:t xml:space="preserve"> 8 613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b/>
                <w:sz w:val="22"/>
              </w:rPr>
            </w:pPr>
            <w:r w:rsidRPr="00D101AD">
              <w:rPr>
                <w:b/>
                <w:sz w:val="22"/>
              </w:rPr>
              <w:t xml:space="preserve"> -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b/>
                <w:sz w:val="22"/>
              </w:rPr>
            </w:pPr>
            <w:r w:rsidRPr="00D101AD">
              <w:rPr>
                <w:b/>
                <w:sz w:val="22"/>
              </w:rPr>
              <w:t xml:space="preserve"> 1 939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4C25" w:rsidRPr="00D101AD" w:rsidRDefault="00854C25" w:rsidP="00854C25">
            <w:pPr>
              <w:jc w:val="right"/>
              <w:rPr>
                <w:b/>
                <w:sz w:val="22"/>
              </w:rPr>
            </w:pPr>
            <w:r w:rsidRPr="00D101AD">
              <w:rPr>
                <w:b/>
                <w:sz w:val="22"/>
              </w:rPr>
              <w:t xml:space="preserve"> 6 674 </w:t>
            </w:r>
          </w:p>
        </w:tc>
      </w:tr>
    </w:tbl>
    <w:p w:rsidR="00854C25" w:rsidRPr="00D101AD" w:rsidRDefault="00854C25" w:rsidP="00854C25">
      <w:pPr>
        <w:tabs>
          <w:tab w:val="left" w:pos="720"/>
        </w:tabs>
        <w:jc w:val="both"/>
      </w:pPr>
    </w:p>
    <w:p w:rsidR="00854C25" w:rsidRPr="00D101AD" w:rsidRDefault="00854C25" w:rsidP="0086609E">
      <w:pPr>
        <w:tabs>
          <w:tab w:val="left" w:pos="720"/>
          <w:tab w:val="left" w:pos="7740"/>
        </w:tabs>
        <w:ind w:firstLine="567"/>
        <w:jc w:val="both"/>
      </w:pPr>
      <w:r w:rsidRPr="00D101AD">
        <w:t>Изменение специальных резервов на покрытие возможных убытков отражается в отчете о прибылях и убытках. Специальные резервы по активам, подверженным кредитному риску вычитаются из соответствующих активов. Резервы на потери по гарантиям и прочим условным обязательствам отражаются в составе прочих обязательств.</w:t>
      </w:r>
    </w:p>
    <w:p w:rsidR="00854C25" w:rsidRPr="00D101AD" w:rsidRDefault="00854C25" w:rsidP="00854C25"/>
    <w:p w:rsidR="00612C37" w:rsidRPr="00D101AD" w:rsidRDefault="00612C37" w:rsidP="00612C37">
      <w:pPr>
        <w:tabs>
          <w:tab w:val="left" w:pos="720"/>
          <w:tab w:val="left" w:pos="7740"/>
        </w:tabs>
        <w:jc w:val="both"/>
        <w:rPr>
          <w:b/>
          <w:i/>
        </w:rPr>
      </w:pPr>
      <w:r w:rsidRPr="00D101AD">
        <w:rPr>
          <w:b/>
          <w:i/>
          <w:lang w:val="en-US"/>
        </w:rPr>
        <w:t>6</w:t>
      </w:r>
      <w:r w:rsidRPr="00D101AD">
        <w:rPr>
          <w:b/>
          <w:i/>
        </w:rPr>
        <w:t>.</w:t>
      </w:r>
      <w:r w:rsidRPr="00D101AD">
        <w:rPr>
          <w:b/>
          <w:i/>
        </w:rPr>
        <w:tab/>
        <w:t>Производные финансовые активы</w:t>
      </w:r>
    </w:p>
    <w:p w:rsidR="00612C37" w:rsidRPr="00D101AD" w:rsidRDefault="00612C37" w:rsidP="00612C37">
      <w:pPr>
        <w:tabs>
          <w:tab w:val="left" w:pos="720"/>
          <w:tab w:val="left" w:pos="7740"/>
        </w:tabs>
        <w:jc w:val="both"/>
        <w:rPr>
          <w:lang w:val="en-US"/>
        </w:rPr>
      </w:pPr>
    </w:p>
    <w:tbl>
      <w:tblPr>
        <w:tblW w:w="0" w:type="auto"/>
        <w:tblInd w:w="-36" w:type="dxa"/>
        <w:tblLayout w:type="fixed"/>
        <w:tblLook w:val="0000"/>
      </w:tblPr>
      <w:tblGrid>
        <w:gridCol w:w="962"/>
        <w:gridCol w:w="6097"/>
        <w:gridCol w:w="1260"/>
        <w:gridCol w:w="1539"/>
      </w:tblGrid>
      <w:tr w:rsidR="00612C37" w:rsidRPr="00D101AD" w:rsidTr="00C52D94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</w:p>
        </w:tc>
        <w:tc>
          <w:tcPr>
            <w:tcW w:w="6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05963">
            <w:pPr>
              <w:tabs>
                <w:tab w:val="left" w:pos="720"/>
              </w:tabs>
              <w:jc w:val="center"/>
              <w:rPr>
                <w:b/>
              </w:rPr>
            </w:pPr>
            <w:r w:rsidRPr="00D101AD">
              <w:rPr>
                <w:b/>
              </w:rPr>
              <w:t>201</w:t>
            </w:r>
            <w:r w:rsidR="00C05963" w:rsidRPr="00D101AD">
              <w:rPr>
                <w:b/>
                <w:lang w:val="en-US"/>
              </w:rPr>
              <w:t>6</w:t>
            </w:r>
            <w:r w:rsidRPr="00D101AD">
              <w:rPr>
                <w:b/>
              </w:rPr>
              <w:t> г.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05963">
            <w:pPr>
              <w:tabs>
                <w:tab w:val="left" w:pos="720"/>
              </w:tabs>
              <w:jc w:val="center"/>
              <w:rPr>
                <w:b/>
              </w:rPr>
            </w:pPr>
            <w:r w:rsidRPr="00D101AD">
              <w:rPr>
                <w:b/>
              </w:rPr>
              <w:t>201</w:t>
            </w:r>
            <w:r w:rsidR="00C05963" w:rsidRPr="00D101AD">
              <w:rPr>
                <w:b/>
                <w:lang w:val="en-US"/>
              </w:rPr>
              <w:t>5</w:t>
            </w:r>
            <w:r w:rsidRPr="00D101AD">
              <w:rPr>
                <w:b/>
                <w:lang w:val="en-GB"/>
              </w:rPr>
              <w:t> </w:t>
            </w:r>
            <w:r w:rsidRPr="00D101AD">
              <w:rPr>
                <w:b/>
              </w:rPr>
              <w:t>г.</w:t>
            </w:r>
          </w:p>
        </w:tc>
      </w:tr>
      <w:tr w:rsidR="00612C37" w:rsidRPr="00D101AD" w:rsidTr="00C52D94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11071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 xml:space="preserve">Форварды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C05963" w:rsidP="00C52D94">
            <w:pPr>
              <w:jc w:val="right"/>
            </w:pPr>
            <w:r w:rsidRPr="00D101AD">
              <w:rPr>
                <w:lang w:val="en-US"/>
              </w:rPr>
              <w:t>58</w:t>
            </w:r>
            <w:r w:rsidR="00612C37" w:rsidRPr="00D101AD">
              <w:t xml:space="preserve"> 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C05963" w:rsidP="00C52D94">
            <w:pPr>
              <w:jc w:val="right"/>
              <w:rPr>
                <w:lang w:val="en-US"/>
              </w:rPr>
            </w:pPr>
            <w:r w:rsidRPr="00D101AD">
              <w:rPr>
                <w:lang w:val="en-US"/>
              </w:rPr>
              <w:t>928</w:t>
            </w:r>
          </w:p>
        </w:tc>
      </w:tr>
      <w:tr w:rsidR="00612C37" w:rsidRPr="00D101AD" w:rsidTr="00C52D94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1107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 xml:space="preserve">Всего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C05963" w:rsidP="00C52D94">
            <w:pPr>
              <w:jc w:val="right"/>
            </w:pPr>
            <w:r w:rsidRPr="00D101AD">
              <w:rPr>
                <w:lang w:val="en-US"/>
              </w:rPr>
              <w:t>58</w:t>
            </w:r>
            <w:r w:rsidR="00612C37" w:rsidRPr="00D101AD">
              <w:t xml:space="preserve">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C05963" w:rsidP="00C52D94">
            <w:pPr>
              <w:jc w:val="right"/>
            </w:pPr>
            <w:r w:rsidRPr="00D101AD">
              <w:rPr>
                <w:lang w:val="en-US"/>
              </w:rPr>
              <w:t>928</w:t>
            </w:r>
          </w:p>
        </w:tc>
      </w:tr>
    </w:tbl>
    <w:p w:rsidR="00612C37" w:rsidRPr="00D101AD" w:rsidRDefault="00612C37" w:rsidP="00612C37">
      <w:pPr>
        <w:tabs>
          <w:tab w:val="left" w:pos="720"/>
          <w:tab w:val="left" w:pos="7740"/>
        </w:tabs>
        <w:jc w:val="both"/>
        <w:rPr>
          <w:lang w:val="en-US"/>
        </w:rPr>
      </w:pPr>
    </w:p>
    <w:p w:rsidR="0086609E" w:rsidRPr="00D101AD" w:rsidRDefault="0086609E" w:rsidP="0086609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612C37" w:rsidRPr="00D101AD" w:rsidRDefault="00612C37" w:rsidP="00612C37">
      <w:pPr>
        <w:tabs>
          <w:tab w:val="left" w:pos="720"/>
        </w:tabs>
        <w:jc w:val="both"/>
        <w:rPr>
          <w:b/>
          <w:i/>
        </w:rPr>
      </w:pPr>
      <w:r w:rsidRPr="00D101AD">
        <w:rPr>
          <w:b/>
          <w:i/>
        </w:rPr>
        <w:t>7.</w:t>
      </w:r>
      <w:r w:rsidRPr="00D101AD">
        <w:rPr>
          <w:b/>
          <w:bCs/>
        </w:rPr>
        <w:tab/>
      </w:r>
      <w:r w:rsidRPr="00D101AD">
        <w:rPr>
          <w:b/>
          <w:i/>
        </w:rPr>
        <w:t>Основные средства и нематериальные активы</w:t>
      </w:r>
    </w:p>
    <w:p w:rsidR="00612C37" w:rsidRPr="00D101AD" w:rsidRDefault="00612C37" w:rsidP="00612C37">
      <w:pPr>
        <w:tabs>
          <w:tab w:val="left" w:pos="720"/>
        </w:tabs>
        <w:jc w:val="both"/>
        <w:rPr>
          <w:b/>
          <w:i/>
        </w:rPr>
      </w:pPr>
    </w:p>
    <w:tbl>
      <w:tblPr>
        <w:tblW w:w="0" w:type="auto"/>
        <w:tblInd w:w="-36" w:type="dxa"/>
        <w:tblLayout w:type="fixed"/>
        <w:tblLook w:val="0000"/>
      </w:tblPr>
      <w:tblGrid>
        <w:gridCol w:w="962"/>
        <w:gridCol w:w="6097"/>
        <w:gridCol w:w="1260"/>
        <w:gridCol w:w="1539"/>
      </w:tblGrid>
      <w:tr w:rsidR="00612C37" w:rsidRPr="00D101AD" w:rsidTr="00C52D94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</w:p>
        </w:tc>
        <w:tc>
          <w:tcPr>
            <w:tcW w:w="6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05963">
            <w:pPr>
              <w:tabs>
                <w:tab w:val="left" w:pos="720"/>
              </w:tabs>
              <w:jc w:val="center"/>
              <w:rPr>
                <w:b/>
              </w:rPr>
            </w:pPr>
            <w:r w:rsidRPr="00D101AD">
              <w:rPr>
                <w:b/>
              </w:rPr>
              <w:t>201</w:t>
            </w:r>
            <w:r w:rsidR="00C05963" w:rsidRPr="00D101AD">
              <w:rPr>
                <w:b/>
                <w:lang w:val="en-US"/>
              </w:rPr>
              <w:t>6</w:t>
            </w:r>
            <w:r w:rsidRPr="00D101AD">
              <w:rPr>
                <w:b/>
              </w:rPr>
              <w:t> г.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05963">
            <w:pPr>
              <w:tabs>
                <w:tab w:val="left" w:pos="720"/>
              </w:tabs>
              <w:jc w:val="center"/>
              <w:rPr>
                <w:b/>
              </w:rPr>
            </w:pPr>
            <w:r w:rsidRPr="00D101AD">
              <w:rPr>
                <w:b/>
              </w:rPr>
              <w:t>201</w:t>
            </w:r>
            <w:r w:rsidR="00C05963" w:rsidRPr="00D101AD">
              <w:rPr>
                <w:b/>
                <w:lang w:val="en-US"/>
              </w:rPr>
              <w:t>5</w:t>
            </w:r>
            <w:r w:rsidRPr="00D101AD">
              <w:rPr>
                <w:b/>
                <w:lang w:val="en-GB"/>
              </w:rPr>
              <w:t> </w:t>
            </w:r>
            <w:r w:rsidRPr="00D101AD">
              <w:rPr>
                <w:b/>
              </w:rPr>
              <w:t>г.</w:t>
            </w:r>
          </w:p>
        </w:tc>
      </w:tr>
      <w:tr w:rsidR="00612C37" w:rsidRPr="00D101AD" w:rsidTr="00C52D94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110</w:t>
            </w:r>
            <w:r w:rsidRPr="00D101AD">
              <w:rPr>
                <w:lang w:val="en-US"/>
              </w:rPr>
              <w:t>9</w:t>
            </w:r>
            <w:r w:rsidRPr="00D101AD">
              <w:t>11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Основные средства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C05963" w:rsidP="00C52D94">
            <w:pPr>
              <w:jc w:val="right"/>
            </w:pPr>
            <w:r w:rsidRPr="00D101AD">
              <w:rPr>
                <w:lang w:val="en-US"/>
              </w:rPr>
              <w:t>29 215</w:t>
            </w:r>
            <w:r w:rsidR="00612C37" w:rsidRPr="00D101AD">
              <w:t xml:space="preserve"> 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C05963" w:rsidP="00C52D94">
            <w:pPr>
              <w:jc w:val="right"/>
              <w:rPr>
                <w:lang w:val="en-US"/>
              </w:rPr>
            </w:pPr>
            <w:r w:rsidRPr="00D101AD">
              <w:rPr>
                <w:lang w:val="en-US"/>
              </w:rPr>
              <w:t>23 581</w:t>
            </w:r>
          </w:p>
        </w:tc>
      </w:tr>
      <w:tr w:rsidR="00612C37" w:rsidRPr="00D101AD" w:rsidTr="00C52D94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110</w:t>
            </w:r>
            <w:r w:rsidRPr="00D101AD">
              <w:rPr>
                <w:lang w:val="en-US"/>
              </w:rPr>
              <w:t>9</w:t>
            </w:r>
            <w:r w:rsidRPr="00D101AD">
              <w:t>12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Оборудование, требующее монтажа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jc w:val="right"/>
            </w:pPr>
            <w:r w:rsidRPr="00D101AD">
              <w:rPr>
                <w:lang w:val="en-US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jc w:val="right"/>
            </w:pPr>
            <w:r w:rsidRPr="00D101AD">
              <w:rPr>
                <w:lang w:val="en-US"/>
              </w:rPr>
              <w:t>-</w:t>
            </w:r>
          </w:p>
        </w:tc>
      </w:tr>
      <w:tr w:rsidR="00612C37" w:rsidRPr="00D101AD" w:rsidTr="00C52D94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110</w:t>
            </w:r>
            <w:r w:rsidRPr="00D101AD">
              <w:rPr>
                <w:lang w:val="en-US"/>
              </w:rPr>
              <w:t>9</w:t>
            </w:r>
            <w:r w:rsidRPr="00D101AD">
              <w:t>13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Вложения в основные средства и незавершенное строительство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C05963" w:rsidP="00C52D94">
            <w:pPr>
              <w:jc w:val="right"/>
              <w:rPr>
                <w:lang w:val="en-US"/>
              </w:rPr>
            </w:pPr>
            <w:r w:rsidRPr="00D101AD">
              <w:rPr>
                <w:lang w:val="en-US"/>
              </w:rPr>
              <w:t>41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C05963" w:rsidP="00C52D94">
            <w:pPr>
              <w:jc w:val="right"/>
              <w:rPr>
                <w:lang w:val="en-US"/>
              </w:rPr>
            </w:pPr>
            <w:r w:rsidRPr="00D101AD">
              <w:rPr>
                <w:lang w:val="en-US"/>
              </w:rPr>
              <w:t>87</w:t>
            </w:r>
          </w:p>
        </w:tc>
      </w:tr>
      <w:tr w:rsidR="00612C37" w:rsidRPr="00D101AD" w:rsidTr="00C52D94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110</w:t>
            </w:r>
            <w:r w:rsidRPr="00D101AD">
              <w:rPr>
                <w:lang w:val="en-US"/>
              </w:rPr>
              <w:t>9</w:t>
            </w:r>
            <w:r w:rsidRPr="00D101AD">
              <w:t>14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Нематериальные активы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C05963" w:rsidP="00C52D94">
            <w:pPr>
              <w:jc w:val="right"/>
            </w:pPr>
            <w:r w:rsidRPr="00D101AD">
              <w:rPr>
                <w:lang w:val="en-US"/>
              </w:rPr>
              <w:t>16 387</w:t>
            </w:r>
            <w:r w:rsidR="00612C37" w:rsidRPr="00D101AD">
              <w:t xml:space="preserve"> 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C05963" w:rsidP="00C52D94">
            <w:pPr>
              <w:jc w:val="right"/>
              <w:rPr>
                <w:lang w:val="en-US"/>
              </w:rPr>
            </w:pPr>
            <w:r w:rsidRPr="00D101AD">
              <w:rPr>
                <w:lang w:val="en-US"/>
              </w:rPr>
              <w:t>8 162</w:t>
            </w:r>
          </w:p>
        </w:tc>
      </w:tr>
      <w:tr w:rsidR="00612C37" w:rsidRPr="00D101AD" w:rsidTr="00C52D94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110</w:t>
            </w:r>
            <w:r w:rsidRPr="00D101AD">
              <w:rPr>
                <w:lang w:val="en-US"/>
              </w:rPr>
              <w:t>9</w:t>
            </w:r>
            <w:r w:rsidRPr="00D101AD">
              <w:t>15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Вложения в нематериальные активы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C05963" w:rsidP="00C52D94">
            <w:pPr>
              <w:jc w:val="right"/>
            </w:pPr>
            <w:r w:rsidRPr="00D101AD">
              <w:rPr>
                <w:lang w:val="en-US"/>
              </w:rPr>
              <w:t>4 021</w:t>
            </w:r>
            <w:r w:rsidR="00612C37" w:rsidRPr="00D101AD">
              <w:t xml:space="preserve">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C05963" w:rsidP="00C52D94">
            <w:pPr>
              <w:jc w:val="right"/>
              <w:rPr>
                <w:lang w:val="en-US"/>
              </w:rPr>
            </w:pPr>
            <w:r w:rsidRPr="00D101AD">
              <w:rPr>
                <w:lang w:val="en-US"/>
              </w:rPr>
              <w:t>156</w:t>
            </w:r>
          </w:p>
        </w:tc>
      </w:tr>
      <w:tr w:rsidR="00612C37" w:rsidRPr="00D101AD" w:rsidTr="00C52D94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110</w:t>
            </w:r>
            <w:r w:rsidRPr="00D101AD">
              <w:rPr>
                <w:lang w:val="en-US"/>
              </w:rPr>
              <w:t>9</w:t>
            </w:r>
            <w:r w:rsidRPr="00D101AD">
              <w:t>1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C05963" w:rsidP="00C52D94">
            <w:pPr>
              <w:jc w:val="right"/>
            </w:pPr>
            <w:r w:rsidRPr="00D101AD">
              <w:rPr>
                <w:lang w:val="en-US"/>
              </w:rPr>
              <w:t>49 664</w:t>
            </w:r>
            <w:r w:rsidR="00612C37" w:rsidRPr="00D101AD">
              <w:t xml:space="preserve"> 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C05963" w:rsidP="00C52D94">
            <w:pPr>
              <w:jc w:val="right"/>
              <w:rPr>
                <w:lang w:val="en-US"/>
              </w:rPr>
            </w:pPr>
            <w:r w:rsidRPr="00D101AD">
              <w:rPr>
                <w:lang w:val="en-US"/>
              </w:rPr>
              <w:t>31 986</w:t>
            </w:r>
          </w:p>
        </w:tc>
      </w:tr>
      <w:tr w:rsidR="00612C37" w:rsidRPr="00D101AD" w:rsidTr="00C52D94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110</w:t>
            </w:r>
            <w:r w:rsidRPr="00D101AD">
              <w:rPr>
                <w:lang w:val="en-US"/>
              </w:rPr>
              <w:t>96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Амортизация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C05963" w:rsidP="00C52D94">
            <w:pPr>
              <w:jc w:val="right"/>
            </w:pPr>
            <w:r w:rsidRPr="00D101AD">
              <w:rPr>
                <w:lang w:val="en-US"/>
              </w:rPr>
              <w:t>15 030</w:t>
            </w:r>
            <w:r w:rsidR="00612C37" w:rsidRPr="00D101AD">
              <w:t xml:space="preserve"> 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C05963" w:rsidP="00C52D94">
            <w:pPr>
              <w:jc w:val="right"/>
              <w:rPr>
                <w:lang w:val="en-US"/>
              </w:rPr>
            </w:pPr>
            <w:r w:rsidRPr="00D101AD">
              <w:rPr>
                <w:lang w:val="en-US"/>
              </w:rPr>
              <w:t>10 113</w:t>
            </w:r>
          </w:p>
        </w:tc>
      </w:tr>
      <w:tr w:rsidR="00612C37" w:rsidRPr="00D101AD" w:rsidTr="00C52D94"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110</w:t>
            </w:r>
            <w:r w:rsidRPr="00D101AD">
              <w:rPr>
                <w:lang w:val="en-US"/>
              </w:rPr>
              <w:t>9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 xml:space="preserve">Всего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C05963" w:rsidP="00C52D94">
            <w:pPr>
              <w:jc w:val="right"/>
            </w:pPr>
            <w:r w:rsidRPr="00D101AD">
              <w:rPr>
                <w:lang w:val="en-US"/>
              </w:rPr>
              <w:t>34 634</w:t>
            </w:r>
            <w:r w:rsidR="00612C37" w:rsidRPr="00D101AD">
              <w:t xml:space="preserve">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C05963" w:rsidP="00C52D94">
            <w:pPr>
              <w:jc w:val="right"/>
              <w:rPr>
                <w:lang w:val="en-US"/>
              </w:rPr>
            </w:pPr>
            <w:r w:rsidRPr="00D101AD">
              <w:rPr>
                <w:lang w:val="en-US"/>
              </w:rPr>
              <w:t>21 873</w:t>
            </w:r>
          </w:p>
        </w:tc>
      </w:tr>
    </w:tbl>
    <w:p w:rsidR="00612C37" w:rsidRPr="00D101AD" w:rsidRDefault="00612C37" w:rsidP="00612C37"/>
    <w:p w:rsidR="00612C37" w:rsidRPr="00D101AD" w:rsidRDefault="00612C37" w:rsidP="00612C37">
      <w:r w:rsidRPr="00D101AD">
        <w:br w:type="page"/>
      </w:r>
      <w:r w:rsidRPr="00D101AD">
        <w:lastRenderedPageBreak/>
        <w:t>Движение основных средств и нематериальных активов</w:t>
      </w:r>
    </w:p>
    <w:p w:rsidR="00612C37" w:rsidRPr="00D101AD" w:rsidRDefault="00612C37" w:rsidP="00612C37"/>
    <w:p w:rsidR="00612C37" w:rsidRPr="00D101AD" w:rsidRDefault="00612C37" w:rsidP="00612C37">
      <w:pPr>
        <w:tabs>
          <w:tab w:val="left" w:pos="720"/>
        </w:tabs>
        <w:jc w:val="both"/>
      </w:pPr>
      <w:r w:rsidRPr="00D101AD">
        <w:t>I. Стоимость основных средств и нематериальных активов:</w:t>
      </w:r>
    </w:p>
    <w:tbl>
      <w:tblPr>
        <w:tblW w:w="10050" w:type="dxa"/>
        <w:tblInd w:w="-36" w:type="dxa"/>
        <w:tblLayout w:type="fixed"/>
        <w:tblLook w:val="0000"/>
      </w:tblPr>
      <w:tblGrid>
        <w:gridCol w:w="2554"/>
        <w:gridCol w:w="1386"/>
        <w:gridCol w:w="1545"/>
        <w:gridCol w:w="1418"/>
        <w:gridCol w:w="1608"/>
        <w:gridCol w:w="1539"/>
      </w:tblGrid>
      <w:tr w:rsidR="00612C37" w:rsidRPr="00D101AD" w:rsidTr="00C52D94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center"/>
              <w:rPr>
                <w:b/>
                <w:sz w:val="20"/>
              </w:rPr>
            </w:pPr>
            <w:r w:rsidRPr="00D101AD">
              <w:rPr>
                <w:b/>
                <w:sz w:val="20"/>
              </w:rPr>
              <w:t>Группы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12C37" w:rsidP="002701E6">
            <w:pPr>
              <w:tabs>
                <w:tab w:val="left" w:pos="720"/>
              </w:tabs>
              <w:jc w:val="center"/>
              <w:rPr>
                <w:b/>
                <w:sz w:val="20"/>
              </w:rPr>
            </w:pPr>
            <w:r w:rsidRPr="00D101AD">
              <w:rPr>
                <w:b/>
                <w:sz w:val="20"/>
              </w:rPr>
              <w:t>Остаток на 01.01.201</w:t>
            </w:r>
            <w:r w:rsidR="002701E6" w:rsidRPr="00D101AD">
              <w:rPr>
                <w:b/>
                <w:sz w:val="20"/>
                <w:lang w:val="en-US"/>
              </w:rPr>
              <w:t>6</w:t>
            </w:r>
            <w:r w:rsidRPr="00D101AD">
              <w:rPr>
                <w:b/>
                <w:sz w:val="20"/>
              </w:rPr>
              <w:t> г.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center"/>
              <w:rPr>
                <w:b/>
                <w:sz w:val="20"/>
              </w:rPr>
            </w:pPr>
            <w:r w:rsidRPr="00D101AD">
              <w:rPr>
                <w:b/>
                <w:sz w:val="20"/>
              </w:rPr>
              <w:t>Поступило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center"/>
              <w:rPr>
                <w:b/>
                <w:sz w:val="20"/>
              </w:rPr>
            </w:pPr>
            <w:r w:rsidRPr="00D101AD">
              <w:rPr>
                <w:b/>
                <w:sz w:val="20"/>
              </w:rPr>
              <w:t>Выбыло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center"/>
              <w:rPr>
                <w:b/>
                <w:sz w:val="20"/>
              </w:rPr>
            </w:pPr>
            <w:r w:rsidRPr="00D101AD">
              <w:rPr>
                <w:b/>
                <w:sz w:val="20"/>
              </w:rPr>
              <w:t>Изменение в результате переоценки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12C37" w:rsidP="009A05D6">
            <w:pPr>
              <w:tabs>
                <w:tab w:val="left" w:pos="720"/>
              </w:tabs>
              <w:jc w:val="center"/>
              <w:rPr>
                <w:b/>
                <w:sz w:val="20"/>
              </w:rPr>
            </w:pPr>
            <w:r w:rsidRPr="00D101AD">
              <w:rPr>
                <w:b/>
                <w:sz w:val="20"/>
              </w:rPr>
              <w:t>Остаток на 01.01.201</w:t>
            </w:r>
            <w:r w:rsidR="009A05D6" w:rsidRPr="00D101AD">
              <w:rPr>
                <w:b/>
                <w:sz w:val="20"/>
              </w:rPr>
              <w:t>7</w:t>
            </w:r>
            <w:r w:rsidRPr="00D101AD">
              <w:rPr>
                <w:b/>
                <w:sz w:val="20"/>
              </w:rPr>
              <w:t> г.</w:t>
            </w:r>
          </w:p>
        </w:tc>
      </w:tr>
      <w:tr w:rsidR="00612C37" w:rsidRPr="00D101AD" w:rsidTr="00C52D94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rPr>
                <w:sz w:val="20"/>
              </w:rPr>
            </w:pPr>
            <w:r w:rsidRPr="00D101AD">
              <w:rPr>
                <w:sz w:val="20"/>
              </w:rPr>
              <w:t>Здания и сооружения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2701E6" w:rsidP="00C52D94">
            <w:pPr>
              <w:jc w:val="right"/>
              <w:rPr>
                <w:sz w:val="20"/>
              </w:rPr>
            </w:pPr>
            <w:r w:rsidRPr="00D101AD">
              <w:rPr>
                <w:sz w:val="20"/>
                <w:lang w:val="en-US"/>
              </w:rPr>
              <w:t>8 988</w:t>
            </w:r>
            <w:r w:rsidR="00612C37" w:rsidRPr="00D101AD">
              <w:rPr>
                <w:sz w:val="20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2701E6" w:rsidP="00C52D94">
            <w:pPr>
              <w:jc w:val="right"/>
              <w:rPr>
                <w:sz w:val="20"/>
              </w:rPr>
            </w:pPr>
            <w:r w:rsidRPr="00D101AD">
              <w:rPr>
                <w:sz w:val="20"/>
                <w:lang w:val="en-US"/>
              </w:rPr>
              <w:t>245</w:t>
            </w:r>
            <w:r w:rsidR="00612C37" w:rsidRPr="00D101AD"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2701E6" w:rsidP="00C52D94">
            <w:pPr>
              <w:jc w:val="right"/>
              <w:rPr>
                <w:sz w:val="20"/>
              </w:rPr>
            </w:pPr>
            <w:r w:rsidRPr="00D101AD">
              <w:rPr>
                <w:sz w:val="20"/>
                <w:lang w:val="en-US"/>
              </w:rPr>
              <w:t>63</w:t>
            </w:r>
            <w:r w:rsidR="00612C37" w:rsidRPr="00D101AD">
              <w:rPr>
                <w:sz w:val="20"/>
              </w:rPr>
              <w:t xml:space="preserve">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jc w:val="right"/>
              <w:rPr>
                <w:sz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2701E6" w:rsidP="00C52D94">
            <w:pPr>
              <w:jc w:val="right"/>
              <w:rPr>
                <w:sz w:val="20"/>
                <w:lang w:val="en-US"/>
              </w:rPr>
            </w:pPr>
            <w:r w:rsidRPr="00D101AD">
              <w:rPr>
                <w:sz w:val="20"/>
                <w:lang w:val="en-US"/>
              </w:rPr>
              <w:t>9 170</w:t>
            </w:r>
          </w:p>
        </w:tc>
      </w:tr>
      <w:tr w:rsidR="00612C37" w:rsidRPr="00D101AD" w:rsidTr="00C52D94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rPr>
                <w:sz w:val="20"/>
              </w:rPr>
            </w:pPr>
            <w:r w:rsidRPr="00D101AD">
              <w:rPr>
                <w:sz w:val="20"/>
              </w:rPr>
              <w:t>Вычислительная техника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2701E6" w:rsidP="00C52D94">
            <w:pPr>
              <w:jc w:val="right"/>
              <w:rPr>
                <w:sz w:val="20"/>
              </w:rPr>
            </w:pPr>
            <w:r w:rsidRPr="00D101AD">
              <w:rPr>
                <w:sz w:val="20"/>
                <w:lang w:val="en-US"/>
              </w:rPr>
              <w:t>7 880</w:t>
            </w:r>
            <w:r w:rsidR="00612C37" w:rsidRPr="00D101AD">
              <w:rPr>
                <w:sz w:val="20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2701E6" w:rsidP="00C52D94">
            <w:pPr>
              <w:jc w:val="right"/>
              <w:rPr>
                <w:sz w:val="20"/>
              </w:rPr>
            </w:pPr>
            <w:r w:rsidRPr="00D101AD">
              <w:rPr>
                <w:sz w:val="20"/>
                <w:lang w:val="en-US"/>
              </w:rPr>
              <w:t>4 025</w:t>
            </w:r>
            <w:r w:rsidR="00612C37" w:rsidRPr="00D101AD"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2701E6" w:rsidP="00C52D94">
            <w:pPr>
              <w:jc w:val="right"/>
              <w:rPr>
                <w:sz w:val="20"/>
                <w:lang w:val="en-US"/>
              </w:rPr>
            </w:pPr>
            <w:r w:rsidRPr="00D101AD">
              <w:rPr>
                <w:sz w:val="20"/>
                <w:lang w:val="en-US"/>
              </w:rPr>
              <w:t>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jc w:val="right"/>
              <w:rPr>
                <w:sz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2701E6" w:rsidP="00C52D94">
            <w:pPr>
              <w:jc w:val="right"/>
              <w:rPr>
                <w:sz w:val="20"/>
                <w:lang w:val="en-US"/>
              </w:rPr>
            </w:pPr>
            <w:r w:rsidRPr="00D101AD">
              <w:rPr>
                <w:sz w:val="20"/>
                <w:lang w:val="en-US"/>
              </w:rPr>
              <w:t>11 899</w:t>
            </w:r>
          </w:p>
        </w:tc>
      </w:tr>
      <w:tr w:rsidR="00612C37" w:rsidRPr="00D101AD" w:rsidTr="00C52D94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rPr>
                <w:sz w:val="20"/>
              </w:rPr>
            </w:pPr>
            <w:r w:rsidRPr="00D101AD">
              <w:rPr>
                <w:sz w:val="20"/>
              </w:rPr>
              <w:t>Транспортные средства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2701E6" w:rsidP="00C52D94">
            <w:pPr>
              <w:jc w:val="right"/>
              <w:rPr>
                <w:sz w:val="20"/>
              </w:rPr>
            </w:pPr>
            <w:r w:rsidRPr="00D101AD">
              <w:rPr>
                <w:sz w:val="20"/>
                <w:lang w:val="en-US"/>
              </w:rPr>
              <w:t>693</w:t>
            </w:r>
            <w:r w:rsidR="00612C37" w:rsidRPr="00D101AD">
              <w:rPr>
                <w:sz w:val="20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2701E6" w:rsidP="00C52D94">
            <w:pPr>
              <w:jc w:val="right"/>
              <w:rPr>
                <w:sz w:val="20"/>
              </w:rPr>
            </w:pPr>
            <w:r w:rsidRPr="00D101AD">
              <w:rPr>
                <w:sz w:val="20"/>
                <w:lang w:val="en-US"/>
              </w:rPr>
              <w:t>163</w:t>
            </w:r>
            <w:r w:rsidR="00612C37" w:rsidRPr="00D101AD"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2701E6" w:rsidP="00C52D94">
            <w:pPr>
              <w:jc w:val="right"/>
              <w:rPr>
                <w:sz w:val="20"/>
                <w:lang w:val="en-US"/>
              </w:rPr>
            </w:pPr>
            <w:r w:rsidRPr="00D101AD">
              <w:rPr>
                <w:sz w:val="20"/>
                <w:lang w:val="en-US"/>
              </w:rPr>
              <w:t>108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jc w:val="right"/>
              <w:rPr>
                <w:sz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2701E6" w:rsidP="00C52D94">
            <w:pPr>
              <w:jc w:val="right"/>
              <w:rPr>
                <w:sz w:val="20"/>
                <w:lang w:val="en-US"/>
              </w:rPr>
            </w:pPr>
            <w:r w:rsidRPr="00D101AD">
              <w:rPr>
                <w:sz w:val="20"/>
                <w:lang w:val="en-US"/>
              </w:rPr>
              <w:t>748</w:t>
            </w:r>
          </w:p>
        </w:tc>
      </w:tr>
      <w:tr w:rsidR="00612C37" w:rsidRPr="00D101AD" w:rsidTr="00C52D94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rPr>
                <w:sz w:val="20"/>
              </w:rPr>
            </w:pPr>
            <w:r w:rsidRPr="00D101AD">
              <w:rPr>
                <w:sz w:val="20"/>
              </w:rPr>
              <w:t>Прочие основные средства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2701E6" w:rsidP="00C52D94">
            <w:pPr>
              <w:jc w:val="right"/>
              <w:rPr>
                <w:sz w:val="20"/>
              </w:rPr>
            </w:pPr>
            <w:r w:rsidRPr="00D101AD">
              <w:rPr>
                <w:sz w:val="20"/>
                <w:lang w:val="en-US"/>
              </w:rPr>
              <w:t>6 107</w:t>
            </w:r>
            <w:r w:rsidR="00612C37" w:rsidRPr="00D101AD">
              <w:rPr>
                <w:sz w:val="20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2701E6" w:rsidP="00C52D94">
            <w:pPr>
              <w:jc w:val="right"/>
              <w:rPr>
                <w:sz w:val="20"/>
              </w:rPr>
            </w:pPr>
            <w:r w:rsidRPr="00D101AD">
              <w:rPr>
                <w:sz w:val="20"/>
                <w:lang w:val="en-US"/>
              </w:rPr>
              <w:t>1 404</w:t>
            </w:r>
            <w:r w:rsidR="00612C37" w:rsidRPr="00D101AD"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2701E6" w:rsidP="00C52D94">
            <w:pPr>
              <w:jc w:val="right"/>
              <w:rPr>
                <w:sz w:val="20"/>
                <w:lang w:val="en-US"/>
              </w:rPr>
            </w:pPr>
            <w:r w:rsidRPr="00D101AD">
              <w:rPr>
                <w:sz w:val="20"/>
                <w:lang w:val="en-US"/>
              </w:rPr>
              <w:t>71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jc w:val="right"/>
              <w:rPr>
                <w:sz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2701E6" w:rsidP="00C52D94">
            <w:pPr>
              <w:jc w:val="right"/>
              <w:rPr>
                <w:sz w:val="20"/>
                <w:lang w:val="en-US"/>
              </w:rPr>
            </w:pPr>
            <w:r w:rsidRPr="00D101AD">
              <w:rPr>
                <w:sz w:val="20"/>
                <w:lang w:val="en-US"/>
              </w:rPr>
              <w:t>7 440</w:t>
            </w:r>
          </w:p>
        </w:tc>
      </w:tr>
      <w:tr w:rsidR="00612C37" w:rsidRPr="00D101AD" w:rsidTr="00C52D94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rPr>
                <w:sz w:val="20"/>
              </w:rPr>
            </w:pPr>
            <w:r w:rsidRPr="00D101AD">
              <w:rPr>
                <w:sz w:val="20"/>
              </w:rPr>
              <w:t>Основные средства по арендным, изинговым операциям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jc w:val="right"/>
              <w:rPr>
                <w:sz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jc w:val="right"/>
              <w:rPr>
                <w:sz w:val="20"/>
              </w:rPr>
            </w:pPr>
          </w:p>
        </w:tc>
      </w:tr>
      <w:tr w:rsidR="00612C37" w:rsidRPr="00D101AD" w:rsidTr="00C52D94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rPr>
                <w:sz w:val="20"/>
              </w:rPr>
            </w:pPr>
            <w:r w:rsidRPr="00D101AD">
              <w:rPr>
                <w:sz w:val="20"/>
              </w:rPr>
              <w:t>Нематериальные активы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2701E6" w:rsidP="00C52D94">
            <w:pPr>
              <w:jc w:val="right"/>
              <w:rPr>
                <w:sz w:val="20"/>
                <w:lang w:val="en-US"/>
              </w:rPr>
            </w:pPr>
            <w:r w:rsidRPr="00D101AD">
              <w:rPr>
                <w:sz w:val="20"/>
                <w:lang w:val="en-US"/>
              </w:rPr>
              <w:t>8 318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2701E6" w:rsidP="00C52D94">
            <w:pPr>
              <w:jc w:val="right"/>
              <w:rPr>
                <w:sz w:val="20"/>
                <w:lang w:val="en-US"/>
              </w:rPr>
            </w:pPr>
            <w:r w:rsidRPr="00D101AD">
              <w:rPr>
                <w:sz w:val="20"/>
                <w:lang w:val="en-US"/>
              </w:rPr>
              <w:t>12 129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2701E6" w:rsidP="00C52D94">
            <w:pPr>
              <w:jc w:val="right"/>
              <w:rPr>
                <w:sz w:val="20"/>
                <w:lang w:val="en-US"/>
              </w:rPr>
            </w:pPr>
            <w:r w:rsidRPr="00D101AD">
              <w:rPr>
                <w:sz w:val="20"/>
                <w:lang w:val="en-US"/>
              </w:rPr>
              <w:t>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jc w:val="right"/>
              <w:rPr>
                <w:sz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2701E6" w:rsidP="00C52D94">
            <w:pPr>
              <w:jc w:val="right"/>
              <w:rPr>
                <w:sz w:val="20"/>
                <w:lang w:val="en-US"/>
              </w:rPr>
            </w:pPr>
            <w:r w:rsidRPr="00D101AD">
              <w:rPr>
                <w:sz w:val="20"/>
                <w:lang w:val="en-US"/>
              </w:rPr>
              <w:t>20 407</w:t>
            </w:r>
          </w:p>
        </w:tc>
      </w:tr>
      <w:tr w:rsidR="00612C37" w:rsidRPr="00D101AD" w:rsidTr="00C52D94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rPr>
                <w:sz w:val="20"/>
              </w:rPr>
            </w:pPr>
            <w:r w:rsidRPr="00D101AD">
              <w:rPr>
                <w:sz w:val="20"/>
              </w:rPr>
              <w:t>I. Итого стоимость основных средств и нематериальных активов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2701E6" w:rsidP="00C52D94">
            <w:pPr>
              <w:jc w:val="right"/>
              <w:rPr>
                <w:sz w:val="20"/>
                <w:lang w:val="en-US"/>
              </w:rPr>
            </w:pPr>
            <w:r w:rsidRPr="00D101AD">
              <w:rPr>
                <w:sz w:val="20"/>
                <w:lang w:val="en-US"/>
              </w:rPr>
              <w:t>31 986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2701E6" w:rsidP="00C52D94">
            <w:pPr>
              <w:jc w:val="right"/>
              <w:rPr>
                <w:sz w:val="20"/>
                <w:lang w:val="en-US"/>
              </w:rPr>
            </w:pPr>
            <w:r w:rsidRPr="00D101AD">
              <w:rPr>
                <w:sz w:val="20"/>
                <w:lang w:val="en-US"/>
              </w:rPr>
              <w:t>17 966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2701E6" w:rsidP="00C52D94">
            <w:pPr>
              <w:jc w:val="right"/>
              <w:rPr>
                <w:sz w:val="20"/>
                <w:lang w:val="en-US"/>
              </w:rPr>
            </w:pPr>
            <w:r w:rsidRPr="00D101AD">
              <w:rPr>
                <w:sz w:val="20"/>
                <w:lang w:val="en-US"/>
              </w:rPr>
              <w:t>288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jc w:val="right"/>
              <w:rPr>
                <w:sz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2701E6" w:rsidP="00C52D94">
            <w:pPr>
              <w:jc w:val="right"/>
              <w:rPr>
                <w:sz w:val="20"/>
                <w:lang w:val="en-US"/>
              </w:rPr>
            </w:pPr>
            <w:r w:rsidRPr="00D101AD">
              <w:rPr>
                <w:sz w:val="20"/>
                <w:lang w:val="en-US"/>
              </w:rPr>
              <w:t>49 664</w:t>
            </w:r>
          </w:p>
        </w:tc>
      </w:tr>
    </w:tbl>
    <w:p w:rsidR="00612C37" w:rsidRPr="00D101AD" w:rsidRDefault="00612C37" w:rsidP="00612C37">
      <w:pPr>
        <w:tabs>
          <w:tab w:val="left" w:pos="720"/>
        </w:tabs>
        <w:jc w:val="both"/>
        <w:rPr>
          <w:lang w:val="en-US"/>
        </w:rPr>
      </w:pPr>
    </w:p>
    <w:p w:rsidR="00612C37" w:rsidRPr="00D101AD" w:rsidRDefault="00612C37" w:rsidP="00612C37">
      <w:pPr>
        <w:tabs>
          <w:tab w:val="left" w:pos="720"/>
        </w:tabs>
        <w:jc w:val="both"/>
      </w:pPr>
      <w:r w:rsidRPr="00D101AD">
        <w:t>II. Накопленная амортизация</w:t>
      </w:r>
    </w:p>
    <w:tbl>
      <w:tblPr>
        <w:tblW w:w="10116" w:type="dxa"/>
        <w:tblInd w:w="-36" w:type="dxa"/>
        <w:tblLayout w:type="fixed"/>
        <w:tblLook w:val="0000"/>
      </w:tblPr>
      <w:tblGrid>
        <w:gridCol w:w="2554"/>
        <w:gridCol w:w="1418"/>
        <w:gridCol w:w="1652"/>
        <w:gridCol w:w="1608"/>
        <w:gridCol w:w="1467"/>
        <w:gridCol w:w="1417"/>
      </w:tblGrid>
      <w:tr w:rsidR="00612C37" w:rsidRPr="00D101AD" w:rsidTr="00C52D94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 w:rsidRPr="00D101AD">
              <w:rPr>
                <w:b/>
                <w:sz w:val="20"/>
                <w:szCs w:val="20"/>
              </w:rPr>
              <w:t>Группы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12C37" w:rsidP="00FD40F1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 w:rsidRPr="00D101AD">
              <w:rPr>
                <w:b/>
                <w:sz w:val="20"/>
                <w:szCs w:val="20"/>
              </w:rPr>
              <w:t>Остаток на 01.01.201</w:t>
            </w:r>
            <w:r w:rsidR="00FD40F1" w:rsidRPr="00D101AD">
              <w:rPr>
                <w:b/>
                <w:sz w:val="20"/>
                <w:szCs w:val="20"/>
                <w:lang w:val="en-US"/>
              </w:rPr>
              <w:t>6</w:t>
            </w:r>
            <w:r w:rsidRPr="00D101AD">
              <w:rPr>
                <w:b/>
                <w:sz w:val="20"/>
                <w:szCs w:val="20"/>
              </w:rPr>
              <w:t> г.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 w:rsidRPr="00D101AD">
              <w:rPr>
                <w:b/>
                <w:sz w:val="20"/>
                <w:szCs w:val="20"/>
              </w:rPr>
              <w:t>Начисленные амортизационные отчисления за отчетный год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 w:rsidRPr="00D101AD">
              <w:rPr>
                <w:b/>
                <w:sz w:val="20"/>
                <w:szCs w:val="20"/>
              </w:rPr>
              <w:t>Амортиза</w:t>
            </w:r>
          </w:p>
          <w:p w:rsidR="00612C37" w:rsidRPr="00D101AD" w:rsidRDefault="00612C37" w:rsidP="00C52D94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 w:rsidRPr="00D101AD">
              <w:rPr>
                <w:b/>
                <w:sz w:val="20"/>
                <w:szCs w:val="20"/>
              </w:rPr>
              <w:t>ционные отчисления по выбывшим основным средствам за отчетный год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 w:rsidRPr="00D101AD">
              <w:rPr>
                <w:b/>
                <w:sz w:val="20"/>
                <w:szCs w:val="20"/>
              </w:rPr>
              <w:t>Изменения в результате переоценки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12C37" w:rsidP="00FD40F1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 w:rsidRPr="00D101AD">
              <w:rPr>
                <w:b/>
                <w:sz w:val="20"/>
                <w:szCs w:val="20"/>
              </w:rPr>
              <w:t>Остаток на 01.01.201</w:t>
            </w:r>
            <w:r w:rsidR="00FD40F1" w:rsidRPr="00D101AD">
              <w:rPr>
                <w:b/>
                <w:sz w:val="20"/>
                <w:szCs w:val="20"/>
                <w:lang w:val="en-US"/>
              </w:rPr>
              <w:t>7</w:t>
            </w:r>
            <w:r w:rsidRPr="00D101AD">
              <w:rPr>
                <w:b/>
                <w:sz w:val="20"/>
                <w:szCs w:val="20"/>
              </w:rPr>
              <w:t> г.</w:t>
            </w:r>
          </w:p>
        </w:tc>
      </w:tr>
      <w:tr w:rsidR="00612C37" w:rsidRPr="00D101AD" w:rsidTr="00C52D94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FD40F1" w:rsidP="00C52D94">
            <w:pPr>
              <w:jc w:val="right"/>
              <w:rPr>
                <w:sz w:val="20"/>
                <w:szCs w:val="20"/>
                <w:lang w:val="en-US"/>
              </w:rPr>
            </w:pPr>
            <w:r w:rsidRPr="00D101AD">
              <w:rPr>
                <w:sz w:val="20"/>
                <w:szCs w:val="20"/>
                <w:lang w:val="en-US"/>
              </w:rPr>
              <w:t>929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FD40F1" w:rsidP="00C52D94">
            <w:pPr>
              <w:jc w:val="right"/>
              <w:rPr>
                <w:sz w:val="20"/>
                <w:szCs w:val="20"/>
                <w:lang w:val="en-US"/>
              </w:rPr>
            </w:pPr>
            <w:r w:rsidRPr="00D101AD">
              <w:rPr>
                <w:sz w:val="20"/>
                <w:szCs w:val="20"/>
                <w:lang w:val="en-US"/>
              </w:rPr>
              <w:t>283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FD40F1" w:rsidP="00C52D94">
            <w:pPr>
              <w:jc w:val="right"/>
              <w:rPr>
                <w:sz w:val="20"/>
                <w:szCs w:val="20"/>
                <w:lang w:val="en-US"/>
              </w:rPr>
            </w:pPr>
            <w:r w:rsidRPr="00D101AD">
              <w:rPr>
                <w:sz w:val="20"/>
                <w:szCs w:val="20"/>
                <w:lang w:val="en-US"/>
              </w:rPr>
              <w:t>145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FD40F1" w:rsidP="00C52D94">
            <w:pPr>
              <w:jc w:val="right"/>
              <w:rPr>
                <w:sz w:val="20"/>
                <w:szCs w:val="20"/>
                <w:lang w:val="en-US"/>
              </w:rPr>
            </w:pPr>
            <w:r w:rsidRPr="00D101AD">
              <w:rPr>
                <w:sz w:val="20"/>
                <w:szCs w:val="20"/>
                <w:lang w:val="en-US"/>
              </w:rPr>
              <w:t>1</w:t>
            </w:r>
            <w:r w:rsidR="00AB0CF6" w:rsidRPr="00D101AD">
              <w:rPr>
                <w:sz w:val="20"/>
                <w:szCs w:val="20"/>
                <w:lang w:val="en-US"/>
              </w:rPr>
              <w:t xml:space="preserve"> </w:t>
            </w:r>
            <w:r w:rsidRPr="00D101AD">
              <w:rPr>
                <w:sz w:val="20"/>
                <w:szCs w:val="20"/>
                <w:lang w:val="en-US"/>
              </w:rPr>
              <w:t>067</w:t>
            </w:r>
          </w:p>
        </w:tc>
      </w:tr>
      <w:tr w:rsidR="00612C37" w:rsidRPr="00D101AD" w:rsidTr="00C52D94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Вычислительная техника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FD40F1" w:rsidP="00C52D94">
            <w:pPr>
              <w:jc w:val="right"/>
              <w:rPr>
                <w:sz w:val="20"/>
                <w:szCs w:val="20"/>
                <w:lang w:val="en-US"/>
              </w:rPr>
            </w:pPr>
            <w:r w:rsidRPr="00D101AD">
              <w:rPr>
                <w:sz w:val="20"/>
                <w:szCs w:val="20"/>
                <w:lang w:val="en-US"/>
              </w:rPr>
              <w:t>4 185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FD40F1" w:rsidP="00C52D94">
            <w:pPr>
              <w:jc w:val="right"/>
              <w:rPr>
                <w:sz w:val="20"/>
                <w:szCs w:val="20"/>
                <w:lang w:val="en-US"/>
              </w:rPr>
            </w:pPr>
            <w:r w:rsidRPr="00D101AD">
              <w:rPr>
                <w:sz w:val="20"/>
                <w:szCs w:val="20"/>
                <w:lang w:val="en-US"/>
              </w:rPr>
              <w:t>1 747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AB0CF6" w:rsidP="00C52D94">
            <w:pPr>
              <w:jc w:val="right"/>
              <w:rPr>
                <w:sz w:val="20"/>
                <w:szCs w:val="20"/>
                <w:lang w:val="en-US"/>
              </w:rPr>
            </w:pPr>
            <w:r w:rsidRPr="00D101AD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AB0CF6" w:rsidP="00C52D94">
            <w:pPr>
              <w:jc w:val="right"/>
              <w:rPr>
                <w:sz w:val="20"/>
                <w:szCs w:val="20"/>
                <w:lang w:val="en-US"/>
              </w:rPr>
            </w:pPr>
            <w:r w:rsidRPr="00D101AD">
              <w:rPr>
                <w:sz w:val="20"/>
                <w:szCs w:val="20"/>
                <w:lang w:val="en-US"/>
              </w:rPr>
              <w:t>5 911</w:t>
            </w:r>
          </w:p>
        </w:tc>
      </w:tr>
      <w:tr w:rsidR="00612C37" w:rsidRPr="00D101AD" w:rsidTr="00C52D94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2C37" w:rsidRPr="00D101AD" w:rsidRDefault="00AB0CF6" w:rsidP="00C52D94">
            <w:pPr>
              <w:jc w:val="right"/>
              <w:rPr>
                <w:sz w:val="20"/>
                <w:szCs w:val="20"/>
                <w:lang w:val="en-US"/>
              </w:rPr>
            </w:pPr>
            <w:r w:rsidRPr="00D101AD">
              <w:rPr>
                <w:sz w:val="20"/>
                <w:szCs w:val="20"/>
                <w:lang w:val="en-US"/>
              </w:rPr>
              <w:t>364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2C37" w:rsidRPr="00D101AD" w:rsidRDefault="00AB0CF6" w:rsidP="00C52D94">
            <w:pPr>
              <w:jc w:val="right"/>
              <w:rPr>
                <w:sz w:val="20"/>
                <w:szCs w:val="20"/>
                <w:lang w:val="en-US"/>
              </w:rPr>
            </w:pPr>
            <w:r w:rsidRPr="00D101AD"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2C37" w:rsidRPr="00D101AD" w:rsidRDefault="00AB0CF6" w:rsidP="00C52D94">
            <w:pPr>
              <w:jc w:val="right"/>
              <w:rPr>
                <w:sz w:val="20"/>
                <w:szCs w:val="20"/>
                <w:lang w:val="en-US"/>
              </w:rPr>
            </w:pPr>
            <w:r w:rsidRPr="00D101AD"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AB0CF6" w:rsidP="00C52D94">
            <w:pPr>
              <w:jc w:val="right"/>
              <w:rPr>
                <w:sz w:val="20"/>
                <w:szCs w:val="20"/>
                <w:lang w:val="en-US"/>
              </w:rPr>
            </w:pPr>
            <w:r w:rsidRPr="00D101AD">
              <w:rPr>
                <w:sz w:val="20"/>
                <w:szCs w:val="20"/>
                <w:lang w:val="en-US"/>
              </w:rPr>
              <w:t>381</w:t>
            </w:r>
          </w:p>
        </w:tc>
      </w:tr>
      <w:tr w:rsidR="00612C37" w:rsidRPr="00D101AD" w:rsidTr="00C52D94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Прочие основные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AB0CF6" w:rsidP="00C52D94">
            <w:pPr>
              <w:jc w:val="right"/>
              <w:rPr>
                <w:sz w:val="20"/>
                <w:szCs w:val="20"/>
                <w:lang w:val="en-US"/>
              </w:rPr>
            </w:pPr>
            <w:r w:rsidRPr="00D101AD">
              <w:rPr>
                <w:sz w:val="20"/>
                <w:szCs w:val="20"/>
                <w:lang w:val="en-US"/>
              </w:rPr>
              <w:t>2 134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AB0CF6" w:rsidP="00C52D94">
            <w:pPr>
              <w:jc w:val="right"/>
              <w:rPr>
                <w:sz w:val="20"/>
                <w:szCs w:val="20"/>
                <w:lang w:val="en-US"/>
              </w:rPr>
            </w:pPr>
            <w:r w:rsidRPr="00D101AD">
              <w:rPr>
                <w:sz w:val="20"/>
                <w:szCs w:val="20"/>
                <w:lang w:val="en-US"/>
              </w:rPr>
              <w:t>731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AB0CF6" w:rsidP="00C52D94">
            <w:pPr>
              <w:jc w:val="right"/>
              <w:rPr>
                <w:sz w:val="20"/>
                <w:szCs w:val="20"/>
                <w:lang w:val="en-US"/>
              </w:rPr>
            </w:pPr>
            <w:r w:rsidRPr="00D101AD"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AB0CF6" w:rsidP="00C52D94">
            <w:pPr>
              <w:jc w:val="right"/>
              <w:rPr>
                <w:sz w:val="20"/>
                <w:szCs w:val="20"/>
                <w:lang w:val="en-US"/>
              </w:rPr>
            </w:pPr>
            <w:r w:rsidRPr="00D101AD">
              <w:rPr>
                <w:sz w:val="20"/>
                <w:szCs w:val="20"/>
                <w:lang w:val="en-US"/>
              </w:rPr>
              <w:t>2 823</w:t>
            </w:r>
          </w:p>
        </w:tc>
      </w:tr>
      <w:tr w:rsidR="00612C37" w:rsidRPr="00D101AD" w:rsidTr="00C52D94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Основные средства по арендным и лизинговым операциям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612C37" w:rsidRPr="00D101AD" w:rsidTr="00C52D94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Нематериальные активы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53961" w:rsidP="00653961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2 501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53961" w:rsidP="00653961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2 359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53961" w:rsidP="00C52D94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53961" w:rsidP="00653961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4 848</w:t>
            </w:r>
          </w:p>
        </w:tc>
      </w:tr>
      <w:tr w:rsidR="00612C37" w:rsidRPr="00D101AD" w:rsidTr="00C52D94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II. Итого накопленная амортизация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53961" w:rsidP="00653961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10 113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53961" w:rsidP="00653961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5 209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53961" w:rsidP="00C52D94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292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53961" w:rsidP="00653961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15 030</w:t>
            </w:r>
          </w:p>
        </w:tc>
      </w:tr>
      <w:tr w:rsidR="00612C37" w:rsidRPr="00D101AD" w:rsidTr="00C52D94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 xml:space="preserve">III. Остаточная стоимость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53961" w:rsidP="00653961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21 873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53961" w:rsidP="00C52D94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х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53961" w:rsidP="00C52D94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х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53961" w:rsidP="00C52D94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53961" w:rsidP="00C52D94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34 634</w:t>
            </w:r>
          </w:p>
        </w:tc>
      </w:tr>
    </w:tbl>
    <w:p w:rsidR="00612C37" w:rsidRPr="00D101AD" w:rsidRDefault="00612C37" w:rsidP="00612C37">
      <w:pPr>
        <w:tabs>
          <w:tab w:val="left" w:pos="720"/>
        </w:tabs>
        <w:jc w:val="both"/>
        <w:rPr>
          <w:b/>
          <w:i/>
        </w:rPr>
      </w:pPr>
    </w:p>
    <w:p w:rsidR="00612C37" w:rsidRPr="00D101AD" w:rsidRDefault="00612C37" w:rsidP="00612C37">
      <w:pPr>
        <w:tabs>
          <w:tab w:val="left" w:pos="720"/>
        </w:tabs>
        <w:jc w:val="both"/>
        <w:rPr>
          <w:b/>
          <w:i/>
        </w:rPr>
      </w:pPr>
      <w:r w:rsidRPr="00D101AD">
        <w:rPr>
          <w:b/>
          <w:i/>
        </w:rPr>
        <w:t>8.</w:t>
      </w:r>
      <w:r w:rsidRPr="00D101AD">
        <w:rPr>
          <w:b/>
          <w:i/>
        </w:rPr>
        <w:tab/>
        <w:t xml:space="preserve">Имущество, предназначенное для продажи </w:t>
      </w:r>
    </w:p>
    <w:p w:rsidR="00612C37" w:rsidRPr="00D101AD" w:rsidRDefault="00612C37" w:rsidP="00612C37">
      <w:pPr>
        <w:tabs>
          <w:tab w:val="left" w:pos="720"/>
        </w:tabs>
        <w:jc w:val="both"/>
        <w:rPr>
          <w:b/>
          <w:i/>
        </w:rPr>
      </w:pPr>
    </w:p>
    <w:tbl>
      <w:tblPr>
        <w:tblW w:w="0" w:type="auto"/>
        <w:tblInd w:w="-36" w:type="dxa"/>
        <w:tblLayout w:type="fixed"/>
        <w:tblLook w:val="0000"/>
      </w:tblPr>
      <w:tblGrid>
        <w:gridCol w:w="962"/>
        <w:gridCol w:w="6097"/>
        <w:gridCol w:w="1260"/>
        <w:gridCol w:w="1539"/>
      </w:tblGrid>
      <w:tr w:rsidR="00612C37" w:rsidRPr="00D101AD" w:rsidTr="00C52D94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</w:p>
        </w:tc>
        <w:tc>
          <w:tcPr>
            <w:tcW w:w="6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8F5907">
            <w:pPr>
              <w:tabs>
                <w:tab w:val="left" w:pos="720"/>
              </w:tabs>
              <w:jc w:val="center"/>
              <w:rPr>
                <w:b/>
              </w:rPr>
            </w:pPr>
            <w:r w:rsidRPr="00D101AD">
              <w:rPr>
                <w:b/>
              </w:rPr>
              <w:t>201</w:t>
            </w:r>
            <w:r w:rsidR="008F5907" w:rsidRPr="00D101AD">
              <w:rPr>
                <w:b/>
              </w:rPr>
              <w:t>6</w:t>
            </w:r>
            <w:r w:rsidRPr="00D101AD">
              <w:rPr>
                <w:b/>
              </w:rPr>
              <w:t> г.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8F5907">
            <w:pPr>
              <w:tabs>
                <w:tab w:val="left" w:pos="720"/>
              </w:tabs>
              <w:jc w:val="center"/>
              <w:rPr>
                <w:b/>
              </w:rPr>
            </w:pPr>
            <w:r w:rsidRPr="00D101AD">
              <w:rPr>
                <w:b/>
              </w:rPr>
              <w:t>201</w:t>
            </w:r>
            <w:r w:rsidR="008F5907" w:rsidRPr="00D101AD">
              <w:rPr>
                <w:b/>
              </w:rPr>
              <w:t>5</w:t>
            </w:r>
            <w:r w:rsidRPr="00D101AD">
              <w:rPr>
                <w:b/>
                <w:lang w:val="en-GB"/>
              </w:rPr>
              <w:t> </w:t>
            </w:r>
            <w:r w:rsidRPr="00D101AD">
              <w:rPr>
                <w:b/>
              </w:rPr>
              <w:t>г.</w:t>
            </w:r>
          </w:p>
        </w:tc>
      </w:tr>
      <w:tr w:rsidR="008F5907" w:rsidRPr="00D101AD" w:rsidTr="008F5907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907" w:rsidRPr="00D101AD" w:rsidRDefault="008F5907" w:rsidP="00C52D94">
            <w:pPr>
              <w:tabs>
                <w:tab w:val="left" w:pos="720"/>
              </w:tabs>
              <w:jc w:val="both"/>
            </w:pPr>
            <w:r w:rsidRPr="00D101AD">
              <w:t>11101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907" w:rsidRPr="00D101AD" w:rsidRDefault="008F5907" w:rsidP="00C52D94">
            <w:pPr>
              <w:tabs>
                <w:tab w:val="left" w:pos="720"/>
              </w:tabs>
              <w:jc w:val="both"/>
            </w:pPr>
            <w:r w:rsidRPr="00D101AD">
              <w:t>Долгосрочные активы, предназначенные для продажи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907" w:rsidRPr="00D101AD" w:rsidRDefault="008F5907" w:rsidP="008F5907">
            <w:pPr>
              <w:jc w:val="right"/>
            </w:pPr>
            <w:r w:rsidRPr="00D101AD">
              <w:t xml:space="preserve">1 016  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907" w:rsidRPr="00D101AD" w:rsidRDefault="008F5907" w:rsidP="008F5907">
            <w:pPr>
              <w:jc w:val="right"/>
            </w:pPr>
            <w:r w:rsidRPr="00D101AD">
              <w:t xml:space="preserve">1 282  </w:t>
            </w:r>
          </w:p>
        </w:tc>
      </w:tr>
      <w:tr w:rsidR="008F5907" w:rsidRPr="00D101AD" w:rsidTr="008F5907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907" w:rsidRPr="00D101AD" w:rsidRDefault="008F5907" w:rsidP="00C52D94">
            <w:pPr>
              <w:tabs>
                <w:tab w:val="left" w:pos="720"/>
              </w:tabs>
              <w:jc w:val="both"/>
            </w:pPr>
            <w:r w:rsidRPr="00D101AD">
              <w:t>11102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907" w:rsidRPr="00D101AD" w:rsidRDefault="008F5907" w:rsidP="00C52D94">
            <w:pPr>
              <w:tabs>
                <w:tab w:val="left" w:pos="720"/>
              </w:tabs>
              <w:jc w:val="both"/>
            </w:pPr>
            <w:r w:rsidRPr="00D101AD">
              <w:t>Запасы, переданные банку в погашение задолженности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907" w:rsidRPr="00D101AD" w:rsidRDefault="008F5907" w:rsidP="00C52D94">
            <w:pPr>
              <w:jc w:val="right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907" w:rsidRPr="00D101AD" w:rsidRDefault="008F5907" w:rsidP="008F5907">
            <w:pPr>
              <w:jc w:val="right"/>
            </w:pPr>
            <w:r w:rsidRPr="00D101AD">
              <w:t xml:space="preserve">417 </w:t>
            </w:r>
          </w:p>
        </w:tc>
      </w:tr>
      <w:tr w:rsidR="008F5907" w:rsidRPr="00D101AD" w:rsidTr="008F5907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907" w:rsidRPr="00D101AD" w:rsidRDefault="008F5907" w:rsidP="00C52D94">
            <w:pPr>
              <w:tabs>
                <w:tab w:val="left" w:pos="720"/>
              </w:tabs>
              <w:jc w:val="both"/>
            </w:pPr>
            <w:r w:rsidRPr="00D101AD">
              <w:t>1101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907" w:rsidRPr="00D101AD" w:rsidRDefault="0069749B" w:rsidP="0069749B">
            <w:pPr>
              <w:tabs>
                <w:tab w:val="left" w:pos="720"/>
              </w:tabs>
              <w:jc w:val="both"/>
            </w:pPr>
            <w:r w:rsidRPr="00D101AD"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907" w:rsidRPr="00D101AD" w:rsidRDefault="0069749B" w:rsidP="0069749B">
            <w:pPr>
              <w:jc w:val="right"/>
            </w:pPr>
            <w:r w:rsidRPr="00D101AD">
              <w:t>1 016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907" w:rsidRPr="00D101AD" w:rsidRDefault="008F5907" w:rsidP="008F5907">
            <w:pPr>
              <w:jc w:val="right"/>
            </w:pPr>
            <w:r w:rsidRPr="00D101AD">
              <w:t xml:space="preserve">1 699 </w:t>
            </w:r>
          </w:p>
        </w:tc>
      </w:tr>
      <w:tr w:rsidR="001E49C6" w:rsidRPr="00D101AD" w:rsidTr="008F5907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9C6" w:rsidRPr="00D101AD" w:rsidRDefault="0069749B" w:rsidP="00C52D94">
            <w:pPr>
              <w:tabs>
                <w:tab w:val="left" w:pos="720"/>
              </w:tabs>
              <w:jc w:val="both"/>
            </w:pPr>
            <w:r w:rsidRPr="00D101AD">
              <w:t>11109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9C6" w:rsidRPr="00D101AD" w:rsidRDefault="0069749B" w:rsidP="00C52D94">
            <w:pPr>
              <w:tabs>
                <w:tab w:val="left" w:pos="720"/>
              </w:tabs>
              <w:jc w:val="both"/>
            </w:pPr>
            <w:r w:rsidRPr="00D101AD">
              <w:t>Резерв под снижение стоимости запасов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9C6" w:rsidRPr="00D101AD" w:rsidRDefault="0069749B" w:rsidP="00C52D94">
            <w:pPr>
              <w:jc w:val="right"/>
            </w:pPr>
            <w:r w:rsidRPr="00D101AD">
              <w:t>103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9C6" w:rsidRPr="00D101AD" w:rsidRDefault="001E49C6" w:rsidP="008F5907">
            <w:pPr>
              <w:jc w:val="right"/>
            </w:pPr>
          </w:p>
        </w:tc>
      </w:tr>
      <w:tr w:rsidR="001E49C6" w:rsidRPr="00D101AD" w:rsidTr="008F5907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9C6" w:rsidRPr="00D101AD" w:rsidRDefault="0069749B" w:rsidP="00C52D94">
            <w:pPr>
              <w:tabs>
                <w:tab w:val="left" w:pos="720"/>
              </w:tabs>
              <w:jc w:val="both"/>
            </w:pPr>
            <w:r w:rsidRPr="00D101AD">
              <w:t>111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9C6" w:rsidRPr="00D101AD" w:rsidRDefault="0069749B" w:rsidP="00C52D94">
            <w:pPr>
              <w:tabs>
                <w:tab w:val="left" w:pos="720"/>
              </w:tabs>
              <w:jc w:val="both"/>
            </w:pPr>
            <w:r w:rsidRPr="00D101AD"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9C6" w:rsidRPr="00D101AD" w:rsidRDefault="0069749B" w:rsidP="00C52D94">
            <w:pPr>
              <w:jc w:val="right"/>
            </w:pPr>
            <w:r w:rsidRPr="00D101AD">
              <w:t>913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9C6" w:rsidRPr="00D101AD" w:rsidRDefault="0069749B" w:rsidP="008F5907">
            <w:pPr>
              <w:jc w:val="right"/>
            </w:pPr>
            <w:r w:rsidRPr="00D101AD">
              <w:t>1 699</w:t>
            </w:r>
          </w:p>
        </w:tc>
      </w:tr>
    </w:tbl>
    <w:p w:rsidR="001E49C6" w:rsidRPr="00D101AD" w:rsidRDefault="001E49C6" w:rsidP="00612C37">
      <w:pPr>
        <w:tabs>
          <w:tab w:val="left" w:pos="720"/>
        </w:tabs>
        <w:jc w:val="both"/>
      </w:pPr>
    </w:p>
    <w:p w:rsidR="008F5907" w:rsidRPr="00D101AD" w:rsidRDefault="00612C37" w:rsidP="0069749B">
      <w:pPr>
        <w:tabs>
          <w:tab w:val="left" w:pos="720"/>
        </w:tabs>
        <w:ind w:firstLine="567"/>
        <w:jc w:val="both"/>
      </w:pPr>
      <w:r w:rsidRPr="00D101AD">
        <w:t>На основании договора на оказание риэлтерских услуг № 449/1 от 30.03.2015</w:t>
      </w:r>
      <w:r w:rsidR="008F5907" w:rsidRPr="00D101AD">
        <w:t xml:space="preserve"> и на основании приложения 2 от 03.04.2015 к договору на оказание риэлтерских услуг № 449/1 от 30.03.2015 по состоянию на 1 января 2017 года остались непроданными:</w:t>
      </w:r>
    </w:p>
    <w:p w:rsidR="00612C37" w:rsidRPr="00D101AD" w:rsidRDefault="00612C37" w:rsidP="00612C37">
      <w:pPr>
        <w:tabs>
          <w:tab w:val="left" w:pos="720"/>
        </w:tabs>
        <w:jc w:val="both"/>
      </w:pPr>
      <w:r w:rsidRPr="00D101AD">
        <w:t>изолированное помещение с инв. номером 500/</w:t>
      </w:r>
      <w:r w:rsidRPr="00D101AD">
        <w:rPr>
          <w:lang w:val="en-US"/>
        </w:rPr>
        <w:t>D</w:t>
      </w:r>
      <w:r w:rsidRPr="00D101AD">
        <w:t>-708120862, общей площадью 138,5 кв.</w:t>
      </w:r>
      <w:r w:rsidR="00724849" w:rsidRPr="00D101AD">
        <w:rPr>
          <w:lang w:val="en-US"/>
        </w:rPr>
        <w:t> </w:t>
      </w:r>
      <w:r w:rsidRPr="00D101AD">
        <w:t>м.</w:t>
      </w:r>
      <w:r w:rsidR="008F5907" w:rsidRPr="00D101AD">
        <w:t xml:space="preserve"> и </w:t>
      </w:r>
      <w:r w:rsidRPr="00D101AD">
        <w:t>машино-место № 84, площадью 13,9 кв.</w:t>
      </w:r>
      <w:r w:rsidR="00724849" w:rsidRPr="00D101AD">
        <w:rPr>
          <w:lang w:val="en-US"/>
        </w:rPr>
        <w:t> </w:t>
      </w:r>
      <w:r w:rsidRPr="00D101AD">
        <w:t>м.</w:t>
      </w:r>
      <w:r w:rsidR="008F5907" w:rsidRPr="00D101AD">
        <w:t xml:space="preserve"> на сумму 315 тыс.</w:t>
      </w:r>
      <w:r w:rsidR="00724849" w:rsidRPr="00D101AD">
        <w:rPr>
          <w:lang w:val="en-US"/>
        </w:rPr>
        <w:t> </w:t>
      </w:r>
      <w:r w:rsidR="008F5907" w:rsidRPr="00D101AD">
        <w:t>руб</w:t>
      </w:r>
      <w:r w:rsidR="00471C70" w:rsidRPr="00D101AD">
        <w:t>.</w:t>
      </w:r>
    </w:p>
    <w:p w:rsidR="00612C37" w:rsidRPr="00D101AD" w:rsidRDefault="008F5907" w:rsidP="00612C37">
      <w:pPr>
        <w:tabs>
          <w:tab w:val="left" w:pos="720"/>
        </w:tabs>
        <w:jc w:val="both"/>
      </w:pPr>
      <w:r w:rsidRPr="00D101AD">
        <w:t xml:space="preserve">В состав </w:t>
      </w:r>
      <w:proofErr w:type="gramStart"/>
      <w:r w:rsidRPr="00D101AD">
        <w:t>долгосрочных  активов, предназначенных для продажи входят</w:t>
      </w:r>
      <w:proofErr w:type="gramEnd"/>
      <w:r w:rsidRPr="00D101AD">
        <w:t xml:space="preserve">  также:</w:t>
      </w:r>
    </w:p>
    <w:p w:rsidR="008F5907" w:rsidRPr="00D101AD" w:rsidRDefault="009A73C5" w:rsidP="009A73C5">
      <w:pPr>
        <w:tabs>
          <w:tab w:val="left" w:pos="720"/>
        </w:tabs>
        <w:jc w:val="both"/>
      </w:pPr>
      <w:r w:rsidRPr="00D101AD">
        <w:t xml:space="preserve">- </w:t>
      </w:r>
      <w:r w:rsidR="008F5907" w:rsidRPr="00D101AD">
        <w:t xml:space="preserve">Кран </w:t>
      </w:r>
      <w:proofErr w:type="gramStart"/>
      <w:r w:rsidR="008846CE" w:rsidRPr="00D101AD">
        <w:t>козловой</w:t>
      </w:r>
      <w:proofErr w:type="gramEnd"/>
      <w:r w:rsidR="008846CE" w:rsidRPr="00D101AD">
        <w:t xml:space="preserve"> специальный КСК-32 (68 тыс. руб.</w:t>
      </w:r>
      <w:r w:rsidR="008F5907" w:rsidRPr="00D101AD">
        <w:t xml:space="preserve">) – </w:t>
      </w:r>
      <w:r w:rsidR="00724849" w:rsidRPr="00D101AD">
        <w:t>Р</w:t>
      </w:r>
      <w:r w:rsidR="008F5907" w:rsidRPr="00D101AD">
        <w:t>ешени</w:t>
      </w:r>
      <w:r w:rsidR="00724849" w:rsidRPr="00D101AD">
        <w:t>е</w:t>
      </w:r>
      <w:r w:rsidR="008F5907" w:rsidRPr="00D101AD">
        <w:t xml:space="preserve"> Правления ЗАО «МТБанк» от </w:t>
      </w:r>
      <w:r w:rsidR="00724849" w:rsidRPr="00D101AD">
        <w:t>03.05.2016 № 24</w:t>
      </w:r>
      <w:r w:rsidR="00471C70" w:rsidRPr="00D101AD">
        <w:t>;</w:t>
      </w:r>
    </w:p>
    <w:p w:rsidR="008F5907" w:rsidRPr="00D101AD" w:rsidRDefault="009A73C5" w:rsidP="009A73C5">
      <w:pPr>
        <w:tabs>
          <w:tab w:val="left" w:pos="720"/>
        </w:tabs>
        <w:jc w:val="both"/>
      </w:pPr>
      <w:r w:rsidRPr="00D101AD">
        <w:t xml:space="preserve">- </w:t>
      </w:r>
      <w:r w:rsidR="008846CE" w:rsidRPr="00D101AD">
        <w:t xml:space="preserve">Кран </w:t>
      </w:r>
      <w:proofErr w:type="gramStart"/>
      <w:r w:rsidR="008846CE" w:rsidRPr="00D101AD">
        <w:t>козловой</w:t>
      </w:r>
      <w:proofErr w:type="gramEnd"/>
      <w:r w:rsidR="008846CE" w:rsidRPr="00D101AD">
        <w:t xml:space="preserve"> МККС-12,5 (</w:t>
      </w:r>
      <w:r w:rsidR="008F5907" w:rsidRPr="00D101AD">
        <w:t>3</w:t>
      </w:r>
      <w:r w:rsidR="008846CE" w:rsidRPr="00D101AD">
        <w:t>6 тыс. руб.)</w:t>
      </w:r>
      <w:r w:rsidR="008F5907" w:rsidRPr="00D101AD">
        <w:t xml:space="preserve"> – </w:t>
      </w:r>
      <w:r w:rsidR="00724849" w:rsidRPr="00D101AD">
        <w:t xml:space="preserve">Решение </w:t>
      </w:r>
      <w:r w:rsidR="008F5907" w:rsidRPr="00D101AD">
        <w:t>Правления ЗАО «МТБанк»</w:t>
      </w:r>
      <w:r w:rsidR="00724849" w:rsidRPr="00D101AD">
        <w:t xml:space="preserve"> от 03.05.2016 № 24</w:t>
      </w:r>
      <w:r w:rsidR="00471C70" w:rsidRPr="00D101AD">
        <w:t>;</w:t>
      </w:r>
    </w:p>
    <w:p w:rsidR="008F5907" w:rsidRPr="00D101AD" w:rsidRDefault="009A73C5" w:rsidP="009A73C5">
      <w:pPr>
        <w:tabs>
          <w:tab w:val="left" w:pos="720"/>
        </w:tabs>
        <w:jc w:val="both"/>
      </w:pPr>
      <w:r w:rsidRPr="00D101AD">
        <w:lastRenderedPageBreak/>
        <w:t xml:space="preserve">- </w:t>
      </w:r>
      <w:r w:rsidR="008846CE" w:rsidRPr="00D101AD">
        <w:t xml:space="preserve">Кран </w:t>
      </w:r>
      <w:proofErr w:type="gramStart"/>
      <w:r w:rsidR="008846CE" w:rsidRPr="00D101AD">
        <w:t>козловой</w:t>
      </w:r>
      <w:proofErr w:type="gramEnd"/>
      <w:r w:rsidR="008846CE" w:rsidRPr="00D101AD">
        <w:t xml:space="preserve"> ККТ-К-12,5 (</w:t>
      </w:r>
      <w:r w:rsidR="008F5907" w:rsidRPr="00D101AD">
        <w:t>3</w:t>
      </w:r>
      <w:r w:rsidR="008846CE" w:rsidRPr="00D101AD">
        <w:t>2 тыс. руб.)</w:t>
      </w:r>
      <w:r w:rsidR="008F5907" w:rsidRPr="00D101AD">
        <w:t xml:space="preserve"> – </w:t>
      </w:r>
      <w:r w:rsidR="00724849" w:rsidRPr="00D101AD">
        <w:t>Решение</w:t>
      </w:r>
      <w:r w:rsidR="008F5907" w:rsidRPr="00D101AD">
        <w:t xml:space="preserve"> Правления ЗАО «МТБанк»</w:t>
      </w:r>
      <w:r w:rsidR="00724849" w:rsidRPr="00D101AD">
        <w:t xml:space="preserve"> от 03.05.2016 № 24</w:t>
      </w:r>
      <w:r w:rsidR="00471C70" w:rsidRPr="00D101AD">
        <w:t>;</w:t>
      </w:r>
    </w:p>
    <w:p w:rsidR="008F5907" w:rsidRPr="00D101AD" w:rsidRDefault="009A73C5" w:rsidP="009A73C5">
      <w:pPr>
        <w:tabs>
          <w:tab w:val="left" w:pos="720"/>
        </w:tabs>
        <w:jc w:val="both"/>
      </w:pPr>
      <w:r w:rsidRPr="00D101AD">
        <w:t xml:space="preserve">- </w:t>
      </w:r>
      <w:r w:rsidR="008F5907" w:rsidRPr="00D101AD">
        <w:t>Система тепло</w:t>
      </w:r>
      <w:r w:rsidR="008846CE" w:rsidRPr="00D101AD">
        <w:t>вентиляции, г. Крупки, склад №6 (91 тыс. руб.)</w:t>
      </w:r>
      <w:r w:rsidR="008F5907" w:rsidRPr="00D101AD">
        <w:t xml:space="preserve"> – </w:t>
      </w:r>
      <w:r w:rsidR="00724849" w:rsidRPr="00D101AD">
        <w:t>Решение</w:t>
      </w:r>
      <w:r w:rsidR="008F5907" w:rsidRPr="00D101AD">
        <w:t xml:space="preserve"> Правления ЗАО «МТБанк»</w:t>
      </w:r>
      <w:r w:rsidRPr="00D101AD">
        <w:t xml:space="preserve"> от 07.06.2016 № 29</w:t>
      </w:r>
      <w:r w:rsidR="00471C70" w:rsidRPr="00D101AD">
        <w:t>;</w:t>
      </w:r>
    </w:p>
    <w:p w:rsidR="008F5907" w:rsidRPr="00D101AD" w:rsidRDefault="009A73C5" w:rsidP="009A73C5">
      <w:pPr>
        <w:tabs>
          <w:tab w:val="left" w:pos="720"/>
        </w:tabs>
        <w:jc w:val="both"/>
      </w:pPr>
      <w:r w:rsidRPr="00D101AD">
        <w:t xml:space="preserve">- </w:t>
      </w:r>
      <w:r w:rsidR="008F5907" w:rsidRPr="00D101AD">
        <w:t>Мобильная зерносушилка ES 270</w:t>
      </w:r>
      <w:proofErr w:type="gramStart"/>
      <w:r w:rsidR="008F5907" w:rsidRPr="00D101AD">
        <w:t xml:space="preserve"> Т</w:t>
      </w:r>
      <w:proofErr w:type="gramEnd"/>
      <w:r w:rsidR="008F5907" w:rsidRPr="00D101AD">
        <w:t xml:space="preserve"> РТО</w:t>
      </w:r>
      <w:r w:rsidR="008846CE" w:rsidRPr="00D101AD">
        <w:t xml:space="preserve"> (</w:t>
      </w:r>
      <w:r w:rsidR="008F5907" w:rsidRPr="00D101AD">
        <w:t>79</w:t>
      </w:r>
      <w:r w:rsidR="008846CE" w:rsidRPr="00D101AD">
        <w:t xml:space="preserve"> тыс. руб.)</w:t>
      </w:r>
      <w:r w:rsidR="008F5907" w:rsidRPr="00D101AD">
        <w:t xml:space="preserve"> – </w:t>
      </w:r>
      <w:r w:rsidR="00724849" w:rsidRPr="00D101AD">
        <w:t xml:space="preserve">Решение </w:t>
      </w:r>
      <w:r w:rsidR="008F5907" w:rsidRPr="00D101AD">
        <w:t>Правления ЗАО «МТБанк»</w:t>
      </w:r>
      <w:r w:rsidRPr="00D101AD">
        <w:t xml:space="preserve"> от 07.06.2016 № 29</w:t>
      </w:r>
      <w:r w:rsidR="00471C70" w:rsidRPr="00D101AD">
        <w:t>;</w:t>
      </w:r>
    </w:p>
    <w:p w:rsidR="008F5907" w:rsidRPr="00D101AD" w:rsidRDefault="00471C70" w:rsidP="00471C70">
      <w:pPr>
        <w:tabs>
          <w:tab w:val="left" w:pos="720"/>
        </w:tabs>
        <w:jc w:val="both"/>
      </w:pPr>
      <w:r w:rsidRPr="00D101AD">
        <w:t xml:space="preserve">- </w:t>
      </w:r>
      <w:r w:rsidR="00B04254" w:rsidRPr="00D101AD">
        <w:t>И</w:t>
      </w:r>
      <w:r w:rsidR="008F5907" w:rsidRPr="00D101AD">
        <w:t xml:space="preserve">золированное помещение г. Брест, ул. </w:t>
      </w:r>
      <w:proofErr w:type="gramStart"/>
      <w:r w:rsidR="008F5907" w:rsidRPr="00D101AD">
        <w:t>Коммерческая</w:t>
      </w:r>
      <w:proofErr w:type="gramEnd"/>
      <w:r w:rsidR="008F5907" w:rsidRPr="00D101AD">
        <w:t>, 17/1 -СТО 893,5 кв. м.</w:t>
      </w:r>
      <w:r w:rsidR="008846CE" w:rsidRPr="00D101AD">
        <w:t xml:space="preserve"> (</w:t>
      </w:r>
      <w:r w:rsidR="008F5907" w:rsidRPr="00D101AD">
        <w:t>37</w:t>
      </w:r>
      <w:r w:rsidR="008846CE" w:rsidRPr="00D101AD">
        <w:t>3 тыс. руб.)</w:t>
      </w:r>
      <w:r w:rsidR="008F5907" w:rsidRPr="00D101AD">
        <w:t xml:space="preserve"> – </w:t>
      </w:r>
      <w:r w:rsidR="00724849" w:rsidRPr="00D101AD">
        <w:t xml:space="preserve">Решение </w:t>
      </w:r>
      <w:r w:rsidR="008F5907" w:rsidRPr="00D101AD">
        <w:t>Правления ЗАО «МТБанк»</w:t>
      </w:r>
      <w:r w:rsidRPr="00D101AD">
        <w:t xml:space="preserve"> от 18.08.2016 № 47;</w:t>
      </w:r>
    </w:p>
    <w:p w:rsidR="008F5907" w:rsidRPr="00D101AD" w:rsidRDefault="00471C70" w:rsidP="00471C70">
      <w:pPr>
        <w:tabs>
          <w:tab w:val="left" w:pos="720"/>
        </w:tabs>
        <w:jc w:val="both"/>
      </w:pPr>
      <w:r w:rsidRPr="00D101AD">
        <w:t xml:space="preserve">- </w:t>
      </w:r>
      <w:r w:rsidR="008846CE" w:rsidRPr="00D101AD">
        <w:t>Автомобиль Ауди</w:t>
      </w:r>
      <w:proofErr w:type="gramStart"/>
      <w:r w:rsidR="008846CE" w:rsidRPr="00D101AD">
        <w:t xml:space="preserve"> А</w:t>
      </w:r>
      <w:proofErr w:type="gramEnd"/>
      <w:r w:rsidR="008846CE" w:rsidRPr="00D101AD">
        <w:t xml:space="preserve"> 8 (10 тыс. руб.)</w:t>
      </w:r>
      <w:r w:rsidR="008F5907" w:rsidRPr="00D101AD">
        <w:t xml:space="preserve"> – </w:t>
      </w:r>
      <w:r w:rsidR="00724849" w:rsidRPr="00D101AD">
        <w:t xml:space="preserve">Решение </w:t>
      </w:r>
      <w:r w:rsidR="008F5907" w:rsidRPr="00D101AD">
        <w:t>Правления ЗАО «МТБанк»</w:t>
      </w:r>
      <w:r w:rsidR="009A73C5" w:rsidRPr="00D101AD">
        <w:t xml:space="preserve"> от 30.11.2016 № 75</w:t>
      </w:r>
      <w:r w:rsidRPr="00D101AD">
        <w:t>;</w:t>
      </w:r>
    </w:p>
    <w:p w:rsidR="008F5907" w:rsidRPr="00D101AD" w:rsidRDefault="00471C70" w:rsidP="00471C70">
      <w:pPr>
        <w:tabs>
          <w:tab w:val="left" w:pos="720"/>
        </w:tabs>
        <w:jc w:val="both"/>
      </w:pPr>
      <w:r w:rsidRPr="00D101AD">
        <w:t xml:space="preserve">- </w:t>
      </w:r>
      <w:r w:rsidR="008846CE" w:rsidRPr="00D101AD">
        <w:t>Автомобиль BMW 252 D (</w:t>
      </w:r>
      <w:r w:rsidR="008F5907" w:rsidRPr="00D101AD">
        <w:t>5</w:t>
      </w:r>
      <w:r w:rsidR="008846CE" w:rsidRPr="00D101AD">
        <w:t xml:space="preserve"> тыс. руб.)</w:t>
      </w:r>
      <w:r w:rsidR="008F5907" w:rsidRPr="00D101AD">
        <w:t xml:space="preserve"> – </w:t>
      </w:r>
      <w:r w:rsidR="00724849" w:rsidRPr="00D101AD">
        <w:t xml:space="preserve">Решение </w:t>
      </w:r>
      <w:r w:rsidR="008F5907" w:rsidRPr="00D101AD">
        <w:t>Правления ЗАО «МТБанк»</w:t>
      </w:r>
      <w:r w:rsidR="009A73C5" w:rsidRPr="00D101AD">
        <w:t xml:space="preserve"> от 21.12.2016 № 80</w:t>
      </w:r>
      <w:r w:rsidRPr="00D101AD">
        <w:t>;</w:t>
      </w:r>
    </w:p>
    <w:p w:rsidR="008F5907" w:rsidRPr="00D101AD" w:rsidRDefault="00471C70" w:rsidP="00471C70">
      <w:pPr>
        <w:tabs>
          <w:tab w:val="left" w:pos="720"/>
        </w:tabs>
        <w:jc w:val="both"/>
      </w:pPr>
      <w:r w:rsidRPr="00D101AD">
        <w:t xml:space="preserve">- </w:t>
      </w:r>
      <w:r w:rsidR="008F5907" w:rsidRPr="00D101AD">
        <w:t>Автомобиль Вольво</w:t>
      </w:r>
      <w:r w:rsidR="008846CE" w:rsidRPr="00D101AD">
        <w:t xml:space="preserve"> (</w:t>
      </w:r>
      <w:r w:rsidR="008F5907" w:rsidRPr="00D101AD">
        <w:t>7</w:t>
      </w:r>
      <w:r w:rsidR="008846CE" w:rsidRPr="00D101AD">
        <w:t xml:space="preserve"> тыс. руб.)</w:t>
      </w:r>
      <w:r w:rsidR="008F5907" w:rsidRPr="00D101AD">
        <w:t xml:space="preserve"> – </w:t>
      </w:r>
      <w:r w:rsidR="00724849" w:rsidRPr="00D101AD">
        <w:t xml:space="preserve">Решение </w:t>
      </w:r>
      <w:r w:rsidR="008F5907" w:rsidRPr="00D101AD">
        <w:t>Правления ЗАО «МТБанк»</w:t>
      </w:r>
      <w:r w:rsidR="009A73C5" w:rsidRPr="00D101AD">
        <w:t xml:space="preserve"> от 30.11.2016 № 75</w:t>
      </w:r>
      <w:r w:rsidRPr="00D101AD">
        <w:t>.</w:t>
      </w:r>
    </w:p>
    <w:p w:rsidR="008F5907" w:rsidRPr="00D101AD" w:rsidRDefault="008F5907" w:rsidP="00612C37">
      <w:pPr>
        <w:tabs>
          <w:tab w:val="left" w:pos="720"/>
        </w:tabs>
        <w:jc w:val="both"/>
      </w:pPr>
    </w:p>
    <w:p w:rsidR="00612C37" w:rsidRPr="00D101AD" w:rsidRDefault="00612C37" w:rsidP="00612C37">
      <w:pPr>
        <w:tabs>
          <w:tab w:val="left" w:pos="567"/>
          <w:tab w:val="left" w:pos="720"/>
        </w:tabs>
        <w:jc w:val="both"/>
        <w:rPr>
          <w:b/>
          <w:i/>
        </w:rPr>
      </w:pPr>
      <w:r w:rsidRPr="00D101AD">
        <w:rPr>
          <w:b/>
          <w:i/>
        </w:rPr>
        <w:t>9.</w:t>
      </w:r>
      <w:r w:rsidRPr="00D101AD">
        <w:rPr>
          <w:b/>
          <w:bCs/>
        </w:rPr>
        <w:tab/>
      </w:r>
      <w:r w:rsidRPr="00D101AD">
        <w:rPr>
          <w:b/>
          <w:i/>
        </w:rPr>
        <w:t>Прочие активы</w:t>
      </w:r>
    </w:p>
    <w:p w:rsidR="00612C37" w:rsidRPr="00D101AD" w:rsidRDefault="00612C37" w:rsidP="00612C37">
      <w:pPr>
        <w:tabs>
          <w:tab w:val="left" w:pos="720"/>
        </w:tabs>
        <w:jc w:val="both"/>
        <w:rPr>
          <w:b/>
          <w:i/>
        </w:rPr>
      </w:pPr>
    </w:p>
    <w:tbl>
      <w:tblPr>
        <w:tblW w:w="9783" w:type="dxa"/>
        <w:tblInd w:w="-36" w:type="dxa"/>
        <w:tblLook w:val="0000"/>
      </w:tblPr>
      <w:tblGrid>
        <w:gridCol w:w="1120"/>
        <w:gridCol w:w="4740"/>
        <w:gridCol w:w="1844"/>
        <w:gridCol w:w="2079"/>
      </w:tblGrid>
      <w:tr w:rsidR="00612C37" w:rsidRPr="00D101AD" w:rsidTr="00C52D9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6F0B5D">
            <w:pPr>
              <w:tabs>
                <w:tab w:val="left" w:pos="720"/>
              </w:tabs>
              <w:jc w:val="center"/>
              <w:rPr>
                <w:b/>
              </w:rPr>
            </w:pPr>
            <w:r w:rsidRPr="00D101AD">
              <w:rPr>
                <w:b/>
              </w:rPr>
              <w:t>201</w:t>
            </w:r>
            <w:r w:rsidR="006F0B5D" w:rsidRPr="00D101AD">
              <w:rPr>
                <w:b/>
              </w:rPr>
              <w:t>6</w:t>
            </w:r>
            <w:r w:rsidRPr="00D101AD">
              <w:rPr>
                <w:b/>
                <w:lang w:val="en-GB"/>
              </w:rPr>
              <w:t> </w:t>
            </w:r>
            <w:r w:rsidRPr="00D101AD">
              <w:rPr>
                <w:b/>
              </w:rPr>
              <w:t>г.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C37" w:rsidRPr="00D101AD" w:rsidRDefault="00612C37" w:rsidP="006F0B5D">
            <w:pPr>
              <w:tabs>
                <w:tab w:val="left" w:pos="720"/>
              </w:tabs>
              <w:jc w:val="center"/>
              <w:rPr>
                <w:b/>
              </w:rPr>
            </w:pPr>
            <w:r w:rsidRPr="00D101AD">
              <w:rPr>
                <w:b/>
              </w:rPr>
              <w:t>201</w:t>
            </w:r>
            <w:r w:rsidR="006F0B5D" w:rsidRPr="00D101AD">
              <w:rPr>
                <w:b/>
              </w:rPr>
              <w:t>5</w:t>
            </w:r>
            <w:r w:rsidRPr="00D101AD">
              <w:rPr>
                <w:b/>
                <w:lang w:val="en-GB"/>
              </w:rPr>
              <w:t> </w:t>
            </w:r>
            <w:r w:rsidRPr="00D101AD">
              <w:rPr>
                <w:b/>
              </w:rPr>
              <w:t>г.</w:t>
            </w:r>
          </w:p>
        </w:tc>
      </w:tr>
      <w:tr w:rsidR="00612C37" w:rsidRPr="00D101AD" w:rsidTr="00C52D9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6F0B5D">
            <w:pPr>
              <w:tabs>
                <w:tab w:val="left" w:pos="720"/>
              </w:tabs>
              <w:jc w:val="both"/>
            </w:pPr>
            <w:r w:rsidRPr="00D101AD">
              <w:t>111</w:t>
            </w:r>
            <w:r w:rsidR="006F0B5D" w:rsidRPr="00D101AD">
              <w:t>22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Дебиторская задолженность по хозяйственной деятельности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F0B5D" w:rsidP="00C52D94">
            <w:pPr>
              <w:jc w:val="right"/>
            </w:pPr>
            <w:r w:rsidRPr="00D101AD">
              <w:t>6 475</w:t>
            </w:r>
            <w:r w:rsidR="00612C37" w:rsidRPr="00D101AD">
              <w:t xml:space="preserve">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37" w:rsidRPr="00D101AD" w:rsidRDefault="006F0B5D" w:rsidP="00C52D94">
            <w:pPr>
              <w:jc w:val="right"/>
            </w:pPr>
            <w:r w:rsidRPr="00D101AD">
              <w:t>11 302</w:t>
            </w:r>
          </w:p>
        </w:tc>
      </w:tr>
      <w:tr w:rsidR="00612C37" w:rsidRPr="00D101AD" w:rsidTr="006F0B5D"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6F0B5D">
            <w:pPr>
              <w:tabs>
                <w:tab w:val="left" w:pos="720"/>
              </w:tabs>
              <w:jc w:val="both"/>
            </w:pPr>
            <w:r w:rsidRPr="00D101AD">
              <w:t>11</w:t>
            </w:r>
            <w:r w:rsidRPr="00D101AD">
              <w:rPr>
                <w:lang w:val="en-US"/>
              </w:rPr>
              <w:t>1</w:t>
            </w:r>
            <w:r w:rsidR="006F0B5D" w:rsidRPr="00D101AD">
              <w:t>23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Начисленные комиссионные, прочие банковские, операционные доходы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F0B5D" w:rsidP="00C52D94">
            <w:pPr>
              <w:jc w:val="right"/>
            </w:pPr>
            <w:r w:rsidRPr="00D101AD">
              <w:t>9 720</w:t>
            </w:r>
            <w:r w:rsidR="00612C37" w:rsidRPr="00D101AD">
              <w:t xml:space="preserve">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C37" w:rsidRPr="00D101AD" w:rsidRDefault="006F0B5D" w:rsidP="00C52D94">
            <w:pPr>
              <w:jc w:val="right"/>
            </w:pPr>
            <w:r w:rsidRPr="00D101AD">
              <w:t>8 459</w:t>
            </w:r>
          </w:p>
        </w:tc>
      </w:tr>
      <w:tr w:rsidR="006F0B5D" w:rsidRPr="00D101AD" w:rsidTr="006F0B5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B5D" w:rsidRPr="00D101AD" w:rsidRDefault="006F0B5D" w:rsidP="00C52D94">
            <w:pPr>
              <w:tabs>
                <w:tab w:val="left" w:pos="720"/>
              </w:tabs>
              <w:jc w:val="both"/>
            </w:pPr>
            <w:r w:rsidRPr="00D101AD">
              <w:t>11124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5D" w:rsidRPr="00D101AD" w:rsidRDefault="006F0B5D" w:rsidP="00C52D94">
            <w:pPr>
              <w:tabs>
                <w:tab w:val="left" w:pos="720"/>
              </w:tabs>
              <w:jc w:val="both"/>
            </w:pPr>
            <w:r w:rsidRPr="00D101AD">
              <w:t>Запасы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B5D" w:rsidRPr="00D101AD" w:rsidRDefault="006F0B5D" w:rsidP="00C52D94">
            <w:pPr>
              <w:jc w:val="right"/>
            </w:pPr>
            <w:r w:rsidRPr="00D101AD">
              <w:t>371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5D" w:rsidRPr="00D101AD" w:rsidRDefault="006F0B5D" w:rsidP="00C52D94">
            <w:pPr>
              <w:jc w:val="right"/>
            </w:pPr>
            <w:r w:rsidRPr="00D101AD">
              <w:t>1 022</w:t>
            </w:r>
          </w:p>
        </w:tc>
      </w:tr>
      <w:tr w:rsidR="006F0B5D" w:rsidRPr="00D101AD" w:rsidTr="006F0B5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B5D" w:rsidRPr="00D101AD" w:rsidRDefault="006F0B5D" w:rsidP="00C52D94">
            <w:pPr>
              <w:tabs>
                <w:tab w:val="left" w:pos="720"/>
              </w:tabs>
              <w:jc w:val="both"/>
            </w:pPr>
            <w:r w:rsidRPr="00D101AD">
              <w:t>11125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5D" w:rsidRPr="00D101AD" w:rsidRDefault="006F0B5D" w:rsidP="00C52D94">
            <w:pPr>
              <w:tabs>
                <w:tab w:val="left" w:pos="720"/>
              </w:tabs>
              <w:jc w:val="both"/>
            </w:pPr>
            <w:r w:rsidRPr="00D101AD">
              <w:t>Расходы будущих периодов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B5D" w:rsidRPr="00D101AD" w:rsidRDefault="006F0B5D" w:rsidP="00C52D94">
            <w:pPr>
              <w:jc w:val="right"/>
            </w:pPr>
            <w:r w:rsidRPr="00D101AD">
              <w:t>1 155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5D" w:rsidRPr="00D101AD" w:rsidRDefault="006F0B5D" w:rsidP="00C52D94">
            <w:pPr>
              <w:jc w:val="right"/>
            </w:pPr>
            <w:r w:rsidRPr="00D101AD">
              <w:t>1 399</w:t>
            </w:r>
          </w:p>
        </w:tc>
      </w:tr>
      <w:tr w:rsidR="00612C37" w:rsidRPr="00D101AD" w:rsidTr="006F0B5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6F0B5D">
            <w:pPr>
              <w:tabs>
                <w:tab w:val="left" w:pos="720"/>
              </w:tabs>
              <w:jc w:val="both"/>
            </w:pPr>
            <w:r w:rsidRPr="00D101AD">
              <w:t>11</w:t>
            </w:r>
            <w:r w:rsidRPr="00D101AD">
              <w:rPr>
                <w:lang w:val="en-US"/>
              </w:rPr>
              <w:t>1</w:t>
            </w:r>
            <w:r w:rsidRPr="00D101AD">
              <w:t>1</w:t>
            </w:r>
            <w:r w:rsidR="006F0B5D" w:rsidRPr="00D101AD">
              <w:t>6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Прочие активы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F0B5D" w:rsidP="006F0B5D">
            <w:pPr>
              <w:jc w:val="right"/>
            </w:pPr>
            <w:r w:rsidRPr="00D101AD">
              <w:t>55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C37" w:rsidRPr="00D101AD" w:rsidRDefault="006F0B5D" w:rsidP="00C52D94">
            <w:pPr>
              <w:jc w:val="right"/>
            </w:pPr>
            <w:r w:rsidRPr="00D101AD">
              <w:t>195</w:t>
            </w:r>
          </w:p>
        </w:tc>
      </w:tr>
      <w:tr w:rsidR="00612C37" w:rsidRPr="00D101AD" w:rsidTr="00C52D9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6F0B5D">
            <w:pPr>
              <w:tabs>
                <w:tab w:val="left" w:pos="720"/>
              </w:tabs>
              <w:jc w:val="both"/>
              <w:rPr>
                <w:lang w:val="en-US"/>
              </w:rPr>
            </w:pPr>
            <w:r w:rsidRPr="00D101AD">
              <w:t>11</w:t>
            </w:r>
            <w:r w:rsidRPr="00D101AD">
              <w:rPr>
                <w:lang w:val="en-US"/>
              </w:rPr>
              <w:t>1</w:t>
            </w:r>
            <w:r w:rsidRPr="00D101AD">
              <w:t>1</w:t>
            </w:r>
            <w:r w:rsidR="006F0B5D" w:rsidRPr="00D101AD">
              <w:t>7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Итого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F0B5D" w:rsidP="006F0B5D">
            <w:pPr>
              <w:jc w:val="right"/>
            </w:pPr>
            <w:r w:rsidRPr="00D101AD">
              <w:t>17 776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C37" w:rsidRPr="00D101AD" w:rsidRDefault="006F0B5D" w:rsidP="00C52D94">
            <w:pPr>
              <w:jc w:val="right"/>
            </w:pPr>
            <w:r w:rsidRPr="00D101AD">
              <w:t>22 377</w:t>
            </w:r>
          </w:p>
        </w:tc>
      </w:tr>
      <w:tr w:rsidR="00612C37" w:rsidRPr="00D101AD" w:rsidTr="00C52D94"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6F0B5D">
            <w:pPr>
              <w:tabs>
                <w:tab w:val="left" w:pos="720"/>
              </w:tabs>
              <w:jc w:val="both"/>
            </w:pPr>
            <w:r w:rsidRPr="00D101AD">
              <w:t>11</w:t>
            </w:r>
            <w:r w:rsidRPr="00D101AD">
              <w:rPr>
                <w:lang w:val="en-US"/>
              </w:rPr>
              <w:t>11</w:t>
            </w:r>
            <w:r w:rsidR="006F0B5D" w:rsidRPr="00D101AD">
              <w:t>8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Резервы на покрытие возможных убытков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F0B5D" w:rsidP="006F0B5D">
            <w:pPr>
              <w:jc w:val="right"/>
            </w:pPr>
            <w:r w:rsidRPr="00D101AD">
              <w:t>50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C37" w:rsidRPr="00D101AD" w:rsidRDefault="00612C37" w:rsidP="00C52D94">
            <w:pPr>
              <w:jc w:val="right"/>
            </w:pPr>
            <w:r w:rsidRPr="00D101AD">
              <w:rPr>
                <w:lang w:val="en-US"/>
              </w:rPr>
              <w:t>-</w:t>
            </w:r>
          </w:p>
        </w:tc>
      </w:tr>
      <w:tr w:rsidR="00612C37" w:rsidRPr="00D101AD" w:rsidTr="00C52D94"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6F0B5D">
            <w:pPr>
              <w:tabs>
                <w:tab w:val="left" w:pos="720"/>
              </w:tabs>
              <w:jc w:val="both"/>
            </w:pPr>
            <w:r w:rsidRPr="00D101AD">
              <w:t>11</w:t>
            </w:r>
            <w:r w:rsidRPr="00D101AD">
              <w:rPr>
                <w:lang w:val="en-US"/>
              </w:rPr>
              <w:t>1</w:t>
            </w:r>
            <w:r w:rsidR="006F0B5D" w:rsidRPr="00D101AD">
              <w:t>2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 xml:space="preserve">Всего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F0B5D" w:rsidP="00C52D94">
            <w:pPr>
              <w:jc w:val="right"/>
            </w:pPr>
            <w:r w:rsidRPr="00D101AD">
              <w:t>17 726</w:t>
            </w:r>
            <w:r w:rsidR="00612C37" w:rsidRPr="00D101AD">
              <w:t xml:space="preserve">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C37" w:rsidRPr="00D101AD" w:rsidRDefault="006F0B5D" w:rsidP="00C52D94">
            <w:pPr>
              <w:jc w:val="right"/>
            </w:pPr>
            <w:r w:rsidRPr="00D101AD">
              <w:t>22 377</w:t>
            </w:r>
          </w:p>
        </w:tc>
      </w:tr>
    </w:tbl>
    <w:p w:rsidR="00612C37" w:rsidRPr="00D101AD" w:rsidRDefault="00612C37" w:rsidP="00612C37">
      <w:pPr>
        <w:tabs>
          <w:tab w:val="left" w:pos="720"/>
        </w:tabs>
        <w:jc w:val="both"/>
      </w:pPr>
    </w:p>
    <w:p w:rsidR="006F0B5D" w:rsidRPr="00D101AD" w:rsidRDefault="006F0B5D" w:rsidP="006F0B5D">
      <w:pPr>
        <w:tabs>
          <w:tab w:val="left" w:pos="720"/>
        </w:tabs>
        <w:ind w:firstLine="567"/>
        <w:jc w:val="both"/>
      </w:pPr>
      <w:proofErr w:type="gramStart"/>
      <w:r w:rsidRPr="00D101AD">
        <w:t>В соответствии с Инструкцией по созданию резервов по сомнительным долгам и под снижение стоимости запасов в ЗАО «МТБанк», утвержденной протоколом заседания Правления ЗАО «МТБанк» 26.10.2016 № 66, по дебиторской задолженности (за исключением госпошлины), не погашенной в течение 12 месяцев с даты, когда эта задолженность должна была быть погашена в соответствии с договором или законодательством созданы резервы по сомнительным долгам в размере</w:t>
      </w:r>
      <w:proofErr w:type="gramEnd"/>
      <w:r w:rsidRPr="00D101AD">
        <w:t xml:space="preserve"> 50 тыс. руб. </w:t>
      </w:r>
    </w:p>
    <w:p w:rsidR="006F0B5D" w:rsidRPr="00D101AD" w:rsidRDefault="006F0B5D" w:rsidP="00612C37">
      <w:pPr>
        <w:tabs>
          <w:tab w:val="left" w:pos="720"/>
        </w:tabs>
        <w:jc w:val="both"/>
      </w:pPr>
    </w:p>
    <w:p w:rsidR="006F0B5D" w:rsidRPr="00D101AD" w:rsidRDefault="006F0B5D" w:rsidP="00612C37">
      <w:pPr>
        <w:tabs>
          <w:tab w:val="left" w:pos="720"/>
        </w:tabs>
        <w:jc w:val="both"/>
        <w:rPr>
          <w:b/>
          <w:i/>
          <w:u w:val="single"/>
        </w:rPr>
      </w:pPr>
      <w:r w:rsidRPr="00D101AD">
        <w:rPr>
          <w:b/>
          <w:i/>
          <w:u w:val="single"/>
        </w:rPr>
        <w:t>ФИНАНСОВЫЕ ОБЯЗАТЕЛЬСТВА</w:t>
      </w:r>
    </w:p>
    <w:p w:rsidR="006F0B5D" w:rsidRPr="00D101AD" w:rsidRDefault="006F0B5D" w:rsidP="00612C37">
      <w:pPr>
        <w:tabs>
          <w:tab w:val="left" w:pos="720"/>
        </w:tabs>
        <w:jc w:val="both"/>
        <w:rPr>
          <w:b/>
          <w:i/>
          <w:u w:val="single"/>
        </w:rPr>
      </w:pPr>
    </w:p>
    <w:p w:rsidR="00404C31" w:rsidRPr="00D101AD" w:rsidRDefault="00404C31" w:rsidP="00404C31">
      <w:pPr>
        <w:tabs>
          <w:tab w:val="left" w:pos="567"/>
          <w:tab w:val="left" w:pos="720"/>
          <w:tab w:val="left" w:pos="1800"/>
        </w:tabs>
        <w:jc w:val="both"/>
      </w:pPr>
      <w:r w:rsidRPr="00D101AD">
        <w:rPr>
          <w:b/>
          <w:bCs/>
          <w:i/>
        </w:rPr>
        <w:t>10.</w:t>
      </w:r>
      <w:r w:rsidRPr="00D101AD">
        <w:rPr>
          <w:b/>
          <w:bCs/>
        </w:rPr>
        <w:tab/>
      </w:r>
      <w:r w:rsidRPr="00D101AD">
        <w:rPr>
          <w:b/>
          <w:bCs/>
          <w:i/>
        </w:rPr>
        <w:t xml:space="preserve">Средства Национального банка </w:t>
      </w:r>
      <w:r w:rsidRPr="00D101AD">
        <w:rPr>
          <w:b/>
          <w:bCs/>
        </w:rPr>
        <w:t xml:space="preserve"> </w:t>
      </w:r>
    </w:p>
    <w:p w:rsidR="00404C31" w:rsidRPr="00D101AD" w:rsidRDefault="00404C31" w:rsidP="00404C31">
      <w:pPr>
        <w:tabs>
          <w:tab w:val="left" w:pos="476"/>
          <w:tab w:val="left" w:pos="720"/>
          <w:tab w:val="left" w:pos="1800"/>
        </w:tabs>
        <w:jc w:val="both"/>
      </w:pPr>
    </w:p>
    <w:tbl>
      <w:tblPr>
        <w:tblW w:w="9654" w:type="dxa"/>
        <w:tblInd w:w="93" w:type="dxa"/>
        <w:tblLook w:val="0000"/>
      </w:tblPr>
      <w:tblGrid>
        <w:gridCol w:w="1120"/>
        <w:gridCol w:w="4740"/>
        <w:gridCol w:w="1715"/>
        <w:gridCol w:w="2079"/>
      </w:tblGrid>
      <w:tr w:rsidR="00404C31" w:rsidRPr="00D101AD" w:rsidTr="009A05D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04C31" w:rsidRPr="00D101AD" w:rsidRDefault="00404C31" w:rsidP="009A05D6">
            <w:pPr>
              <w:tabs>
                <w:tab w:val="left" w:pos="720"/>
              </w:tabs>
              <w:jc w:val="both"/>
            </w:pPr>
          </w:p>
        </w:tc>
        <w:tc>
          <w:tcPr>
            <w:tcW w:w="4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04C31" w:rsidRPr="00D101AD" w:rsidRDefault="00404C31" w:rsidP="009A05D6">
            <w:pPr>
              <w:tabs>
                <w:tab w:val="left" w:pos="720"/>
              </w:tabs>
              <w:jc w:val="both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31" w:rsidRPr="00D101AD" w:rsidRDefault="00404C31" w:rsidP="00404C31">
            <w:pPr>
              <w:tabs>
                <w:tab w:val="left" w:pos="720"/>
              </w:tabs>
              <w:jc w:val="center"/>
              <w:rPr>
                <w:b/>
              </w:rPr>
            </w:pPr>
            <w:r w:rsidRPr="00D101AD">
              <w:rPr>
                <w:b/>
              </w:rPr>
              <w:t>2016</w:t>
            </w:r>
            <w:r w:rsidRPr="00D101AD">
              <w:rPr>
                <w:b/>
                <w:lang w:val="en-GB"/>
              </w:rPr>
              <w:t> </w:t>
            </w:r>
            <w:r w:rsidRPr="00D101AD">
              <w:rPr>
                <w:b/>
              </w:rPr>
              <w:t>г.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31" w:rsidRPr="00D101AD" w:rsidRDefault="00404C31" w:rsidP="00404C31">
            <w:pPr>
              <w:tabs>
                <w:tab w:val="left" w:pos="720"/>
              </w:tabs>
              <w:jc w:val="center"/>
              <w:rPr>
                <w:b/>
              </w:rPr>
            </w:pPr>
            <w:r w:rsidRPr="00D101AD">
              <w:rPr>
                <w:b/>
              </w:rPr>
              <w:t>2015</w:t>
            </w:r>
            <w:r w:rsidRPr="00D101AD">
              <w:rPr>
                <w:b/>
                <w:lang w:val="en-GB"/>
              </w:rPr>
              <w:t> </w:t>
            </w:r>
            <w:r w:rsidRPr="00D101AD">
              <w:rPr>
                <w:b/>
              </w:rPr>
              <w:t>г.</w:t>
            </w:r>
          </w:p>
        </w:tc>
      </w:tr>
      <w:tr w:rsidR="00404C31" w:rsidRPr="00D101AD" w:rsidTr="009A05D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31" w:rsidRPr="00D101AD" w:rsidRDefault="00404C31" w:rsidP="00404C31">
            <w:pPr>
              <w:tabs>
                <w:tab w:val="left" w:pos="720"/>
              </w:tabs>
              <w:jc w:val="both"/>
            </w:pPr>
            <w:r w:rsidRPr="00D101AD">
              <w:t>12011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4C31" w:rsidRPr="00D101AD" w:rsidRDefault="00404C31" w:rsidP="009A05D6">
            <w:pPr>
              <w:tabs>
                <w:tab w:val="left" w:pos="720"/>
              </w:tabs>
              <w:jc w:val="both"/>
            </w:pPr>
            <w:r w:rsidRPr="00D101AD">
              <w:t>Кредиты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31" w:rsidRPr="00D101AD" w:rsidRDefault="00404C31" w:rsidP="009A05D6">
            <w:pPr>
              <w:jc w:val="right"/>
            </w:pPr>
            <w:r w:rsidRPr="00D101AD">
              <w:t>489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C31" w:rsidRPr="00D101AD" w:rsidRDefault="00404C31" w:rsidP="009A05D6">
            <w:pPr>
              <w:jc w:val="right"/>
              <w:rPr>
                <w:lang w:val="en-US"/>
              </w:rPr>
            </w:pPr>
          </w:p>
        </w:tc>
      </w:tr>
      <w:tr w:rsidR="00404C31" w:rsidRPr="00D101AD" w:rsidTr="009A05D6"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31" w:rsidRPr="00D101AD" w:rsidRDefault="00404C31" w:rsidP="00404C31">
            <w:pPr>
              <w:tabs>
                <w:tab w:val="left" w:pos="720"/>
              </w:tabs>
              <w:jc w:val="both"/>
            </w:pPr>
            <w:r w:rsidRPr="00D101AD">
              <w:t>12012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4C31" w:rsidRPr="00D101AD" w:rsidRDefault="00404C31" w:rsidP="009A05D6">
            <w:pPr>
              <w:tabs>
                <w:tab w:val="left" w:pos="720"/>
              </w:tabs>
              <w:jc w:val="both"/>
            </w:pPr>
            <w:r w:rsidRPr="00D101AD">
              <w:t>Вклады (депозиты)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31" w:rsidRPr="00D101AD" w:rsidRDefault="00404C31" w:rsidP="009A05D6">
            <w:pPr>
              <w:jc w:val="right"/>
              <w:rPr>
                <w:lang w:val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C31" w:rsidRPr="00D101AD" w:rsidRDefault="00404C31" w:rsidP="009A05D6">
            <w:pPr>
              <w:jc w:val="right"/>
              <w:rPr>
                <w:lang w:val="en-US"/>
              </w:rPr>
            </w:pPr>
          </w:p>
        </w:tc>
      </w:tr>
      <w:tr w:rsidR="00404C31" w:rsidRPr="00D101AD" w:rsidTr="009A05D6"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31" w:rsidRPr="00D101AD" w:rsidRDefault="00404C31" w:rsidP="00404C31">
            <w:pPr>
              <w:tabs>
                <w:tab w:val="left" w:pos="720"/>
              </w:tabs>
              <w:jc w:val="both"/>
            </w:pPr>
            <w:r w:rsidRPr="00D101AD">
              <w:t>12014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4C31" w:rsidRPr="00D101AD" w:rsidRDefault="00404C31" w:rsidP="009A05D6">
            <w:pPr>
              <w:tabs>
                <w:tab w:val="left" w:pos="720"/>
              </w:tabs>
              <w:jc w:val="both"/>
            </w:pPr>
            <w:r w:rsidRPr="00D101AD">
              <w:t>Средства на корреспондентских счетах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31" w:rsidRPr="00D101AD" w:rsidRDefault="00404C31" w:rsidP="009A05D6">
            <w:pPr>
              <w:jc w:val="right"/>
              <w:rPr>
                <w:lang w:val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C31" w:rsidRPr="00D101AD" w:rsidRDefault="00404C31" w:rsidP="009A05D6">
            <w:pPr>
              <w:jc w:val="right"/>
              <w:rPr>
                <w:lang w:val="en-US"/>
              </w:rPr>
            </w:pPr>
          </w:p>
        </w:tc>
      </w:tr>
      <w:tr w:rsidR="00404C31" w:rsidRPr="00D101AD" w:rsidTr="009A05D6"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31" w:rsidRPr="00D101AD" w:rsidRDefault="00404C31" w:rsidP="00404C31">
            <w:pPr>
              <w:tabs>
                <w:tab w:val="left" w:pos="720"/>
              </w:tabs>
              <w:jc w:val="both"/>
            </w:pPr>
            <w:r w:rsidRPr="00D101AD">
              <w:t>12015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4C31" w:rsidRPr="00D101AD" w:rsidRDefault="00404C31" w:rsidP="009A05D6">
            <w:pPr>
              <w:tabs>
                <w:tab w:val="left" w:pos="720"/>
              </w:tabs>
              <w:jc w:val="both"/>
            </w:pPr>
            <w:r w:rsidRPr="00D101AD">
              <w:t>Другие средства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31" w:rsidRPr="00D101AD" w:rsidRDefault="00404C31" w:rsidP="009A05D6">
            <w:pPr>
              <w:jc w:val="right"/>
              <w:rPr>
                <w:lang w:val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C31" w:rsidRPr="00D101AD" w:rsidRDefault="00404C31" w:rsidP="009A05D6">
            <w:pPr>
              <w:jc w:val="right"/>
              <w:rPr>
                <w:lang w:val="en-US"/>
              </w:rPr>
            </w:pPr>
          </w:p>
        </w:tc>
      </w:tr>
      <w:tr w:rsidR="00404C31" w:rsidRPr="00D101AD" w:rsidTr="009A05D6"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31" w:rsidRPr="00D101AD" w:rsidRDefault="00404C31" w:rsidP="00404C31">
            <w:pPr>
              <w:tabs>
                <w:tab w:val="left" w:pos="720"/>
              </w:tabs>
              <w:jc w:val="both"/>
            </w:pPr>
            <w:r w:rsidRPr="00D101AD">
              <w:t>1201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4C31" w:rsidRPr="00D101AD" w:rsidRDefault="00404C31" w:rsidP="009A05D6">
            <w:pPr>
              <w:tabs>
                <w:tab w:val="left" w:pos="720"/>
              </w:tabs>
              <w:jc w:val="both"/>
            </w:pPr>
            <w:r w:rsidRPr="00D101AD">
              <w:t>Всего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C31" w:rsidRPr="00D101AD" w:rsidRDefault="00404C31" w:rsidP="009A05D6">
            <w:pPr>
              <w:jc w:val="right"/>
            </w:pPr>
            <w:r w:rsidRPr="00D101AD">
              <w:t>489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C31" w:rsidRPr="00D101AD" w:rsidRDefault="00404C31" w:rsidP="009A05D6">
            <w:pPr>
              <w:jc w:val="right"/>
              <w:rPr>
                <w:lang w:val="en-US"/>
              </w:rPr>
            </w:pPr>
          </w:p>
        </w:tc>
      </w:tr>
    </w:tbl>
    <w:p w:rsidR="00404C31" w:rsidRPr="00D101AD" w:rsidRDefault="00404C31" w:rsidP="00404C31">
      <w:pPr>
        <w:tabs>
          <w:tab w:val="left" w:pos="720"/>
        </w:tabs>
        <w:jc w:val="both"/>
      </w:pPr>
    </w:p>
    <w:p w:rsidR="00612C37" w:rsidRPr="00D101AD" w:rsidRDefault="00612C37" w:rsidP="00612C37">
      <w:pPr>
        <w:tabs>
          <w:tab w:val="left" w:pos="567"/>
          <w:tab w:val="left" w:pos="720"/>
          <w:tab w:val="left" w:pos="1800"/>
        </w:tabs>
        <w:jc w:val="both"/>
      </w:pPr>
      <w:r w:rsidRPr="00D101AD">
        <w:rPr>
          <w:b/>
          <w:bCs/>
          <w:i/>
        </w:rPr>
        <w:t>1</w:t>
      </w:r>
      <w:r w:rsidR="00527B69" w:rsidRPr="00D101AD">
        <w:rPr>
          <w:b/>
          <w:bCs/>
          <w:i/>
        </w:rPr>
        <w:t>1</w:t>
      </w:r>
      <w:r w:rsidRPr="00D101AD">
        <w:rPr>
          <w:b/>
          <w:bCs/>
          <w:i/>
        </w:rPr>
        <w:t>.</w:t>
      </w:r>
      <w:r w:rsidRPr="00D101AD">
        <w:rPr>
          <w:b/>
          <w:bCs/>
        </w:rPr>
        <w:tab/>
      </w:r>
      <w:r w:rsidRPr="00D101AD">
        <w:rPr>
          <w:b/>
          <w:bCs/>
          <w:i/>
        </w:rPr>
        <w:t xml:space="preserve">Средства банков </w:t>
      </w:r>
      <w:r w:rsidRPr="00D101AD">
        <w:rPr>
          <w:b/>
          <w:bCs/>
        </w:rPr>
        <w:t xml:space="preserve"> </w:t>
      </w:r>
    </w:p>
    <w:p w:rsidR="00612C37" w:rsidRPr="00D101AD" w:rsidRDefault="00612C37" w:rsidP="00612C37">
      <w:pPr>
        <w:tabs>
          <w:tab w:val="left" w:pos="476"/>
          <w:tab w:val="left" w:pos="720"/>
          <w:tab w:val="left" w:pos="1800"/>
        </w:tabs>
        <w:jc w:val="both"/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0"/>
        <w:gridCol w:w="4740"/>
        <w:gridCol w:w="1715"/>
        <w:gridCol w:w="2079"/>
      </w:tblGrid>
      <w:tr w:rsidR="00612C37" w:rsidRPr="00D101AD" w:rsidTr="00404C31">
        <w:tc>
          <w:tcPr>
            <w:tcW w:w="1120" w:type="dxa"/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612C37" w:rsidRPr="00D101AD" w:rsidRDefault="00612C37" w:rsidP="00404C31">
            <w:pPr>
              <w:tabs>
                <w:tab w:val="left" w:pos="720"/>
              </w:tabs>
              <w:jc w:val="center"/>
              <w:rPr>
                <w:b/>
              </w:rPr>
            </w:pPr>
            <w:r w:rsidRPr="00D101AD">
              <w:rPr>
                <w:b/>
              </w:rPr>
              <w:t>201</w:t>
            </w:r>
            <w:r w:rsidR="00404C31" w:rsidRPr="00D101AD">
              <w:rPr>
                <w:b/>
              </w:rPr>
              <w:t>6</w:t>
            </w:r>
            <w:r w:rsidRPr="00D101AD">
              <w:rPr>
                <w:b/>
                <w:lang w:val="en-GB"/>
              </w:rPr>
              <w:t> </w:t>
            </w:r>
            <w:r w:rsidRPr="00D101AD">
              <w:rPr>
                <w:b/>
              </w:rPr>
              <w:t>г.</w:t>
            </w:r>
          </w:p>
        </w:tc>
        <w:tc>
          <w:tcPr>
            <w:tcW w:w="2079" w:type="dxa"/>
            <w:vAlign w:val="center"/>
          </w:tcPr>
          <w:p w:rsidR="00612C37" w:rsidRPr="00D101AD" w:rsidRDefault="00612C37" w:rsidP="00404C31">
            <w:pPr>
              <w:tabs>
                <w:tab w:val="left" w:pos="720"/>
              </w:tabs>
              <w:jc w:val="center"/>
              <w:rPr>
                <w:b/>
              </w:rPr>
            </w:pPr>
            <w:r w:rsidRPr="00D101AD">
              <w:rPr>
                <w:b/>
              </w:rPr>
              <w:t>201</w:t>
            </w:r>
            <w:r w:rsidR="00404C31" w:rsidRPr="00D101AD">
              <w:rPr>
                <w:b/>
              </w:rPr>
              <w:t>5</w:t>
            </w:r>
            <w:r w:rsidRPr="00D101AD">
              <w:rPr>
                <w:b/>
                <w:lang w:val="en-GB"/>
              </w:rPr>
              <w:t> </w:t>
            </w:r>
            <w:r w:rsidRPr="00D101AD">
              <w:rPr>
                <w:b/>
              </w:rPr>
              <w:t>г.</w:t>
            </w:r>
          </w:p>
        </w:tc>
      </w:tr>
      <w:tr w:rsidR="00FA2B7C" w:rsidRPr="00D101AD" w:rsidTr="00FA2B7C">
        <w:tc>
          <w:tcPr>
            <w:tcW w:w="1120" w:type="dxa"/>
            <w:shd w:val="clear" w:color="auto" w:fill="auto"/>
            <w:noWrap/>
            <w:vAlign w:val="center"/>
          </w:tcPr>
          <w:p w:rsidR="00FA2B7C" w:rsidRPr="00D101AD" w:rsidRDefault="00FA2B7C" w:rsidP="00C52D94">
            <w:pPr>
              <w:tabs>
                <w:tab w:val="left" w:pos="720"/>
              </w:tabs>
              <w:jc w:val="both"/>
            </w:pPr>
            <w:r w:rsidRPr="00D101AD">
              <w:t>12021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FA2B7C" w:rsidRPr="00D101AD" w:rsidRDefault="00FA2B7C" w:rsidP="00C52D94">
            <w:pPr>
              <w:tabs>
                <w:tab w:val="left" w:pos="720"/>
              </w:tabs>
              <w:jc w:val="both"/>
            </w:pPr>
            <w:r w:rsidRPr="00D101AD">
              <w:t>Кредиты</w:t>
            </w:r>
          </w:p>
        </w:tc>
        <w:tc>
          <w:tcPr>
            <w:tcW w:w="1715" w:type="dxa"/>
            <w:shd w:val="clear" w:color="auto" w:fill="auto"/>
            <w:noWrap/>
          </w:tcPr>
          <w:p w:rsidR="00FA2B7C" w:rsidRPr="00D101AD" w:rsidRDefault="00FA2B7C" w:rsidP="00FA2B7C">
            <w:pPr>
              <w:jc w:val="right"/>
            </w:pPr>
            <w:r w:rsidRPr="00D101AD">
              <w:t>40 381</w:t>
            </w:r>
          </w:p>
        </w:tc>
        <w:tc>
          <w:tcPr>
            <w:tcW w:w="2079" w:type="dxa"/>
          </w:tcPr>
          <w:p w:rsidR="00FA2B7C" w:rsidRPr="00D101AD" w:rsidRDefault="00FA2B7C" w:rsidP="00FA2B7C">
            <w:pPr>
              <w:jc w:val="right"/>
            </w:pPr>
            <w:r w:rsidRPr="00D101AD">
              <w:t>44 780</w:t>
            </w:r>
          </w:p>
        </w:tc>
      </w:tr>
      <w:tr w:rsidR="00FA2B7C" w:rsidRPr="00D101AD" w:rsidTr="00FA2B7C">
        <w:tc>
          <w:tcPr>
            <w:tcW w:w="1120" w:type="dxa"/>
            <w:shd w:val="clear" w:color="auto" w:fill="auto"/>
            <w:noWrap/>
            <w:vAlign w:val="center"/>
          </w:tcPr>
          <w:p w:rsidR="00FA2B7C" w:rsidRPr="00D101AD" w:rsidRDefault="00FA2B7C" w:rsidP="00C52D94">
            <w:pPr>
              <w:tabs>
                <w:tab w:val="left" w:pos="720"/>
              </w:tabs>
              <w:jc w:val="both"/>
            </w:pPr>
            <w:r w:rsidRPr="00D101AD">
              <w:t>12022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FA2B7C" w:rsidRPr="00D101AD" w:rsidRDefault="00FA2B7C" w:rsidP="00C52D94">
            <w:pPr>
              <w:tabs>
                <w:tab w:val="left" w:pos="720"/>
              </w:tabs>
              <w:jc w:val="both"/>
            </w:pPr>
            <w:r w:rsidRPr="00D101AD">
              <w:t>Вклады (депозиты)</w:t>
            </w:r>
          </w:p>
        </w:tc>
        <w:tc>
          <w:tcPr>
            <w:tcW w:w="1715" w:type="dxa"/>
            <w:shd w:val="clear" w:color="auto" w:fill="auto"/>
            <w:noWrap/>
          </w:tcPr>
          <w:p w:rsidR="00FA2B7C" w:rsidRPr="00D101AD" w:rsidRDefault="00FA2B7C" w:rsidP="00FA2B7C">
            <w:pPr>
              <w:jc w:val="right"/>
            </w:pPr>
            <w:r w:rsidRPr="00D101AD">
              <w:t>12 925</w:t>
            </w:r>
          </w:p>
        </w:tc>
        <w:tc>
          <w:tcPr>
            <w:tcW w:w="2079" w:type="dxa"/>
          </w:tcPr>
          <w:p w:rsidR="00FA2B7C" w:rsidRPr="00D101AD" w:rsidRDefault="00FA2B7C" w:rsidP="00FA2B7C">
            <w:pPr>
              <w:jc w:val="right"/>
            </w:pPr>
            <w:r w:rsidRPr="00D101AD">
              <w:t>7 611</w:t>
            </w:r>
          </w:p>
        </w:tc>
      </w:tr>
      <w:tr w:rsidR="00FA2B7C" w:rsidRPr="00D101AD" w:rsidTr="00FA2B7C">
        <w:tc>
          <w:tcPr>
            <w:tcW w:w="1120" w:type="dxa"/>
            <w:shd w:val="clear" w:color="auto" w:fill="auto"/>
            <w:noWrap/>
            <w:vAlign w:val="center"/>
          </w:tcPr>
          <w:p w:rsidR="00FA2B7C" w:rsidRPr="00D101AD" w:rsidRDefault="00FA2B7C" w:rsidP="00C52D94">
            <w:pPr>
              <w:tabs>
                <w:tab w:val="left" w:pos="720"/>
              </w:tabs>
              <w:jc w:val="both"/>
            </w:pPr>
            <w:r w:rsidRPr="00D101AD">
              <w:t>12023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FA2B7C" w:rsidRPr="00D101AD" w:rsidRDefault="00FA2B7C" w:rsidP="00C52D94">
            <w:pPr>
              <w:tabs>
                <w:tab w:val="left" w:pos="720"/>
              </w:tabs>
              <w:jc w:val="both"/>
            </w:pPr>
            <w:r w:rsidRPr="00D101AD">
              <w:t>Средства на корреспондентских счетах</w:t>
            </w:r>
          </w:p>
        </w:tc>
        <w:tc>
          <w:tcPr>
            <w:tcW w:w="1715" w:type="dxa"/>
            <w:shd w:val="clear" w:color="auto" w:fill="auto"/>
            <w:noWrap/>
          </w:tcPr>
          <w:p w:rsidR="00FA2B7C" w:rsidRPr="00D101AD" w:rsidRDefault="00FA2B7C" w:rsidP="00FA2B7C">
            <w:pPr>
              <w:jc w:val="right"/>
            </w:pPr>
            <w:r w:rsidRPr="00D101AD">
              <w:t>244</w:t>
            </w:r>
          </w:p>
        </w:tc>
        <w:tc>
          <w:tcPr>
            <w:tcW w:w="2079" w:type="dxa"/>
          </w:tcPr>
          <w:p w:rsidR="00FA2B7C" w:rsidRPr="00D101AD" w:rsidRDefault="00FA2B7C" w:rsidP="00FA2B7C">
            <w:pPr>
              <w:jc w:val="right"/>
            </w:pPr>
            <w:r w:rsidRPr="00D101AD">
              <w:t>7 804</w:t>
            </w:r>
          </w:p>
        </w:tc>
      </w:tr>
      <w:tr w:rsidR="00FA2B7C" w:rsidRPr="00D101AD" w:rsidTr="00FA2B7C">
        <w:tc>
          <w:tcPr>
            <w:tcW w:w="1120" w:type="dxa"/>
            <w:shd w:val="clear" w:color="auto" w:fill="auto"/>
            <w:noWrap/>
            <w:vAlign w:val="center"/>
          </w:tcPr>
          <w:p w:rsidR="00FA2B7C" w:rsidRPr="00D101AD" w:rsidRDefault="00FA2B7C" w:rsidP="00C52D94">
            <w:pPr>
              <w:tabs>
                <w:tab w:val="left" w:pos="720"/>
              </w:tabs>
              <w:jc w:val="both"/>
            </w:pPr>
            <w:r w:rsidRPr="00D101AD">
              <w:t>12024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FA2B7C" w:rsidRPr="00D101AD" w:rsidRDefault="00FA2B7C" w:rsidP="00C52D94">
            <w:pPr>
              <w:tabs>
                <w:tab w:val="left" w:pos="720"/>
              </w:tabs>
              <w:jc w:val="both"/>
            </w:pPr>
            <w:r w:rsidRPr="00D101AD">
              <w:t>Другие средства</w:t>
            </w:r>
          </w:p>
        </w:tc>
        <w:tc>
          <w:tcPr>
            <w:tcW w:w="1715" w:type="dxa"/>
            <w:shd w:val="clear" w:color="auto" w:fill="auto"/>
            <w:noWrap/>
          </w:tcPr>
          <w:p w:rsidR="00FA2B7C" w:rsidRPr="00D101AD" w:rsidRDefault="00FA2B7C" w:rsidP="00FA2B7C">
            <w:pPr>
              <w:jc w:val="right"/>
            </w:pPr>
            <w:r w:rsidRPr="00D101AD">
              <w:t>194</w:t>
            </w:r>
          </w:p>
        </w:tc>
        <w:tc>
          <w:tcPr>
            <w:tcW w:w="2079" w:type="dxa"/>
          </w:tcPr>
          <w:p w:rsidR="00FA2B7C" w:rsidRPr="00D101AD" w:rsidRDefault="00FA2B7C" w:rsidP="00FA2B7C">
            <w:pPr>
              <w:jc w:val="right"/>
            </w:pPr>
            <w:r w:rsidRPr="00D101AD">
              <w:t>372</w:t>
            </w:r>
          </w:p>
        </w:tc>
      </w:tr>
      <w:tr w:rsidR="00612C37" w:rsidRPr="00D101AD" w:rsidTr="00404C31">
        <w:tc>
          <w:tcPr>
            <w:tcW w:w="1120" w:type="dxa"/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lastRenderedPageBreak/>
              <w:t>1202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Всего</w:t>
            </w:r>
          </w:p>
        </w:tc>
        <w:tc>
          <w:tcPr>
            <w:tcW w:w="1715" w:type="dxa"/>
            <w:shd w:val="clear" w:color="auto" w:fill="auto"/>
            <w:noWrap/>
          </w:tcPr>
          <w:p w:rsidR="00612C37" w:rsidRPr="00D101AD" w:rsidRDefault="00126F18" w:rsidP="00C52D94">
            <w:pPr>
              <w:jc w:val="right"/>
            </w:pPr>
            <w:r w:rsidRPr="00D101AD">
              <w:t>53 744</w:t>
            </w:r>
          </w:p>
        </w:tc>
        <w:tc>
          <w:tcPr>
            <w:tcW w:w="2079" w:type="dxa"/>
          </w:tcPr>
          <w:p w:rsidR="00612C37" w:rsidRPr="00D101AD" w:rsidRDefault="00126F18" w:rsidP="00C52D94">
            <w:pPr>
              <w:jc w:val="right"/>
            </w:pPr>
            <w:r w:rsidRPr="00D101AD">
              <w:t>60 567</w:t>
            </w:r>
          </w:p>
        </w:tc>
      </w:tr>
    </w:tbl>
    <w:p w:rsidR="00612C37" w:rsidRPr="00D101AD" w:rsidRDefault="00612C37" w:rsidP="00612C37">
      <w:pPr>
        <w:tabs>
          <w:tab w:val="left" w:pos="720"/>
        </w:tabs>
        <w:jc w:val="both"/>
      </w:pPr>
    </w:p>
    <w:p w:rsidR="00630EB0" w:rsidRPr="00D101AD" w:rsidRDefault="00630EB0" w:rsidP="00630EB0">
      <w:pPr>
        <w:tabs>
          <w:tab w:val="left" w:pos="0"/>
        </w:tabs>
        <w:ind w:firstLine="567"/>
        <w:jc w:val="both"/>
        <w:rPr>
          <w:bCs/>
        </w:rPr>
      </w:pPr>
      <w:r w:rsidRPr="00D101AD">
        <w:rPr>
          <w:bCs/>
        </w:rPr>
        <w:t xml:space="preserve">По состоянию на 31 декабря 2016 года в состав кредитов, полученных от других банков, </w:t>
      </w:r>
      <w:proofErr w:type="gramStart"/>
      <w:r w:rsidRPr="00D101AD">
        <w:rPr>
          <w:bCs/>
        </w:rPr>
        <w:t>включены</w:t>
      </w:r>
      <w:proofErr w:type="gramEnd"/>
      <w:r w:rsidRPr="00D101AD">
        <w:rPr>
          <w:bCs/>
        </w:rPr>
        <w:t>:</w:t>
      </w:r>
    </w:p>
    <w:p w:rsidR="00630EB0" w:rsidRPr="00D101AD" w:rsidRDefault="00630EB0" w:rsidP="00630EB0">
      <w:pPr>
        <w:tabs>
          <w:tab w:val="left" w:pos="0"/>
        </w:tabs>
        <w:ind w:firstLine="567"/>
        <w:jc w:val="both"/>
        <w:rPr>
          <w:bCs/>
        </w:rPr>
      </w:pPr>
      <w:r w:rsidRPr="00D101AD">
        <w:rPr>
          <w:bCs/>
        </w:rPr>
        <w:t>- кредиты на сумму 14 315 тыс. руб., привлеченные в Евро от IIV MIKROFINANZFONDS;</w:t>
      </w:r>
    </w:p>
    <w:p w:rsidR="00630EB0" w:rsidRPr="00D101AD" w:rsidRDefault="00630EB0" w:rsidP="00630EB0">
      <w:pPr>
        <w:tabs>
          <w:tab w:val="left" w:pos="0"/>
        </w:tabs>
        <w:ind w:firstLine="567"/>
        <w:jc w:val="both"/>
        <w:rPr>
          <w:bCs/>
        </w:rPr>
      </w:pPr>
      <w:r w:rsidRPr="00D101AD">
        <w:rPr>
          <w:bCs/>
        </w:rPr>
        <w:t>- кредиты на сумму 8 155 тыс. руб., привлеченные от ЕБРР (Великобритания) для кредитования среднего и малого бизнеса;</w:t>
      </w:r>
    </w:p>
    <w:p w:rsidR="00630EB0" w:rsidRPr="00D101AD" w:rsidRDefault="00630EB0" w:rsidP="00630EB0">
      <w:pPr>
        <w:tabs>
          <w:tab w:val="left" w:pos="0"/>
        </w:tabs>
        <w:ind w:firstLine="567"/>
        <w:jc w:val="both"/>
        <w:rPr>
          <w:bCs/>
        </w:rPr>
      </w:pPr>
      <w:r w:rsidRPr="00D101AD">
        <w:rPr>
          <w:bCs/>
        </w:rPr>
        <w:t>- кредиты на сумму 6 135 тыс. руб., привлеченные в Евро от NEFCO (Северная экологическая финансовая корпорация);</w:t>
      </w:r>
    </w:p>
    <w:p w:rsidR="00630EB0" w:rsidRPr="00D101AD" w:rsidRDefault="00630EB0" w:rsidP="00630EB0">
      <w:pPr>
        <w:tabs>
          <w:tab w:val="left" w:pos="0"/>
        </w:tabs>
        <w:ind w:firstLine="567"/>
        <w:jc w:val="both"/>
        <w:rPr>
          <w:bCs/>
        </w:rPr>
      </w:pPr>
      <w:r w:rsidRPr="00D101AD">
        <w:rPr>
          <w:bCs/>
        </w:rPr>
        <w:t xml:space="preserve">- кредиты на сумму 1 959 тыс. руб., привлеченные в долларах США от FINETHIC S.C.A., SICAV-SIF </w:t>
      </w:r>
    </w:p>
    <w:p w:rsidR="00630EB0" w:rsidRPr="00D101AD" w:rsidRDefault="00630EB0" w:rsidP="00630EB0">
      <w:pPr>
        <w:tabs>
          <w:tab w:val="left" w:pos="0"/>
        </w:tabs>
        <w:ind w:firstLine="567"/>
        <w:jc w:val="both"/>
        <w:rPr>
          <w:bCs/>
        </w:rPr>
      </w:pPr>
      <w:r w:rsidRPr="00D101AD">
        <w:rPr>
          <w:bCs/>
        </w:rPr>
        <w:t>- кредиты на сумму 1 959 тыс. руб., привлеченные в долларах США от DUAL RETURN VISION MICROFINANCE FUND SICAV.</w:t>
      </w:r>
    </w:p>
    <w:p w:rsidR="00630EB0" w:rsidRPr="00D101AD" w:rsidRDefault="00630EB0" w:rsidP="00630EB0">
      <w:pPr>
        <w:tabs>
          <w:tab w:val="left" w:pos="0"/>
        </w:tabs>
        <w:ind w:firstLine="567"/>
        <w:jc w:val="both"/>
        <w:rPr>
          <w:bCs/>
        </w:rPr>
      </w:pPr>
      <w:r w:rsidRPr="00D101AD">
        <w:rPr>
          <w:bCs/>
        </w:rPr>
        <w:t xml:space="preserve">По состоянию на 31 декабря 2015 года в состав кредитов, полученных от других банков, </w:t>
      </w:r>
      <w:proofErr w:type="gramStart"/>
      <w:r w:rsidRPr="00D101AD">
        <w:rPr>
          <w:bCs/>
        </w:rPr>
        <w:t>включены</w:t>
      </w:r>
      <w:proofErr w:type="gramEnd"/>
      <w:r w:rsidRPr="00D101AD">
        <w:rPr>
          <w:bCs/>
        </w:rPr>
        <w:t>:</w:t>
      </w:r>
    </w:p>
    <w:p w:rsidR="00630EB0" w:rsidRPr="00D101AD" w:rsidRDefault="00630EB0" w:rsidP="00630EB0">
      <w:pPr>
        <w:tabs>
          <w:tab w:val="left" w:pos="0"/>
        </w:tabs>
        <w:ind w:firstLine="567"/>
        <w:jc w:val="both"/>
        <w:rPr>
          <w:bCs/>
        </w:rPr>
      </w:pPr>
      <w:r w:rsidRPr="00D101AD">
        <w:rPr>
          <w:bCs/>
        </w:rPr>
        <w:t>- кредиты на сумму 13 819 тыс. руб., привлеченные от ЕБРР (Великобритания) для кредитования среднего и малого бизнеса;</w:t>
      </w:r>
    </w:p>
    <w:p w:rsidR="00630EB0" w:rsidRPr="00D101AD" w:rsidRDefault="00630EB0" w:rsidP="00630EB0">
      <w:pPr>
        <w:tabs>
          <w:tab w:val="left" w:pos="0"/>
        </w:tabs>
        <w:ind w:firstLine="567"/>
        <w:jc w:val="both"/>
        <w:rPr>
          <w:bCs/>
        </w:rPr>
      </w:pPr>
      <w:r w:rsidRPr="00D101AD">
        <w:rPr>
          <w:bCs/>
        </w:rPr>
        <w:t>- кредиты на сумму 6 090 тыс. руб., привлеченные в Евро от NEFCO;</w:t>
      </w:r>
    </w:p>
    <w:p w:rsidR="00630EB0" w:rsidRPr="00D101AD" w:rsidRDefault="00630EB0" w:rsidP="00630EB0">
      <w:pPr>
        <w:tabs>
          <w:tab w:val="left" w:pos="0"/>
        </w:tabs>
        <w:ind w:firstLine="567"/>
        <w:jc w:val="both"/>
        <w:rPr>
          <w:bCs/>
        </w:rPr>
      </w:pPr>
      <w:r w:rsidRPr="00D101AD">
        <w:rPr>
          <w:bCs/>
        </w:rPr>
        <w:t>- кредиты, полученные от банков-резидентов, на сумму 18 186 тыс. руб.</w:t>
      </w:r>
    </w:p>
    <w:p w:rsidR="00612C37" w:rsidRPr="00D101AD" w:rsidRDefault="00612C37" w:rsidP="00612C37">
      <w:pPr>
        <w:tabs>
          <w:tab w:val="left" w:pos="720"/>
        </w:tabs>
        <w:jc w:val="both"/>
      </w:pPr>
    </w:p>
    <w:p w:rsidR="00612C37" w:rsidRPr="00D101AD" w:rsidRDefault="00612C37" w:rsidP="00612C37">
      <w:pPr>
        <w:tabs>
          <w:tab w:val="left" w:pos="567"/>
          <w:tab w:val="left" w:pos="720"/>
        </w:tabs>
        <w:jc w:val="both"/>
      </w:pPr>
      <w:r w:rsidRPr="00D101AD">
        <w:rPr>
          <w:b/>
          <w:bCs/>
          <w:i/>
        </w:rPr>
        <w:t>1</w:t>
      </w:r>
      <w:r w:rsidR="00527B69" w:rsidRPr="00D101AD">
        <w:rPr>
          <w:b/>
          <w:bCs/>
          <w:i/>
        </w:rPr>
        <w:t>2</w:t>
      </w:r>
      <w:r w:rsidRPr="00D101AD">
        <w:rPr>
          <w:b/>
          <w:bCs/>
          <w:i/>
        </w:rPr>
        <w:t>.</w:t>
      </w:r>
      <w:r w:rsidRPr="00D101AD">
        <w:rPr>
          <w:b/>
          <w:bCs/>
        </w:rPr>
        <w:t xml:space="preserve"> </w:t>
      </w:r>
      <w:r w:rsidRPr="00D101AD">
        <w:rPr>
          <w:b/>
          <w:bCs/>
        </w:rPr>
        <w:tab/>
      </w:r>
      <w:r w:rsidRPr="00D101AD">
        <w:rPr>
          <w:b/>
          <w:bCs/>
          <w:i/>
        </w:rPr>
        <w:t xml:space="preserve">Средства клиентов </w:t>
      </w:r>
      <w:r w:rsidRPr="00D101AD">
        <w:rPr>
          <w:b/>
          <w:bCs/>
        </w:rPr>
        <w:t xml:space="preserve"> </w:t>
      </w:r>
    </w:p>
    <w:p w:rsidR="00612C37" w:rsidRPr="00D101AD" w:rsidRDefault="00612C37" w:rsidP="00612C37">
      <w:pPr>
        <w:tabs>
          <w:tab w:val="left" w:pos="476"/>
          <w:tab w:val="left" w:pos="567"/>
          <w:tab w:val="left" w:pos="720"/>
        </w:tabs>
        <w:jc w:val="both"/>
      </w:pPr>
    </w:p>
    <w:tbl>
      <w:tblPr>
        <w:tblW w:w="0" w:type="auto"/>
        <w:tblInd w:w="93" w:type="dxa"/>
        <w:tblLook w:val="0000"/>
      </w:tblPr>
      <w:tblGrid>
        <w:gridCol w:w="1120"/>
        <w:gridCol w:w="4740"/>
        <w:gridCol w:w="1715"/>
        <w:gridCol w:w="2079"/>
      </w:tblGrid>
      <w:tr w:rsidR="00612C37" w:rsidRPr="00D101AD" w:rsidTr="00C52D9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567"/>
                <w:tab w:val="left" w:pos="720"/>
              </w:tabs>
              <w:jc w:val="both"/>
            </w:pPr>
          </w:p>
        </w:tc>
        <w:tc>
          <w:tcPr>
            <w:tcW w:w="4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567"/>
                <w:tab w:val="left" w:pos="720"/>
              </w:tabs>
              <w:jc w:val="both"/>
            </w:pPr>
            <w:r w:rsidRPr="00D101AD"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423F4B">
            <w:pPr>
              <w:tabs>
                <w:tab w:val="left" w:pos="567"/>
                <w:tab w:val="left" w:pos="720"/>
              </w:tabs>
              <w:jc w:val="center"/>
              <w:rPr>
                <w:b/>
              </w:rPr>
            </w:pPr>
            <w:r w:rsidRPr="00D101AD">
              <w:rPr>
                <w:b/>
              </w:rPr>
              <w:t>201</w:t>
            </w:r>
            <w:r w:rsidR="00423F4B" w:rsidRPr="00D101AD">
              <w:rPr>
                <w:b/>
              </w:rPr>
              <w:t>6</w:t>
            </w:r>
            <w:r w:rsidRPr="00D101AD">
              <w:rPr>
                <w:b/>
                <w:lang w:val="en-GB"/>
              </w:rPr>
              <w:t> </w:t>
            </w:r>
            <w:r w:rsidRPr="00D101AD">
              <w:rPr>
                <w:b/>
              </w:rPr>
              <w:t>г.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423F4B">
            <w:pPr>
              <w:tabs>
                <w:tab w:val="left" w:pos="567"/>
                <w:tab w:val="left" w:pos="720"/>
              </w:tabs>
              <w:jc w:val="center"/>
              <w:rPr>
                <w:b/>
              </w:rPr>
            </w:pPr>
            <w:r w:rsidRPr="00D101AD">
              <w:rPr>
                <w:b/>
              </w:rPr>
              <w:t>201</w:t>
            </w:r>
            <w:r w:rsidR="00423F4B" w:rsidRPr="00D101AD">
              <w:rPr>
                <w:b/>
              </w:rPr>
              <w:t>5</w:t>
            </w:r>
            <w:r w:rsidRPr="00D101AD">
              <w:rPr>
                <w:b/>
                <w:lang w:val="en-GB"/>
              </w:rPr>
              <w:t> </w:t>
            </w:r>
            <w:r w:rsidRPr="00D101AD">
              <w:rPr>
                <w:b/>
              </w:rPr>
              <w:t>г.</w:t>
            </w:r>
          </w:p>
        </w:tc>
      </w:tr>
      <w:tr w:rsidR="00612C37" w:rsidRPr="00D101AD" w:rsidTr="00C52D9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567"/>
                <w:tab w:val="left" w:pos="720"/>
              </w:tabs>
              <w:jc w:val="both"/>
            </w:pPr>
            <w:r w:rsidRPr="00D101AD">
              <w:t>12032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567"/>
                <w:tab w:val="left" w:pos="720"/>
              </w:tabs>
              <w:jc w:val="both"/>
            </w:pPr>
            <w:r w:rsidRPr="00D101AD">
              <w:t>Займы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C37" w:rsidRPr="00D101AD" w:rsidRDefault="00423F4B" w:rsidP="00C52D94">
            <w:pPr>
              <w:jc w:val="right"/>
            </w:pPr>
            <w:r w:rsidRPr="00D101AD">
              <w:t>38 432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C37" w:rsidRPr="00D101AD" w:rsidRDefault="00423F4B" w:rsidP="00C52D94">
            <w:pPr>
              <w:jc w:val="right"/>
            </w:pPr>
            <w:r w:rsidRPr="00D101AD">
              <w:t>27 735</w:t>
            </w:r>
          </w:p>
        </w:tc>
      </w:tr>
      <w:tr w:rsidR="00612C37" w:rsidRPr="00D101AD" w:rsidTr="00C52D94"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567"/>
                <w:tab w:val="left" w:pos="720"/>
              </w:tabs>
              <w:jc w:val="both"/>
            </w:pPr>
            <w:r w:rsidRPr="00D101AD">
              <w:t>12033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567"/>
                <w:tab w:val="left" w:pos="720"/>
              </w:tabs>
              <w:jc w:val="both"/>
            </w:pPr>
            <w:r w:rsidRPr="00D101AD">
              <w:t>Вклады (депозиты)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423F4B" w:rsidP="00C52D94">
            <w:pPr>
              <w:jc w:val="right"/>
            </w:pPr>
            <w:r w:rsidRPr="00D101AD">
              <w:t>260 998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C37" w:rsidRPr="00D101AD" w:rsidRDefault="00423F4B" w:rsidP="00C52D94">
            <w:pPr>
              <w:jc w:val="right"/>
            </w:pPr>
            <w:r w:rsidRPr="00D101AD">
              <w:t>158 360</w:t>
            </w:r>
          </w:p>
        </w:tc>
      </w:tr>
      <w:tr w:rsidR="00612C37" w:rsidRPr="00D101AD" w:rsidTr="00C52D94"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567"/>
                <w:tab w:val="left" w:pos="720"/>
              </w:tabs>
              <w:jc w:val="both"/>
            </w:pPr>
            <w:r w:rsidRPr="00D101AD">
              <w:t>12034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567"/>
                <w:tab w:val="left" w:pos="720"/>
              </w:tabs>
              <w:jc w:val="both"/>
            </w:pPr>
            <w:r w:rsidRPr="00D101AD">
              <w:t>Средства на текущих (расчетных) счетах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423F4B" w:rsidP="00C52D94">
            <w:pPr>
              <w:jc w:val="right"/>
            </w:pPr>
            <w:r w:rsidRPr="00D101AD">
              <w:t>201 949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C37" w:rsidRPr="00D101AD" w:rsidRDefault="00423F4B" w:rsidP="00C52D94">
            <w:pPr>
              <w:jc w:val="right"/>
            </w:pPr>
            <w:r w:rsidRPr="00D101AD">
              <w:t>176 496</w:t>
            </w:r>
          </w:p>
        </w:tc>
      </w:tr>
      <w:tr w:rsidR="00612C37" w:rsidRPr="00D101AD" w:rsidTr="00C52D94"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567"/>
                <w:tab w:val="left" w:pos="720"/>
              </w:tabs>
              <w:jc w:val="both"/>
            </w:pPr>
            <w:r w:rsidRPr="00D101AD">
              <w:t>12035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567"/>
                <w:tab w:val="left" w:pos="720"/>
              </w:tabs>
              <w:jc w:val="both"/>
            </w:pPr>
            <w:r w:rsidRPr="00D101AD">
              <w:t>Другие средства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C37" w:rsidRPr="00D101AD" w:rsidRDefault="00423F4B" w:rsidP="00C52D94">
            <w:pPr>
              <w:jc w:val="right"/>
            </w:pPr>
            <w:r w:rsidRPr="00D101AD">
              <w:t>71 454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C37" w:rsidRPr="00D101AD" w:rsidRDefault="00423F4B" w:rsidP="00C52D94">
            <w:pPr>
              <w:jc w:val="right"/>
            </w:pPr>
            <w:r w:rsidRPr="00D101AD">
              <w:t>70 017</w:t>
            </w:r>
          </w:p>
        </w:tc>
      </w:tr>
      <w:tr w:rsidR="00612C37" w:rsidRPr="00D101AD" w:rsidTr="00C52D94"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567"/>
                <w:tab w:val="left" w:pos="720"/>
              </w:tabs>
              <w:jc w:val="both"/>
            </w:pPr>
            <w:r w:rsidRPr="00D101AD">
              <w:t>1203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567"/>
                <w:tab w:val="left" w:pos="720"/>
              </w:tabs>
              <w:jc w:val="both"/>
            </w:pPr>
            <w:r w:rsidRPr="00D101AD">
              <w:t>Всего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C37" w:rsidRPr="00D101AD" w:rsidRDefault="00423F4B" w:rsidP="00C52D94">
            <w:pPr>
              <w:jc w:val="right"/>
            </w:pPr>
            <w:r w:rsidRPr="00D101AD">
              <w:t>572 833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C37" w:rsidRPr="00D101AD" w:rsidRDefault="00423F4B" w:rsidP="00C52D94">
            <w:pPr>
              <w:jc w:val="right"/>
            </w:pPr>
            <w:r w:rsidRPr="00D101AD">
              <w:t>432 608</w:t>
            </w:r>
          </w:p>
        </w:tc>
      </w:tr>
    </w:tbl>
    <w:p w:rsidR="00612C37" w:rsidRPr="00D101AD" w:rsidRDefault="00612C37" w:rsidP="00612C37">
      <w:pPr>
        <w:tabs>
          <w:tab w:val="left" w:pos="567"/>
          <w:tab w:val="left" w:pos="720"/>
        </w:tabs>
        <w:jc w:val="both"/>
      </w:pPr>
    </w:p>
    <w:p w:rsidR="00630EB0" w:rsidRPr="00D101AD" w:rsidRDefault="00630EB0" w:rsidP="00630EB0">
      <w:pPr>
        <w:tabs>
          <w:tab w:val="left" w:pos="567"/>
          <w:tab w:val="left" w:pos="720"/>
        </w:tabs>
        <w:jc w:val="both"/>
      </w:pPr>
      <w:r w:rsidRPr="00D101AD">
        <w:tab/>
        <w:t xml:space="preserve">По состоянию на 31 декабря 2016 года в состав займов </w:t>
      </w:r>
      <w:proofErr w:type="gramStart"/>
      <w:r w:rsidRPr="00D101AD">
        <w:t>включены</w:t>
      </w:r>
      <w:proofErr w:type="gramEnd"/>
      <w:r w:rsidRPr="00D101AD">
        <w:t>:</w:t>
      </w:r>
    </w:p>
    <w:p w:rsidR="00630EB0" w:rsidRPr="00D101AD" w:rsidRDefault="00630EB0" w:rsidP="00630EB0">
      <w:pPr>
        <w:tabs>
          <w:tab w:val="left" w:pos="567"/>
          <w:tab w:val="left" w:pos="720"/>
        </w:tabs>
        <w:ind w:firstLine="567"/>
        <w:jc w:val="both"/>
      </w:pPr>
      <w:r w:rsidRPr="00D101AD">
        <w:t>- субординированные займы, привлеченные у MTB INVESTMENTS HOLDINGS LIMITED в долларах США под ставку 6% со сроками погашения в 2023 году и 2025 годах, балансовая стоимость которых составляет 18 361 тыс. руб. и 3 917 тыс. руб. соответственно;</w:t>
      </w:r>
    </w:p>
    <w:p w:rsidR="00630EB0" w:rsidRPr="00D101AD" w:rsidRDefault="00630EB0" w:rsidP="00630EB0">
      <w:pPr>
        <w:tabs>
          <w:tab w:val="left" w:pos="567"/>
          <w:tab w:val="left" w:pos="720"/>
        </w:tabs>
        <w:ind w:firstLine="567"/>
        <w:jc w:val="both"/>
      </w:pPr>
      <w:r w:rsidRPr="00D101AD">
        <w:t xml:space="preserve">- субординированный займ, </w:t>
      </w:r>
      <w:proofErr w:type="gramStart"/>
      <w:r w:rsidRPr="00D101AD">
        <w:t>привлеченный</w:t>
      </w:r>
      <w:proofErr w:type="gramEnd"/>
      <w:r w:rsidRPr="00D101AD">
        <w:t xml:space="preserve"> у MTB INVESTMENTS HOLDINGS LIMITED в белорусских рублях под ставку 5% со сроком погашения в 2023 году, балансовая стоимость которого составляет 1 000 тыс. руб.;</w:t>
      </w:r>
    </w:p>
    <w:p w:rsidR="00630EB0" w:rsidRPr="00D101AD" w:rsidRDefault="00630EB0" w:rsidP="00630EB0">
      <w:pPr>
        <w:tabs>
          <w:tab w:val="left" w:pos="567"/>
          <w:tab w:val="left" w:pos="720"/>
        </w:tabs>
        <w:ind w:firstLine="567"/>
        <w:jc w:val="both"/>
      </w:pPr>
      <w:r w:rsidRPr="00D101AD">
        <w:t>- субординированный займ, привлеченный у  СЗАО «ЭНЕРГО-ОИЛ» в долларах США под ставку 6% со сроком погашения в 2025 году, балансовая стоимость которого составляет 1 959 тыс. руб;</w:t>
      </w:r>
    </w:p>
    <w:p w:rsidR="00630EB0" w:rsidRPr="00D101AD" w:rsidRDefault="00630EB0" w:rsidP="00630EB0">
      <w:pPr>
        <w:tabs>
          <w:tab w:val="left" w:pos="567"/>
          <w:tab w:val="left" w:pos="720"/>
        </w:tabs>
        <w:ind w:firstLine="567"/>
        <w:jc w:val="both"/>
      </w:pPr>
      <w:r w:rsidRPr="00D101AD">
        <w:t>- субординированный займ, привлеченный у  ОДО «БЕЛНЕФТЕГАЗ» в долларах США под ставку 5% со сроком погашения в 2026 году, балансовая стоимость которого составляет 9 988 тыс. руб;</w:t>
      </w:r>
    </w:p>
    <w:p w:rsidR="00630EB0" w:rsidRPr="00D101AD" w:rsidRDefault="00630EB0" w:rsidP="00630EB0">
      <w:pPr>
        <w:tabs>
          <w:tab w:val="left" w:pos="567"/>
          <w:tab w:val="left" w:pos="720"/>
        </w:tabs>
        <w:ind w:firstLine="567"/>
        <w:jc w:val="both"/>
      </w:pPr>
      <w:r w:rsidRPr="00D101AD">
        <w:t xml:space="preserve">По состоянию на 31 декабря 2015 года в состав займов </w:t>
      </w:r>
      <w:proofErr w:type="gramStart"/>
      <w:r w:rsidRPr="00D101AD">
        <w:t>включены</w:t>
      </w:r>
      <w:proofErr w:type="gramEnd"/>
      <w:r w:rsidRPr="00D101AD">
        <w:t>:</w:t>
      </w:r>
    </w:p>
    <w:p w:rsidR="00630EB0" w:rsidRPr="00D101AD" w:rsidRDefault="00630EB0" w:rsidP="00630EB0">
      <w:pPr>
        <w:tabs>
          <w:tab w:val="left" w:pos="567"/>
          <w:tab w:val="left" w:pos="720"/>
        </w:tabs>
        <w:ind w:firstLine="567"/>
        <w:jc w:val="both"/>
      </w:pPr>
      <w:r w:rsidRPr="00D101AD">
        <w:t xml:space="preserve">- субординированный займ, </w:t>
      </w:r>
      <w:proofErr w:type="gramStart"/>
      <w:r w:rsidRPr="00D101AD">
        <w:t>привлеченный</w:t>
      </w:r>
      <w:proofErr w:type="gramEnd"/>
      <w:r w:rsidRPr="00D101AD">
        <w:t xml:space="preserve"> у MTB INVESTMENTS HOLDINGS LIMITED в долларах США под ставку 6% со сроком погашения в 2023 году, балансовая стоимость которого составляет 21 122 тыс. руб.;</w:t>
      </w:r>
    </w:p>
    <w:p w:rsidR="00630EB0" w:rsidRPr="00D101AD" w:rsidRDefault="00630EB0" w:rsidP="00630EB0">
      <w:pPr>
        <w:tabs>
          <w:tab w:val="left" w:pos="567"/>
          <w:tab w:val="left" w:pos="720"/>
        </w:tabs>
        <w:ind w:firstLine="567"/>
        <w:jc w:val="both"/>
      </w:pPr>
      <w:r w:rsidRPr="00D101AD">
        <w:t xml:space="preserve">- субординированный займ, </w:t>
      </w:r>
      <w:proofErr w:type="gramStart"/>
      <w:r w:rsidRPr="00D101AD">
        <w:t>привлеченный</w:t>
      </w:r>
      <w:proofErr w:type="gramEnd"/>
      <w:r w:rsidRPr="00D101AD">
        <w:t xml:space="preserve"> у MTB INVESTMENTS HOLDINGS LIMITED в белорусских рублях под ставку 5% со сроком погашения в 2023 году, балансовая стоимость которого составляет 1 000 тыс. руб.;</w:t>
      </w:r>
    </w:p>
    <w:p w:rsidR="00630EB0" w:rsidRPr="00D101AD" w:rsidRDefault="00630EB0" w:rsidP="00630EB0">
      <w:pPr>
        <w:tabs>
          <w:tab w:val="left" w:pos="567"/>
          <w:tab w:val="left" w:pos="720"/>
        </w:tabs>
        <w:ind w:firstLine="567"/>
        <w:jc w:val="both"/>
      </w:pPr>
      <w:r w:rsidRPr="00D101AD">
        <w:t>- субординированный займ, привлеченный у  СЗАО «ЭНЕРГО-ОИЛ» в долларах США под ставку 6% со сроком погашения в 2025 году, балансовая стоимость которого составляет 1 857 тыс. руб.</w:t>
      </w:r>
    </w:p>
    <w:p w:rsidR="00630EB0" w:rsidRPr="00D101AD" w:rsidRDefault="00630EB0" w:rsidP="00630EB0">
      <w:pPr>
        <w:tabs>
          <w:tab w:val="left" w:pos="567"/>
          <w:tab w:val="left" w:pos="720"/>
        </w:tabs>
        <w:jc w:val="both"/>
      </w:pPr>
      <w:r w:rsidRPr="00D101AD">
        <w:lastRenderedPageBreak/>
        <w:tab/>
        <w:t xml:space="preserve">По состоянию на 31 декабря 2016 и 2015 годов средства клиентов на сумму 61 436 тыс. руб. и 60 951 </w:t>
      </w:r>
      <w:proofErr w:type="gramStart"/>
      <w:r w:rsidRPr="00D101AD">
        <w:t>тыс</w:t>
      </w:r>
      <w:proofErr w:type="gramEnd"/>
      <w:r w:rsidRPr="00D101AD">
        <w:t xml:space="preserve"> руб., соответственно, были использованы в качестве обеспечения по кредитам, предоставленным Банком.</w:t>
      </w:r>
    </w:p>
    <w:p w:rsidR="00630EB0" w:rsidRPr="00D101AD" w:rsidRDefault="00630EB0" w:rsidP="00630EB0">
      <w:pPr>
        <w:tabs>
          <w:tab w:val="left" w:pos="567"/>
          <w:tab w:val="left" w:pos="720"/>
        </w:tabs>
        <w:jc w:val="both"/>
      </w:pPr>
    </w:p>
    <w:p w:rsidR="00612C37" w:rsidRPr="00D101AD" w:rsidRDefault="00612C37" w:rsidP="00612C37">
      <w:pPr>
        <w:tabs>
          <w:tab w:val="left" w:pos="567"/>
          <w:tab w:val="left" w:pos="720"/>
        </w:tabs>
        <w:jc w:val="both"/>
      </w:pPr>
      <w:r w:rsidRPr="00D101AD">
        <w:rPr>
          <w:b/>
          <w:bCs/>
          <w:i/>
        </w:rPr>
        <w:t>1</w:t>
      </w:r>
      <w:r w:rsidR="00527B69" w:rsidRPr="00D101AD">
        <w:rPr>
          <w:b/>
          <w:bCs/>
          <w:i/>
        </w:rPr>
        <w:t>3</w:t>
      </w:r>
      <w:r w:rsidRPr="00D101AD">
        <w:rPr>
          <w:b/>
          <w:bCs/>
          <w:i/>
        </w:rPr>
        <w:t>.</w:t>
      </w:r>
      <w:r w:rsidRPr="00D101AD">
        <w:rPr>
          <w:b/>
          <w:bCs/>
        </w:rPr>
        <w:tab/>
      </w:r>
      <w:r w:rsidRPr="00D101AD">
        <w:rPr>
          <w:b/>
          <w:bCs/>
          <w:i/>
        </w:rPr>
        <w:t>Ценные бумаги,  выпущенные  банком</w:t>
      </w:r>
      <w:r w:rsidRPr="00D101AD">
        <w:rPr>
          <w:b/>
          <w:bCs/>
        </w:rPr>
        <w:t xml:space="preserve"> </w:t>
      </w:r>
      <w:r w:rsidRPr="00D101AD">
        <w:rPr>
          <w:bCs/>
        </w:rPr>
        <w:t xml:space="preserve"> </w:t>
      </w:r>
      <w:r w:rsidRPr="00D101AD">
        <w:t xml:space="preserve"> </w:t>
      </w:r>
    </w:p>
    <w:p w:rsidR="00612C37" w:rsidRPr="00D101AD" w:rsidRDefault="00612C37" w:rsidP="00612C37">
      <w:pPr>
        <w:tabs>
          <w:tab w:val="left" w:pos="476"/>
          <w:tab w:val="left" w:pos="567"/>
          <w:tab w:val="left" w:pos="720"/>
        </w:tabs>
        <w:jc w:val="both"/>
      </w:pPr>
    </w:p>
    <w:tbl>
      <w:tblPr>
        <w:tblW w:w="9654" w:type="dxa"/>
        <w:tblInd w:w="93" w:type="dxa"/>
        <w:tblLook w:val="0000"/>
      </w:tblPr>
      <w:tblGrid>
        <w:gridCol w:w="1155"/>
        <w:gridCol w:w="4888"/>
        <w:gridCol w:w="1532"/>
        <w:gridCol w:w="2079"/>
      </w:tblGrid>
      <w:tr w:rsidR="00612C37" w:rsidRPr="00D101AD" w:rsidTr="00C52D94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567"/>
                <w:tab w:val="left" w:pos="720"/>
              </w:tabs>
              <w:jc w:val="both"/>
              <w:rPr>
                <w:b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567"/>
                <w:tab w:val="left" w:pos="720"/>
              </w:tabs>
              <w:jc w:val="both"/>
              <w:rPr>
                <w:b/>
              </w:rPr>
            </w:pPr>
            <w:r w:rsidRPr="00D101AD">
              <w:rPr>
                <w:b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612C37" w:rsidRPr="00D101AD" w:rsidRDefault="00612C37" w:rsidP="00546C16">
            <w:pPr>
              <w:jc w:val="center"/>
              <w:rPr>
                <w:b/>
              </w:rPr>
            </w:pPr>
            <w:r w:rsidRPr="00D101AD">
              <w:rPr>
                <w:b/>
              </w:rPr>
              <w:t>201</w:t>
            </w:r>
            <w:r w:rsidR="00546C16" w:rsidRPr="00D101AD">
              <w:rPr>
                <w:b/>
              </w:rPr>
              <w:t>6</w:t>
            </w:r>
            <w:r w:rsidRPr="00D101AD">
              <w:rPr>
                <w:b/>
              </w:rPr>
              <w:t>г.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2C37" w:rsidRPr="00D101AD" w:rsidRDefault="00612C37" w:rsidP="00546C16">
            <w:pPr>
              <w:jc w:val="center"/>
              <w:rPr>
                <w:b/>
              </w:rPr>
            </w:pPr>
            <w:r w:rsidRPr="00D101AD">
              <w:rPr>
                <w:b/>
              </w:rPr>
              <w:t>201</w:t>
            </w:r>
            <w:r w:rsidR="00546C16" w:rsidRPr="00D101AD">
              <w:rPr>
                <w:b/>
              </w:rPr>
              <w:t>5</w:t>
            </w:r>
            <w:r w:rsidRPr="00D101AD">
              <w:rPr>
                <w:b/>
              </w:rPr>
              <w:t>г.</w:t>
            </w:r>
          </w:p>
        </w:tc>
      </w:tr>
      <w:tr w:rsidR="00612C37" w:rsidRPr="00D101AD" w:rsidTr="00C52D94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567"/>
                <w:tab w:val="left" w:pos="720"/>
              </w:tabs>
              <w:jc w:val="both"/>
            </w:pPr>
            <w:r w:rsidRPr="00D101AD">
              <w:t>12041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567"/>
                <w:tab w:val="left" w:pos="720"/>
              </w:tabs>
              <w:jc w:val="both"/>
            </w:pPr>
            <w:r w:rsidRPr="00D101AD">
              <w:t>Облигации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C37" w:rsidRPr="00D101AD" w:rsidRDefault="004F3EE5" w:rsidP="00C52D94">
            <w:pPr>
              <w:jc w:val="right"/>
            </w:pPr>
            <w:r w:rsidRPr="00D101AD">
              <w:t>15 613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37" w:rsidRPr="00D101AD" w:rsidRDefault="004F3EE5" w:rsidP="00C52D94">
            <w:pPr>
              <w:jc w:val="right"/>
            </w:pPr>
            <w:r w:rsidRPr="00D101AD">
              <w:t>32 443</w:t>
            </w:r>
          </w:p>
        </w:tc>
      </w:tr>
      <w:tr w:rsidR="00612C37" w:rsidRPr="00D101AD" w:rsidTr="00C52D94"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567"/>
                <w:tab w:val="left" w:pos="720"/>
              </w:tabs>
              <w:jc w:val="both"/>
            </w:pPr>
            <w:r w:rsidRPr="00D101AD">
              <w:t>1204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567"/>
                <w:tab w:val="left" w:pos="720"/>
              </w:tabs>
              <w:jc w:val="both"/>
            </w:pPr>
            <w:r w:rsidRPr="00D101AD">
              <w:t>Всего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C37" w:rsidRPr="00D101AD" w:rsidRDefault="004F3EE5" w:rsidP="00C52D94">
            <w:pPr>
              <w:jc w:val="right"/>
            </w:pPr>
            <w:r w:rsidRPr="00D101AD">
              <w:t>15 613</w:t>
            </w:r>
            <w:r w:rsidR="00612C37" w:rsidRPr="00D101AD">
              <w:t xml:space="preserve"> 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37" w:rsidRPr="00D101AD" w:rsidRDefault="004F3EE5" w:rsidP="00C52D94">
            <w:pPr>
              <w:jc w:val="right"/>
              <w:rPr>
                <w:lang w:val="en-US"/>
              </w:rPr>
            </w:pPr>
            <w:r w:rsidRPr="00D101AD">
              <w:t>32 443</w:t>
            </w:r>
            <w:r w:rsidR="00612C37" w:rsidRPr="00D101AD">
              <w:t xml:space="preserve"> </w:t>
            </w:r>
          </w:p>
        </w:tc>
      </w:tr>
    </w:tbl>
    <w:p w:rsidR="00FA2B7C" w:rsidRPr="00D101AD" w:rsidRDefault="00FA2B7C" w:rsidP="00FA2B7C">
      <w:pPr>
        <w:spacing w:after="200"/>
        <w:contextualSpacing/>
        <w:rPr>
          <w:rFonts w:eastAsia="Calibri"/>
          <w:lang w:eastAsia="en-US"/>
        </w:rPr>
      </w:pPr>
      <w:r w:rsidRPr="00D101AD">
        <w:rPr>
          <w:rFonts w:eastAsia="Calibri"/>
          <w:lang w:eastAsia="en-US"/>
        </w:rPr>
        <w:t>•</w:t>
      </w:r>
      <w:r w:rsidRPr="00D101AD">
        <w:rPr>
          <w:rFonts w:eastAsia="Calibri"/>
          <w:lang w:eastAsia="en-US"/>
        </w:rPr>
        <w:tab/>
        <w:t>Курс на 31.12.2015 г. 1,8569 бел</w:t>
      </w:r>
      <w:proofErr w:type="gramStart"/>
      <w:r w:rsidRPr="00D101AD">
        <w:rPr>
          <w:rFonts w:eastAsia="Calibri"/>
          <w:lang w:eastAsia="en-US"/>
        </w:rPr>
        <w:t>.</w:t>
      </w:r>
      <w:proofErr w:type="gramEnd"/>
      <w:r w:rsidRPr="00D101AD">
        <w:rPr>
          <w:rFonts w:eastAsia="Calibri"/>
          <w:lang w:eastAsia="en-US"/>
        </w:rPr>
        <w:t xml:space="preserve"> </w:t>
      </w:r>
      <w:proofErr w:type="gramStart"/>
      <w:r w:rsidRPr="00D101AD">
        <w:rPr>
          <w:rFonts w:eastAsia="Calibri"/>
          <w:lang w:eastAsia="en-US"/>
        </w:rPr>
        <w:t>р</w:t>
      </w:r>
      <w:proofErr w:type="gramEnd"/>
      <w:r w:rsidRPr="00D101AD">
        <w:rPr>
          <w:rFonts w:eastAsia="Calibri"/>
          <w:lang w:eastAsia="en-US"/>
        </w:rPr>
        <w:t>уб. за 1 доллар  США</w:t>
      </w:r>
    </w:p>
    <w:p w:rsidR="001A6391" w:rsidRPr="00D101AD" w:rsidRDefault="00FA2B7C" w:rsidP="00FA2B7C">
      <w:pPr>
        <w:spacing w:after="200"/>
        <w:contextualSpacing/>
        <w:rPr>
          <w:rFonts w:eastAsia="Calibri"/>
          <w:lang w:eastAsia="en-US"/>
        </w:rPr>
      </w:pPr>
      <w:r w:rsidRPr="00D101AD">
        <w:rPr>
          <w:rFonts w:eastAsia="Calibri"/>
          <w:lang w:eastAsia="en-US"/>
        </w:rPr>
        <w:t>•</w:t>
      </w:r>
      <w:r w:rsidRPr="00D101AD">
        <w:rPr>
          <w:rFonts w:eastAsia="Calibri"/>
          <w:lang w:eastAsia="en-US"/>
        </w:rPr>
        <w:tab/>
        <w:t>Курс на 31.12.2016 г. 1,9585 бел</w:t>
      </w:r>
      <w:proofErr w:type="gramStart"/>
      <w:r w:rsidRPr="00D101AD">
        <w:rPr>
          <w:rFonts w:eastAsia="Calibri"/>
          <w:lang w:eastAsia="en-US"/>
        </w:rPr>
        <w:t>.</w:t>
      </w:r>
      <w:proofErr w:type="gramEnd"/>
      <w:r w:rsidRPr="00D101AD">
        <w:rPr>
          <w:rFonts w:eastAsia="Calibri"/>
          <w:lang w:eastAsia="en-US"/>
        </w:rPr>
        <w:t xml:space="preserve"> </w:t>
      </w:r>
      <w:proofErr w:type="gramStart"/>
      <w:r w:rsidRPr="00D101AD">
        <w:rPr>
          <w:rFonts w:eastAsia="Calibri"/>
          <w:lang w:eastAsia="en-US"/>
        </w:rPr>
        <w:t>р</w:t>
      </w:r>
      <w:proofErr w:type="gramEnd"/>
      <w:r w:rsidRPr="00D101AD">
        <w:rPr>
          <w:rFonts w:eastAsia="Calibri"/>
          <w:lang w:eastAsia="en-US"/>
        </w:rPr>
        <w:t>уб. за 1 доллар США</w:t>
      </w:r>
    </w:p>
    <w:p w:rsidR="00FA2B7C" w:rsidRPr="00D101AD" w:rsidRDefault="00FA2B7C" w:rsidP="00FA2B7C">
      <w:pPr>
        <w:spacing w:after="200"/>
        <w:contextualSpacing/>
        <w:rPr>
          <w:rFonts w:eastAsia="Calibri"/>
          <w:lang w:eastAsia="en-US"/>
        </w:rPr>
      </w:pPr>
    </w:p>
    <w:p w:rsidR="001A6391" w:rsidRPr="00D101AD" w:rsidRDefault="001A6391" w:rsidP="001A6391">
      <w:pPr>
        <w:spacing w:after="200"/>
        <w:contextualSpacing/>
        <w:rPr>
          <w:rFonts w:eastAsia="Calibri"/>
          <w:lang w:eastAsia="en-US"/>
        </w:rPr>
      </w:pPr>
      <w:r w:rsidRPr="00D101AD">
        <w:rPr>
          <w:rFonts w:eastAsia="Calibri"/>
          <w:lang w:eastAsia="en-US"/>
        </w:rPr>
        <w:t>В 2016 году Банк регистрацию новых выпусков не осуществлял.</w:t>
      </w:r>
    </w:p>
    <w:p w:rsidR="001A6391" w:rsidRPr="00D101AD" w:rsidRDefault="001A6391" w:rsidP="001A6391">
      <w:pPr>
        <w:spacing w:after="200"/>
        <w:contextualSpacing/>
        <w:rPr>
          <w:rFonts w:eastAsia="Calibri"/>
          <w:lang w:eastAsia="en-US"/>
        </w:rPr>
      </w:pPr>
    </w:p>
    <w:p w:rsidR="001A6391" w:rsidRPr="00D101AD" w:rsidRDefault="001A6391" w:rsidP="001A6391">
      <w:pPr>
        <w:spacing w:after="200"/>
        <w:contextualSpacing/>
        <w:rPr>
          <w:rFonts w:eastAsia="Calibri"/>
          <w:lang w:eastAsia="en-US"/>
        </w:rPr>
      </w:pPr>
      <w:r w:rsidRPr="00D101AD">
        <w:rPr>
          <w:rFonts w:eastAsia="Calibri"/>
          <w:lang w:eastAsia="en-US"/>
        </w:rPr>
        <w:t>По состоянию на 01.01.2017 года в обращении находились следующие облигации:</w:t>
      </w:r>
    </w:p>
    <w:p w:rsidR="001A6391" w:rsidRPr="00D101AD" w:rsidRDefault="001A6391" w:rsidP="001A6391">
      <w:pPr>
        <w:numPr>
          <w:ilvl w:val="0"/>
          <w:numId w:val="37"/>
        </w:numPr>
        <w:spacing w:after="200"/>
        <w:ind w:left="0" w:firstLine="0"/>
        <w:contextualSpacing/>
        <w:rPr>
          <w:rFonts w:eastAsia="Calibri"/>
          <w:lang w:eastAsia="en-US"/>
        </w:rPr>
      </w:pPr>
      <w:r w:rsidRPr="00D101AD">
        <w:rPr>
          <w:rFonts w:eastAsia="Calibri"/>
          <w:lang w:eastAsia="en-US"/>
        </w:rPr>
        <w:t>Облигации 10-го выпуска на сумму 5 000 тыс. бел</w:t>
      </w:r>
      <w:proofErr w:type="gramStart"/>
      <w:r w:rsidRPr="00D101AD">
        <w:rPr>
          <w:rFonts w:eastAsia="Calibri"/>
          <w:lang w:eastAsia="en-US"/>
        </w:rPr>
        <w:t>.</w:t>
      </w:r>
      <w:proofErr w:type="gramEnd"/>
      <w:r w:rsidRPr="00D101AD">
        <w:rPr>
          <w:rFonts w:eastAsia="Calibri"/>
          <w:lang w:eastAsia="en-US"/>
        </w:rPr>
        <w:t xml:space="preserve"> </w:t>
      </w:r>
      <w:proofErr w:type="gramStart"/>
      <w:r w:rsidRPr="00D101AD">
        <w:rPr>
          <w:rFonts w:eastAsia="Calibri"/>
          <w:lang w:eastAsia="en-US"/>
        </w:rPr>
        <w:t>р</w:t>
      </w:r>
      <w:proofErr w:type="gramEnd"/>
      <w:r w:rsidRPr="00D101AD">
        <w:rPr>
          <w:rFonts w:eastAsia="Calibri"/>
          <w:lang w:eastAsia="en-US"/>
        </w:rPr>
        <w:t>уб.</w:t>
      </w:r>
    </w:p>
    <w:p w:rsidR="001A6391" w:rsidRPr="00D101AD" w:rsidRDefault="001A6391" w:rsidP="001A6391">
      <w:pPr>
        <w:numPr>
          <w:ilvl w:val="0"/>
          <w:numId w:val="37"/>
        </w:numPr>
        <w:spacing w:after="200"/>
        <w:ind w:left="0" w:firstLine="0"/>
        <w:contextualSpacing/>
        <w:rPr>
          <w:rFonts w:eastAsia="Calibri"/>
          <w:lang w:eastAsia="en-US"/>
        </w:rPr>
      </w:pPr>
      <w:r w:rsidRPr="00D101AD">
        <w:rPr>
          <w:rFonts w:eastAsia="Calibri"/>
          <w:lang w:eastAsia="en-US"/>
        </w:rPr>
        <w:t>Облигации 12-го выпуска на сумму 5 млн. долларов США</w:t>
      </w:r>
    </w:p>
    <w:p w:rsidR="001A6391" w:rsidRPr="00D101AD" w:rsidRDefault="001A6391" w:rsidP="001A6391">
      <w:pPr>
        <w:numPr>
          <w:ilvl w:val="0"/>
          <w:numId w:val="37"/>
        </w:numPr>
        <w:spacing w:after="200"/>
        <w:ind w:left="0" w:firstLine="0"/>
        <w:contextualSpacing/>
        <w:rPr>
          <w:rFonts w:eastAsia="Calibri"/>
          <w:lang w:eastAsia="en-US"/>
        </w:rPr>
      </w:pPr>
      <w:r w:rsidRPr="00D101AD">
        <w:rPr>
          <w:rFonts w:eastAsia="Calibri"/>
          <w:lang w:eastAsia="en-US"/>
        </w:rPr>
        <w:t>Облигации 19-го выпуска на сумму 1,5 млн. ЕВРО</w:t>
      </w:r>
    </w:p>
    <w:p w:rsidR="001A6391" w:rsidRPr="00D101AD" w:rsidRDefault="001A6391" w:rsidP="001A6391">
      <w:pPr>
        <w:numPr>
          <w:ilvl w:val="0"/>
          <w:numId w:val="37"/>
        </w:numPr>
        <w:spacing w:after="200"/>
        <w:ind w:left="0" w:firstLine="0"/>
        <w:contextualSpacing/>
        <w:rPr>
          <w:rFonts w:eastAsia="Calibri"/>
          <w:lang w:eastAsia="en-US"/>
        </w:rPr>
      </w:pPr>
      <w:r w:rsidRPr="00D101AD">
        <w:rPr>
          <w:rFonts w:eastAsia="Calibri"/>
          <w:lang w:eastAsia="en-US"/>
        </w:rPr>
        <w:t>Облигации 22-го выпуска на сумму 2 млн. ЕВРО</w:t>
      </w:r>
    </w:p>
    <w:p w:rsidR="001A6391" w:rsidRPr="00D101AD" w:rsidRDefault="001A6391" w:rsidP="001A6391">
      <w:pPr>
        <w:numPr>
          <w:ilvl w:val="0"/>
          <w:numId w:val="37"/>
        </w:numPr>
        <w:spacing w:after="200"/>
        <w:ind w:left="0" w:firstLine="0"/>
        <w:contextualSpacing/>
        <w:rPr>
          <w:rFonts w:eastAsia="Calibri"/>
          <w:lang w:eastAsia="en-US"/>
        </w:rPr>
      </w:pPr>
      <w:r w:rsidRPr="00D101AD">
        <w:rPr>
          <w:rFonts w:eastAsia="Calibri"/>
          <w:lang w:eastAsia="en-US"/>
        </w:rPr>
        <w:t>Облигации 26-го выпуска на сумму 2 млн. долларов США</w:t>
      </w:r>
    </w:p>
    <w:p w:rsidR="001A6391" w:rsidRPr="00D101AD" w:rsidRDefault="001A6391" w:rsidP="001A6391">
      <w:pPr>
        <w:numPr>
          <w:ilvl w:val="0"/>
          <w:numId w:val="37"/>
        </w:numPr>
        <w:spacing w:after="200"/>
        <w:ind w:left="0" w:firstLine="0"/>
        <w:contextualSpacing/>
        <w:rPr>
          <w:rFonts w:eastAsia="Calibri"/>
          <w:lang w:eastAsia="en-US"/>
        </w:rPr>
      </w:pPr>
      <w:r w:rsidRPr="00D101AD">
        <w:rPr>
          <w:rFonts w:eastAsia="Calibri"/>
          <w:lang w:eastAsia="en-US"/>
        </w:rPr>
        <w:t>Облигации 27-го выпуска на сумму 4 млн. долларов США</w:t>
      </w:r>
    </w:p>
    <w:p w:rsidR="001A6391" w:rsidRPr="00D101AD" w:rsidRDefault="001A6391" w:rsidP="001A6391">
      <w:pPr>
        <w:numPr>
          <w:ilvl w:val="0"/>
          <w:numId w:val="37"/>
        </w:numPr>
        <w:spacing w:after="200"/>
        <w:ind w:left="0" w:firstLine="0"/>
        <w:contextualSpacing/>
        <w:rPr>
          <w:rFonts w:eastAsia="Calibri"/>
          <w:lang w:eastAsia="en-US"/>
        </w:rPr>
      </w:pPr>
      <w:r w:rsidRPr="00D101AD">
        <w:rPr>
          <w:rFonts w:eastAsia="Calibri"/>
          <w:lang w:eastAsia="en-US"/>
        </w:rPr>
        <w:t>Облигации 28-го выпуска на сумму 3 млн. ЕВРО</w:t>
      </w:r>
    </w:p>
    <w:p w:rsidR="001A6391" w:rsidRPr="00D101AD" w:rsidRDefault="001A6391" w:rsidP="001A6391">
      <w:pPr>
        <w:numPr>
          <w:ilvl w:val="0"/>
          <w:numId w:val="37"/>
        </w:numPr>
        <w:spacing w:after="200"/>
        <w:ind w:left="0" w:firstLine="0"/>
        <w:contextualSpacing/>
        <w:rPr>
          <w:rFonts w:eastAsia="Calibri"/>
          <w:lang w:eastAsia="en-US"/>
        </w:rPr>
      </w:pPr>
      <w:r w:rsidRPr="00D101AD">
        <w:rPr>
          <w:rFonts w:eastAsia="Calibri"/>
          <w:lang w:eastAsia="en-US"/>
        </w:rPr>
        <w:t>Облигации 29-го выпуска на сумму 15 000 тыс. бел</w:t>
      </w:r>
      <w:proofErr w:type="gramStart"/>
      <w:r w:rsidRPr="00D101AD">
        <w:rPr>
          <w:rFonts w:eastAsia="Calibri"/>
          <w:lang w:eastAsia="en-US"/>
        </w:rPr>
        <w:t>.</w:t>
      </w:r>
      <w:proofErr w:type="gramEnd"/>
      <w:r w:rsidRPr="00D101AD">
        <w:rPr>
          <w:rFonts w:eastAsia="Calibri"/>
          <w:lang w:eastAsia="en-US"/>
        </w:rPr>
        <w:t xml:space="preserve"> </w:t>
      </w:r>
      <w:proofErr w:type="gramStart"/>
      <w:r w:rsidRPr="00D101AD">
        <w:rPr>
          <w:rFonts w:eastAsia="Calibri"/>
          <w:lang w:eastAsia="en-US"/>
        </w:rPr>
        <w:t>р</w:t>
      </w:r>
      <w:proofErr w:type="gramEnd"/>
      <w:r w:rsidRPr="00D101AD">
        <w:rPr>
          <w:rFonts w:eastAsia="Calibri"/>
          <w:lang w:eastAsia="en-US"/>
        </w:rPr>
        <w:t>уб.</w:t>
      </w:r>
    </w:p>
    <w:p w:rsidR="001A6391" w:rsidRPr="00D101AD" w:rsidRDefault="001A6391" w:rsidP="001A6391">
      <w:pPr>
        <w:numPr>
          <w:ilvl w:val="0"/>
          <w:numId w:val="37"/>
        </w:numPr>
        <w:spacing w:after="200"/>
        <w:ind w:left="0" w:firstLine="0"/>
        <w:contextualSpacing/>
        <w:rPr>
          <w:rFonts w:eastAsia="Calibri"/>
          <w:lang w:eastAsia="en-US"/>
        </w:rPr>
      </w:pPr>
      <w:r w:rsidRPr="00D101AD">
        <w:rPr>
          <w:rFonts w:eastAsia="Calibri"/>
          <w:lang w:eastAsia="en-US"/>
        </w:rPr>
        <w:t>Облигации 30-го выпуска на сумму 8 000 тыс. бел</w:t>
      </w:r>
      <w:proofErr w:type="gramStart"/>
      <w:r w:rsidRPr="00D101AD">
        <w:rPr>
          <w:rFonts w:eastAsia="Calibri"/>
          <w:lang w:eastAsia="en-US"/>
        </w:rPr>
        <w:t>.</w:t>
      </w:r>
      <w:proofErr w:type="gramEnd"/>
      <w:r w:rsidRPr="00D101AD">
        <w:rPr>
          <w:rFonts w:eastAsia="Calibri"/>
          <w:lang w:eastAsia="en-US"/>
        </w:rPr>
        <w:t xml:space="preserve"> </w:t>
      </w:r>
      <w:proofErr w:type="gramStart"/>
      <w:r w:rsidRPr="00D101AD">
        <w:rPr>
          <w:rFonts w:eastAsia="Calibri"/>
          <w:lang w:eastAsia="en-US"/>
        </w:rPr>
        <w:t>р</w:t>
      </w:r>
      <w:proofErr w:type="gramEnd"/>
      <w:r w:rsidRPr="00D101AD">
        <w:rPr>
          <w:rFonts w:eastAsia="Calibri"/>
          <w:lang w:eastAsia="en-US"/>
        </w:rPr>
        <w:t>уб.</w:t>
      </w:r>
    </w:p>
    <w:p w:rsidR="00097539" w:rsidRPr="00D101AD" w:rsidRDefault="00097539" w:rsidP="0043791C">
      <w:pPr>
        <w:tabs>
          <w:tab w:val="left" w:pos="567"/>
          <w:tab w:val="left" w:pos="720"/>
        </w:tabs>
        <w:jc w:val="both"/>
        <w:rPr>
          <w:b/>
          <w:i/>
        </w:rPr>
      </w:pPr>
    </w:p>
    <w:p w:rsidR="00612C37" w:rsidRPr="00D101AD" w:rsidRDefault="0043791C" w:rsidP="0043791C">
      <w:pPr>
        <w:tabs>
          <w:tab w:val="left" w:pos="567"/>
          <w:tab w:val="left" w:pos="720"/>
        </w:tabs>
        <w:jc w:val="both"/>
        <w:rPr>
          <w:b/>
          <w:i/>
        </w:rPr>
      </w:pPr>
      <w:r w:rsidRPr="00D101AD">
        <w:rPr>
          <w:b/>
          <w:i/>
        </w:rPr>
        <w:t>1</w:t>
      </w:r>
      <w:r w:rsidR="00527B69" w:rsidRPr="00D101AD">
        <w:rPr>
          <w:b/>
          <w:i/>
        </w:rPr>
        <w:t>4</w:t>
      </w:r>
      <w:r w:rsidRPr="00D101AD">
        <w:rPr>
          <w:b/>
          <w:i/>
        </w:rPr>
        <w:t>.</w:t>
      </w:r>
      <w:r w:rsidRPr="00D101AD">
        <w:rPr>
          <w:b/>
          <w:i/>
        </w:rPr>
        <w:tab/>
      </w:r>
      <w:r w:rsidR="00612C37" w:rsidRPr="00D101AD">
        <w:rPr>
          <w:b/>
          <w:i/>
        </w:rPr>
        <w:t>Производные финансовые обязательства</w:t>
      </w:r>
    </w:p>
    <w:p w:rsidR="00AF3716" w:rsidRPr="00D101AD" w:rsidRDefault="00AF3716" w:rsidP="0043791C">
      <w:pPr>
        <w:tabs>
          <w:tab w:val="left" w:pos="567"/>
          <w:tab w:val="left" w:pos="720"/>
        </w:tabs>
        <w:jc w:val="both"/>
        <w:rPr>
          <w:b/>
          <w:i/>
        </w:rPr>
      </w:pPr>
    </w:p>
    <w:tbl>
      <w:tblPr>
        <w:tblW w:w="9654" w:type="dxa"/>
        <w:tblInd w:w="93" w:type="dxa"/>
        <w:tblLook w:val="0000"/>
      </w:tblPr>
      <w:tblGrid>
        <w:gridCol w:w="1155"/>
        <w:gridCol w:w="4888"/>
        <w:gridCol w:w="1532"/>
        <w:gridCol w:w="2079"/>
      </w:tblGrid>
      <w:tr w:rsidR="0043791C" w:rsidRPr="00D101AD" w:rsidTr="00E07708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3791C" w:rsidRPr="00D101AD" w:rsidRDefault="0043791C" w:rsidP="00E07708">
            <w:pPr>
              <w:tabs>
                <w:tab w:val="left" w:pos="567"/>
                <w:tab w:val="left" w:pos="720"/>
              </w:tabs>
              <w:jc w:val="both"/>
              <w:rPr>
                <w:b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791C" w:rsidRPr="00D101AD" w:rsidRDefault="0043791C" w:rsidP="00E07708">
            <w:pPr>
              <w:tabs>
                <w:tab w:val="left" w:pos="567"/>
                <w:tab w:val="left" w:pos="720"/>
              </w:tabs>
              <w:jc w:val="both"/>
              <w:rPr>
                <w:b/>
              </w:rPr>
            </w:pPr>
            <w:r w:rsidRPr="00D101AD">
              <w:rPr>
                <w:b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43791C" w:rsidRPr="00D101AD" w:rsidRDefault="0043791C" w:rsidP="00E07708">
            <w:pPr>
              <w:jc w:val="center"/>
              <w:rPr>
                <w:b/>
              </w:rPr>
            </w:pPr>
            <w:r w:rsidRPr="00D101AD">
              <w:rPr>
                <w:b/>
              </w:rPr>
              <w:t>2016г.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91C" w:rsidRPr="00D101AD" w:rsidRDefault="0043791C" w:rsidP="00E07708">
            <w:pPr>
              <w:jc w:val="center"/>
              <w:rPr>
                <w:b/>
              </w:rPr>
            </w:pPr>
            <w:r w:rsidRPr="00D101AD">
              <w:rPr>
                <w:b/>
              </w:rPr>
              <w:t>2015г.</w:t>
            </w:r>
          </w:p>
        </w:tc>
      </w:tr>
      <w:tr w:rsidR="0043791C" w:rsidRPr="00D101AD" w:rsidTr="00E07708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91C" w:rsidRPr="00D101AD" w:rsidRDefault="0043791C" w:rsidP="00AF3716">
            <w:pPr>
              <w:tabs>
                <w:tab w:val="left" w:pos="567"/>
                <w:tab w:val="left" w:pos="720"/>
              </w:tabs>
              <w:jc w:val="both"/>
            </w:pPr>
            <w:r w:rsidRPr="00D101AD">
              <w:t>120</w:t>
            </w:r>
            <w:r w:rsidR="00AF3716" w:rsidRPr="00D101AD">
              <w:t>5</w:t>
            </w:r>
            <w:r w:rsidRPr="00D101AD">
              <w:t>1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791C" w:rsidRPr="00D101AD" w:rsidRDefault="00AF3716" w:rsidP="00AF3716">
            <w:pPr>
              <w:tabs>
                <w:tab w:val="left" w:pos="567"/>
                <w:tab w:val="left" w:pos="720"/>
              </w:tabs>
              <w:jc w:val="both"/>
            </w:pPr>
            <w:r w:rsidRPr="00D101AD">
              <w:t>Форварды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91C" w:rsidRPr="00D101AD" w:rsidRDefault="00AF3716" w:rsidP="00E07708">
            <w:pPr>
              <w:jc w:val="right"/>
            </w:pPr>
            <w:r w:rsidRPr="00D101AD">
              <w:t>35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91C" w:rsidRPr="00D101AD" w:rsidRDefault="00AF3716" w:rsidP="00E07708">
            <w:pPr>
              <w:jc w:val="right"/>
            </w:pPr>
            <w:r w:rsidRPr="00D101AD">
              <w:t>20</w:t>
            </w:r>
          </w:p>
        </w:tc>
      </w:tr>
      <w:tr w:rsidR="0043791C" w:rsidRPr="00D101AD" w:rsidTr="00E07708"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91C" w:rsidRPr="00D101AD" w:rsidRDefault="0043791C" w:rsidP="00AF3716">
            <w:pPr>
              <w:tabs>
                <w:tab w:val="left" w:pos="567"/>
                <w:tab w:val="left" w:pos="720"/>
              </w:tabs>
              <w:jc w:val="both"/>
            </w:pPr>
            <w:r w:rsidRPr="00D101AD">
              <w:t>120</w:t>
            </w:r>
            <w:r w:rsidR="00AF3716" w:rsidRPr="00D101AD">
              <w:t>5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791C" w:rsidRPr="00D101AD" w:rsidRDefault="0043791C" w:rsidP="00E07708">
            <w:pPr>
              <w:tabs>
                <w:tab w:val="left" w:pos="567"/>
                <w:tab w:val="left" w:pos="720"/>
              </w:tabs>
              <w:jc w:val="both"/>
            </w:pPr>
            <w:r w:rsidRPr="00D101AD">
              <w:t>Всего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91C" w:rsidRPr="00D101AD" w:rsidRDefault="00AF3716" w:rsidP="00E07708">
            <w:pPr>
              <w:jc w:val="right"/>
            </w:pPr>
            <w:r w:rsidRPr="00D101AD">
              <w:t>35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91C" w:rsidRPr="00D101AD" w:rsidRDefault="00AF3716" w:rsidP="00E07708">
            <w:pPr>
              <w:jc w:val="right"/>
            </w:pPr>
            <w:r w:rsidRPr="00D101AD">
              <w:t>20</w:t>
            </w:r>
          </w:p>
        </w:tc>
      </w:tr>
    </w:tbl>
    <w:p w:rsidR="0043791C" w:rsidRPr="00D101AD" w:rsidRDefault="0043791C" w:rsidP="0043791C">
      <w:pPr>
        <w:tabs>
          <w:tab w:val="left" w:pos="567"/>
          <w:tab w:val="left" w:pos="720"/>
        </w:tabs>
        <w:jc w:val="both"/>
        <w:rPr>
          <w:b/>
          <w:i/>
        </w:rPr>
      </w:pPr>
    </w:p>
    <w:p w:rsidR="00B4177F" w:rsidRPr="00D101AD" w:rsidRDefault="00B4177F" w:rsidP="00B4177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101AD">
        <w:rPr>
          <w:color w:val="000000"/>
        </w:rPr>
        <w:t>На 01.01.2017 года на счете 6000 отражена справедливая стоимость форвардных сделок в сумме 58 044,00 белорусских рублей:</w:t>
      </w:r>
    </w:p>
    <w:p w:rsidR="00B4177F" w:rsidRPr="00D101AD" w:rsidRDefault="00B4177F" w:rsidP="00B4177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101AD">
        <w:rPr>
          <w:rFonts w:ascii="Symbol" w:hAnsi="Symbol" w:cs="Symbol"/>
          <w:color w:val="000000"/>
        </w:rPr>
        <w:t></w:t>
      </w:r>
      <w:r w:rsidRPr="00D101AD">
        <w:rPr>
          <w:color w:val="000000"/>
          <w:lang w:val="en-US"/>
        </w:rPr>
        <w:t>c</w:t>
      </w:r>
      <w:r w:rsidRPr="00D101AD">
        <w:rPr>
          <w:color w:val="000000"/>
        </w:rPr>
        <w:t xml:space="preserve"> ТРАНСКАПИТАЛБАНК ПАО, Москва, Российская Федерация на сумму 36 885,94 белорусских рублей (RUB 76784400/EUR 1200000);</w:t>
      </w:r>
    </w:p>
    <w:p w:rsidR="00B4177F" w:rsidRPr="00D101AD" w:rsidRDefault="00B4177F" w:rsidP="00B4177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101AD">
        <w:rPr>
          <w:rFonts w:ascii="Symbol" w:hAnsi="Symbol" w:cs="Symbol"/>
          <w:color w:val="000000"/>
        </w:rPr>
        <w:t></w:t>
      </w:r>
      <w:r w:rsidRPr="00D101AD">
        <w:rPr>
          <w:color w:val="000000"/>
        </w:rPr>
        <w:t>с</w:t>
      </w:r>
      <w:r w:rsidRPr="00D101AD">
        <w:rPr>
          <w:rFonts w:ascii="Symbol" w:hAnsi="Symbol" w:cs="Symbol"/>
          <w:color w:val="000000"/>
        </w:rPr>
        <w:t></w:t>
      </w:r>
      <w:r w:rsidRPr="00D101AD">
        <w:rPr>
          <w:rFonts w:ascii="Symbol" w:hAnsi="Symbol" w:cs="Symbol"/>
          <w:color w:val="000000"/>
        </w:rPr>
        <w:t></w:t>
      </w:r>
      <w:r w:rsidRPr="00D101AD">
        <w:rPr>
          <w:rFonts w:ascii="Symbol" w:hAnsi="Symbol" w:cs="Symbol"/>
          <w:color w:val="000000"/>
        </w:rPr>
        <w:t></w:t>
      </w:r>
      <w:r w:rsidRPr="00D101AD">
        <w:rPr>
          <w:color w:val="000000"/>
        </w:rPr>
        <w:t>ПРОМСВЯЗЬБАНК ПАО, Москва, Российская Федерация на сумму 21 158,06 белорусских рублей (RUB 32171950/EUR 500000).</w:t>
      </w:r>
    </w:p>
    <w:p w:rsidR="00B4177F" w:rsidRPr="00D101AD" w:rsidRDefault="00B4177F" w:rsidP="00B4177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101AD">
        <w:rPr>
          <w:color w:val="000000"/>
        </w:rPr>
        <w:t>На 01.01.2017 года на счете 6001 отражена справедливая стоимость форвардных сделок в сумме 34 979,33 белорусских рублей:</w:t>
      </w:r>
    </w:p>
    <w:p w:rsidR="00B4177F" w:rsidRPr="00D101AD" w:rsidRDefault="00B4177F" w:rsidP="00B4177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101AD">
        <w:rPr>
          <w:rFonts w:ascii="Symbol" w:hAnsi="Symbol" w:cs="Symbol"/>
          <w:color w:val="000000"/>
        </w:rPr>
        <w:t></w:t>
      </w:r>
      <w:r w:rsidRPr="00D101AD">
        <w:rPr>
          <w:rFonts w:ascii="Symbol" w:hAnsi="Symbol" w:cs="Symbol"/>
          <w:color w:val="000000"/>
        </w:rPr>
        <w:t></w:t>
      </w:r>
      <w:r w:rsidRPr="00D101AD">
        <w:rPr>
          <w:color w:val="000000"/>
        </w:rPr>
        <w:t>с ЛОЗАНЖ ООО, Минск, Республика Беларусь на сумму  6 500,00 белорусских рублей (BYN 1952000/USD 1000000);</w:t>
      </w:r>
    </w:p>
    <w:p w:rsidR="00B4177F" w:rsidRPr="00D101AD" w:rsidRDefault="00B4177F" w:rsidP="00B4177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101AD">
        <w:rPr>
          <w:rFonts w:ascii="Symbol" w:hAnsi="Symbol" w:cs="Symbol"/>
          <w:color w:val="000000"/>
        </w:rPr>
        <w:t></w:t>
      </w:r>
      <w:r w:rsidRPr="00D101AD">
        <w:rPr>
          <w:rFonts w:ascii="Symbol" w:hAnsi="Symbol" w:cs="Symbol"/>
          <w:color w:val="000000"/>
        </w:rPr>
        <w:t></w:t>
      </w:r>
      <w:r w:rsidRPr="00D101AD">
        <w:rPr>
          <w:color w:val="000000"/>
        </w:rPr>
        <w:t>с АВТОПРОМСЕРВИС ООО, Минск, Республика Беларусь на сумму 3 750,00 белорусских рублей (BYN 975500/USD 500000);</w:t>
      </w:r>
    </w:p>
    <w:p w:rsidR="00B4177F" w:rsidRPr="00D101AD" w:rsidRDefault="00B4177F" w:rsidP="00B4177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101AD">
        <w:rPr>
          <w:rFonts w:ascii="Symbol" w:hAnsi="Symbol" w:cs="Symbol"/>
          <w:color w:val="000000"/>
        </w:rPr>
        <w:t></w:t>
      </w:r>
      <w:r w:rsidRPr="00D101AD">
        <w:rPr>
          <w:rFonts w:ascii="Symbol" w:hAnsi="Symbol" w:cs="Symbol"/>
          <w:color w:val="000000"/>
        </w:rPr>
        <w:t></w:t>
      </w:r>
      <w:r w:rsidRPr="00D101AD">
        <w:rPr>
          <w:color w:val="000000"/>
        </w:rPr>
        <w:t>с АВТОПРОМСЕРВИС ООО, Минск, Республика Беларусь на сумму 5 250,00 белорусских рублей (BYN 974000/USD 500000);</w:t>
      </w:r>
    </w:p>
    <w:p w:rsidR="00B4177F" w:rsidRPr="00D101AD" w:rsidRDefault="00B4177F" w:rsidP="00B4177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101AD">
        <w:rPr>
          <w:rFonts w:ascii="Symbol" w:hAnsi="Symbol" w:cs="Symbol"/>
          <w:color w:val="000000"/>
        </w:rPr>
        <w:t></w:t>
      </w:r>
      <w:r w:rsidRPr="00D101AD">
        <w:rPr>
          <w:color w:val="000000"/>
        </w:rPr>
        <w:t xml:space="preserve"> </w:t>
      </w:r>
      <w:proofErr w:type="gramStart"/>
      <w:r w:rsidRPr="00D101AD">
        <w:rPr>
          <w:color w:val="000000"/>
        </w:rPr>
        <w:t>с</w:t>
      </w:r>
      <w:proofErr w:type="gramEnd"/>
      <w:r w:rsidRPr="00D101AD">
        <w:rPr>
          <w:color w:val="000000"/>
        </w:rPr>
        <w:t xml:space="preserve"> </w:t>
      </w:r>
      <w:proofErr w:type="gramStart"/>
      <w:r w:rsidRPr="00D101AD">
        <w:rPr>
          <w:color w:val="000000"/>
        </w:rPr>
        <w:t>АЛЬФА-БАНК</w:t>
      </w:r>
      <w:proofErr w:type="gramEnd"/>
      <w:r w:rsidRPr="00D101AD">
        <w:rPr>
          <w:color w:val="000000"/>
        </w:rPr>
        <w:t xml:space="preserve"> АО, Москва, Российская Федерация на сумму 418,48 белорусских рублей (USD 50000/RUB 3031550);</w:t>
      </w:r>
    </w:p>
    <w:p w:rsidR="00B4177F" w:rsidRPr="00D101AD" w:rsidRDefault="00B4177F" w:rsidP="00B4177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101AD">
        <w:rPr>
          <w:rFonts w:ascii="Symbol" w:hAnsi="Symbol" w:cs="Symbol"/>
          <w:color w:val="000000"/>
        </w:rPr>
        <w:t></w:t>
      </w:r>
      <w:r w:rsidRPr="00D101AD">
        <w:rPr>
          <w:color w:val="000000"/>
        </w:rPr>
        <w:t xml:space="preserve"> </w:t>
      </w:r>
      <w:proofErr w:type="gramStart"/>
      <w:r w:rsidRPr="00D101AD">
        <w:rPr>
          <w:color w:val="000000"/>
        </w:rPr>
        <w:t>с</w:t>
      </w:r>
      <w:proofErr w:type="gramEnd"/>
      <w:r w:rsidRPr="00D101AD">
        <w:rPr>
          <w:color w:val="000000"/>
        </w:rPr>
        <w:t xml:space="preserve"> </w:t>
      </w:r>
      <w:proofErr w:type="gramStart"/>
      <w:r w:rsidRPr="00D101AD">
        <w:rPr>
          <w:color w:val="000000"/>
        </w:rPr>
        <w:t>АЛЬФА-БАНК</w:t>
      </w:r>
      <w:proofErr w:type="gramEnd"/>
      <w:r w:rsidRPr="00D101AD">
        <w:rPr>
          <w:color w:val="000000"/>
        </w:rPr>
        <w:t xml:space="preserve"> АО, Москва, Российская Федерация на сумму 3 408,65 белорусских рублей (USD 150000/RUB 9161025);</w:t>
      </w:r>
    </w:p>
    <w:p w:rsidR="00B4177F" w:rsidRPr="00D101AD" w:rsidRDefault="00B4177F" w:rsidP="00B4177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101AD">
        <w:rPr>
          <w:rFonts w:ascii="Symbol" w:hAnsi="Symbol" w:cs="Symbol"/>
          <w:color w:val="000000"/>
        </w:rPr>
        <w:t></w:t>
      </w:r>
      <w:r w:rsidRPr="00D101AD">
        <w:rPr>
          <w:color w:val="000000"/>
        </w:rPr>
        <w:t xml:space="preserve"> </w:t>
      </w:r>
      <w:proofErr w:type="gramStart"/>
      <w:r w:rsidRPr="00D101AD">
        <w:rPr>
          <w:color w:val="000000"/>
        </w:rPr>
        <w:t>с</w:t>
      </w:r>
      <w:proofErr w:type="gramEnd"/>
      <w:r w:rsidRPr="00D101AD">
        <w:rPr>
          <w:color w:val="000000"/>
        </w:rPr>
        <w:t xml:space="preserve"> </w:t>
      </w:r>
      <w:proofErr w:type="gramStart"/>
      <w:r w:rsidRPr="00D101AD">
        <w:rPr>
          <w:color w:val="000000"/>
        </w:rPr>
        <w:t>АЛЬФА-БАНК</w:t>
      </w:r>
      <w:proofErr w:type="gramEnd"/>
      <w:r w:rsidRPr="00D101AD">
        <w:rPr>
          <w:color w:val="000000"/>
        </w:rPr>
        <w:t xml:space="preserve"> АО, Москва, Российская Федерация на сумму 2 674,04 белорусских рублей (USD 100000/RUB 6119730);</w:t>
      </w:r>
    </w:p>
    <w:p w:rsidR="00B4177F" w:rsidRPr="00D101AD" w:rsidRDefault="00B4177F" w:rsidP="00B4177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101AD">
        <w:rPr>
          <w:rFonts w:ascii="Symbol" w:hAnsi="Symbol" w:cs="Symbol"/>
          <w:color w:val="000000"/>
        </w:rPr>
        <w:t></w:t>
      </w:r>
      <w:r w:rsidRPr="00D101AD">
        <w:rPr>
          <w:color w:val="000000"/>
        </w:rPr>
        <w:t xml:space="preserve"> </w:t>
      </w:r>
      <w:proofErr w:type="gramStart"/>
      <w:r w:rsidRPr="00D101AD">
        <w:rPr>
          <w:color w:val="000000"/>
        </w:rPr>
        <w:t>с</w:t>
      </w:r>
      <w:proofErr w:type="gramEnd"/>
      <w:r w:rsidRPr="00D101AD">
        <w:rPr>
          <w:color w:val="000000"/>
        </w:rPr>
        <w:t xml:space="preserve"> </w:t>
      </w:r>
      <w:proofErr w:type="gramStart"/>
      <w:r w:rsidRPr="00D101AD">
        <w:rPr>
          <w:color w:val="000000"/>
        </w:rPr>
        <w:t>АЛЬФА-БАНК</w:t>
      </w:r>
      <w:proofErr w:type="gramEnd"/>
      <w:r w:rsidRPr="00D101AD">
        <w:rPr>
          <w:color w:val="000000"/>
        </w:rPr>
        <w:t xml:space="preserve"> АО, Москва, Российская Федерация на сумму 2 462,69 белорусских рублей (USD 70000/RUB 4302025);</w:t>
      </w:r>
    </w:p>
    <w:p w:rsidR="00B4177F" w:rsidRPr="00D101AD" w:rsidRDefault="00B4177F" w:rsidP="00B4177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101AD">
        <w:rPr>
          <w:rFonts w:ascii="Symbol" w:hAnsi="Symbol" w:cs="Symbol"/>
          <w:color w:val="000000"/>
        </w:rPr>
        <w:lastRenderedPageBreak/>
        <w:t></w:t>
      </w:r>
      <w:r w:rsidRPr="00D101AD">
        <w:rPr>
          <w:color w:val="000000"/>
        </w:rPr>
        <w:t xml:space="preserve"> </w:t>
      </w:r>
      <w:proofErr w:type="gramStart"/>
      <w:r w:rsidRPr="00D101AD">
        <w:rPr>
          <w:color w:val="000000"/>
        </w:rPr>
        <w:t>с</w:t>
      </w:r>
      <w:proofErr w:type="gramEnd"/>
      <w:r w:rsidRPr="00D101AD">
        <w:rPr>
          <w:color w:val="000000"/>
        </w:rPr>
        <w:t xml:space="preserve"> </w:t>
      </w:r>
      <w:proofErr w:type="gramStart"/>
      <w:r w:rsidRPr="00D101AD">
        <w:rPr>
          <w:color w:val="000000"/>
        </w:rPr>
        <w:t>АЛЬФА-БАНК</w:t>
      </w:r>
      <w:proofErr w:type="gramEnd"/>
      <w:r w:rsidRPr="00D101AD">
        <w:rPr>
          <w:color w:val="000000"/>
        </w:rPr>
        <w:t xml:space="preserve"> АО, Москва, Российская Федерация на сумму 4 322,00 белорусских рублей (USD 150000/RUB 9189180);</w:t>
      </w:r>
    </w:p>
    <w:p w:rsidR="00B4177F" w:rsidRPr="00D101AD" w:rsidRDefault="00B4177F" w:rsidP="00B4177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101AD">
        <w:rPr>
          <w:rFonts w:ascii="Symbol" w:hAnsi="Symbol" w:cs="Symbol"/>
          <w:color w:val="000000"/>
        </w:rPr>
        <w:t></w:t>
      </w:r>
      <w:r w:rsidRPr="00D101AD">
        <w:rPr>
          <w:color w:val="000000"/>
        </w:rPr>
        <w:t xml:space="preserve"> </w:t>
      </w:r>
      <w:proofErr w:type="gramStart"/>
      <w:r w:rsidRPr="00D101AD">
        <w:rPr>
          <w:color w:val="000000"/>
        </w:rPr>
        <w:t>с</w:t>
      </w:r>
      <w:proofErr w:type="gramEnd"/>
      <w:r w:rsidRPr="00D101AD">
        <w:rPr>
          <w:color w:val="000000"/>
        </w:rPr>
        <w:t xml:space="preserve"> </w:t>
      </w:r>
      <w:proofErr w:type="gramStart"/>
      <w:r w:rsidRPr="00D101AD">
        <w:rPr>
          <w:color w:val="000000"/>
        </w:rPr>
        <w:t>АЛЬФА-БАНК</w:t>
      </w:r>
      <w:proofErr w:type="gramEnd"/>
      <w:r w:rsidRPr="00D101AD">
        <w:rPr>
          <w:color w:val="000000"/>
        </w:rPr>
        <w:t xml:space="preserve"> АО, Москва, Российская Федерация на сумму 4 500,58 белорусских рублей (USD 150000/RUB 9194685);</w:t>
      </w:r>
    </w:p>
    <w:p w:rsidR="00B4177F" w:rsidRPr="00D101AD" w:rsidRDefault="00B4177F" w:rsidP="00B4177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101AD">
        <w:rPr>
          <w:rFonts w:ascii="Symbol" w:hAnsi="Symbol" w:cs="Symbol"/>
          <w:color w:val="000000"/>
        </w:rPr>
        <w:t></w:t>
      </w:r>
      <w:r w:rsidRPr="00D101AD">
        <w:rPr>
          <w:color w:val="000000"/>
        </w:rPr>
        <w:t xml:space="preserve"> </w:t>
      </w:r>
      <w:proofErr w:type="gramStart"/>
      <w:r w:rsidRPr="00D101AD">
        <w:rPr>
          <w:color w:val="000000"/>
        </w:rPr>
        <w:t>с</w:t>
      </w:r>
      <w:proofErr w:type="gramEnd"/>
      <w:r w:rsidRPr="00D101AD">
        <w:rPr>
          <w:color w:val="000000"/>
        </w:rPr>
        <w:t xml:space="preserve"> </w:t>
      </w:r>
      <w:proofErr w:type="gramStart"/>
      <w:r w:rsidRPr="00D101AD">
        <w:rPr>
          <w:color w:val="000000"/>
        </w:rPr>
        <w:t>АЛЬФА-БАНК</w:t>
      </w:r>
      <w:proofErr w:type="gramEnd"/>
      <w:r w:rsidRPr="00D101AD">
        <w:rPr>
          <w:color w:val="000000"/>
        </w:rPr>
        <w:t xml:space="preserve"> АО, Москва, Российская Федерация на сумму 1 692,89 белорусских рублей (USD 70000/RUB 4278295).</w:t>
      </w:r>
    </w:p>
    <w:p w:rsidR="00612C37" w:rsidRPr="00D101AD" w:rsidRDefault="00612C37" w:rsidP="00612C37">
      <w:pPr>
        <w:tabs>
          <w:tab w:val="left" w:pos="476"/>
          <w:tab w:val="left" w:pos="720"/>
        </w:tabs>
        <w:jc w:val="both"/>
        <w:rPr>
          <w:b/>
          <w:i/>
        </w:rPr>
      </w:pPr>
    </w:p>
    <w:p w:rsidR="00612C37" w:rsidRPr="00D101AD" w:rsidRDefault="00612C37" w:rsidP="00612C37">
      <w:pPr>
        <w:tabs>
          <w:tab w:val="left" w:pos="567"/>
          <w:tab w:val="left" w:pos="720"/>
        </w:tabs>
        <w:jc w:val="both"/>
        <w:rPr>
          <w:b/>
        </w:rPr>
      </w:pPr>
      <w:r w:rsidRPr="00D101AD">
        <w:rPr>
          <w:b/>
          <w:i/>
        </w:rPr>
        <w:t>1</w:t>
      </w:r>
      <w:r w:rsidR="00527B69" w:rsidRPr="00D101AD">
        <w:rPr>
          <w:b/>
          <w:i/>
        </w:rPr>
        <w:t>5</w:t>
      </w:r>
      <w:r w:rsidRPr="00D101AD">
        <w:rPr>
          <w:b/>
          <w:i/>
        </w:rPr>
        <w:t>.</w:t>
      </w:r>
      <w:r w:rsidRPr="00D101AD">
        <w:rPr>
          <w:b/>
          <w:bCs/>
        </w:rPr>
        <w:tab/>
      </w:r>
      <w:r w:rsidRPr="00D101AD">
        <w:rPr>
          <w:b/>
          <w:i/>
        </w:rPr>
        <w:t>Прочие обязательства</w:t>
      </w:r>
    </w:p>
    <w:p w:rsidR="00612C37" w:rsidRPr="00D101AD" w:rsidRDefault="00612C37" w:rsidP="00612C37">
      <w:pPr>
        <w:tabs>
          <w:tab w:val="left" w:pos="567"/>
          <w:tab w:val="left" w:pos="720"/>
        </w:tabs>
        <w:jc w:val="both"/>
        <w:rPr>
          <w:b/>
          <w:i/>
        </w:rPr>
      </w:pPr>
    </w:p>
    <w:tbl>
      <w:tblPr>
        <w:tblW w:w="9724" w:type="dxa"/>
        <w:tblInd w:w="-36" w:type="dxa"/>
        <w:tblLook w:val="0000"/>
      </w:tblPr>
      <w:tblGrid>
        <w:gridCol w:w="1114"/>
        <w:gridCol w:w="5049"/>
        <w:gridCol w:w="1778"/>
        <w:gridCol w:w="1783"/>
      </w:tblGrid>
      <w:tr w:rsidR="00612C37" w:rsidRPr="00D101AD" w:rsidTr="00C52D94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</w:p>
        </w:tc>
        <w:tc>
          <w:tcPr>
            <w:tcW w:w="5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</w:p>
        </w:tc>
        <w:tc>
          <w:tcPr>
            <w:tcW w:w="17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2A4186">
            <w:pPr>
              <w:tabs>
                <w:tab w:val="left" w:pos="720"/>
              </w:tabs>
              <w:jc w:val="center"/>
              <w:rPr>
                <w:b/>
              </w:rPr>
            </w:pPr>
            <w:r w:rsidRPr="00D101AD">
              <w:rPr>
                <w:b/>
              </w:rPr>
              <w:t>201</w:t>
            </w:r>
            <w:r w:rsidR="002A4186" w:rsidRPr="00D101AD">
              <w:rPr>
                <w:b/>
              </w:rPr>
              <w:t>6</w:t>
            </w:r>
            <w:r w:rsidRPr="00D101AD">
              <w:rPr>
                <w:b/>
                <w:lang w:val="en-GB"/>
              </w:rPr>
              <w:t> </w:t>
            </w:r>
            <w:r w:rsidRPr="00D101AD">
              <w:rPr>
                <w:b/>
              </w:rPr>
              <w:t>г.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37" w:rsidRPr="00D101AD" w:rsidRDefault="00612C37" w:rsidP="002A4186">
            <w:pPr>
              <w:tabs>
                <w:tab w:val="left" w:pos="720"/>
              </w:tabs>
              <w:jc w:val="center"/>
              <w:rPr>
                <w:b/>
              </w:rPr>
            </w:pPr>
            <w:r w:rsidRPr="00D101AD">
              <w:rPr>
                <w:b/>
              </w:rPr>
              <w:t>201</w:t>
            </w:r>
            <w:r w:rsidR="002A4186" w:rsidRPr="00D101AD">
              <w:rPr>
                <w:b/>
              </w:rPr>
              <w:t>5</w:t>
            </w:r>
            <w:r w:rsidRPr="00D101AD">
              <w:rPr>
                <w:b/>
                <w:lang w:val="en-GB"/>
              </w:rPr>
              <w:t> </w:t>
            </w:r>
            <w:r w:rsidRPr="00D101AD">
              <w:rPr>
                <w:b/>
              </w:rPr>
              <w:t>г.</w:t>
            </w:r>
          </w:p>
        </w:tc>
      </w:tr>
      <w:tr w:rsidR="002A4186" w:rsidRPr="00D101AD" w:rsidTr="00FB0750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186" w:rsidRPr="00D101AD" w:rsidRDefault="002A4186" w:rsidP="00C52D94">
            <w:pPr>
              <w:tabs>
                <w:tab w:val="left" w:pos="720"/>
              </w:tabs>
              <w:jc w:val="both"/>
            </w:pPr>
            <w:r w:rsidRPr="00D101AD">
              <w:t>12061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86" w:rsidRPr="00D101AD" w:rsidRDefault="002A4186" w:rsidP="00C52D94">
            <w:pPr>
              <w:tabs>
                <w:tab w:val="left" w:pos="720"/>
              </w:tabs>
            </w:pPr>
            <w:r w:rsidRPr="00D101AD">
              <w:t>Кредиторская задолженность по хозяйственной деятельности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186" w:rsidRPr="00D101AD" w:rsidRDefault="002A4186" w:rsidP="002A4186">
            <w:pPr>
              <w:jc w:val="right"/>
            </w:pPr>
            <w:r w:rsidRPr="00D101AD">
              <w:t>8 826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186" w:rsidRPr="00D101AD" w:rsidRDefault="002A4186" w:rsidP="002A4186">
            <w:pPr>
              <w:jc w:val="right"/>
            </w:pPr>
            <w:r w:rsidRPr="00D101AD">
              <w:t>4 801</w:t>
            </w:r>
          </w:p>
        </w:tc>
      </w:tr>
      <w:tr w:rsidR="002A4186" w:rsidRPr="00D101AD" w:rsidTr="00FB0750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186" w:rsidRPr="00D101AD" w:rsidRDefault="002A4186" w:rsidP="00C52D94">
            <w:pPr>
              <w:tabs>
                <w:tab w:val="left" w:pos="720"/>
              </w:tabs>
              <w:jc w:val="both"/>
            </w:pPr>
            <w:r w:rsidRPr="00D101AD">
              <w:t>12062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86" w:rsidRPr="00D101AD" w:rsidRDefault="002A4186" w:rsidP="00C52D94">
            <w:pPr>
              <w:tabs>
                <w:tab w:val="left" w:pos="720"/>
              </w:tabs>
            </w:pPr>
            <w:r w:rsidRPr="00D101AD">
              <w:t>Резервы на риски и платежи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186" w:rsidRPr="00D101AD" w:rsidRDefault="002A4186" w:rsidP="002A4186">
            <w:pPr>
              <w:jc w:val="right"/>
            </w:pPr>
            <w:r w:rsidRPr="00D101AD">
              <w:t>8 613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186" w:rsidRPr="00D101AD" w:rsidRDefault="002A4186" w:rsidP="002A4186">
            <w:pPr>
              <w:jc w:val="right"/>
            </w:pPr>
            <w:r w:rsidRPr="00D101AD">
              <w:t>2 366</w:t>
            </w:r>
          </w:p>
        </w:tc>
      </w:tr>
      <w:tr w:rsidR="002A4186" w:rsidRPr="00D101AD" w:rsidTr="00FB0750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186" w:rsidRPr="00D101AD" w:rsidRDefault="002A4186" w:rsidP="00C52D94">
            <w:pPr>
              <w:tabs>
                <w:tab w:val="left" w:pos="720"/>
              </w:tabs>
              <w:jc w:val="both"/>
            </w:pPr>
            <w:r w:rsidRPr="00D101AD">
              <w:t>12063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86" w:rsidRPr="00D101AD" w:rsidRDefault="002A4186" w:rsidP="00C52D94">
            <w:pPr>
              <w:tabs>
                <w:tab w:val="left" w:pos="720"/>
              </w:tabs>
            </w:pPr>
            <w:r w:rsidRPr="00D101AD">
              <w:t>Начисленные комиссионные, прочие банковские, операционные расходы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186" w:rsidRPr="00D101AD" w:rsidRDefault="002A4186" w:rsidP="002A4186">
            <w:pPr>
              <w:jc w:val="right"/>
            </w:pPr>
          </w:p>
          <w:p w:rsidR="002A4186" w:rsidRPr="00D101AD" w:rsidRDefault="002A4186" w:rsidP="002A4186">
            <w:pPr>
              <w:jc w:val="right"/>
            </w:pPr>
            <w:r w:rsidRPr="00D101AD">
              <w:t>383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186" w:rsidRPr="00D101AD" w:rsidRDefault="002A4186" w:rsidP="002A4186">
            <w:pPr>
              <w:jc w:val="right"/>
            </w:pPr>
          </w:p>
          <w:p w:rsidR="002A4186" w:rsidRPr="00D101AD" w:rsidRDefault="002A4186" w:rsidP="002A4186">
            <w:pPr>
              <w:jc w:val="right"/>
            </w:pPr>
            <w:r w:rsidRPr="00D101AD">
              <w:t>248</w:t>
            </w:r>
          </w:p>
        </w:tc>
      </w:tr>
      <w:tr w:rsidR="00612C37" w:rsidRPr="00D101AD" w:rsidTr="00C52D94"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12064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</w:pPr>
            <w:r w:rsidRPr="00D101AD">
              <w:t>Доходы к получению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jc w:val="right"/>
              <w:rPr>
                <w:lang w:val="en-US"/>
              </w:rPr>
            </w:pPr>
            <w:r w:rsidRPr="00D101AD">
              <w:rPr>
                <w:lang w:val="en-US"/>
              </w:rPr>
              <w:t>-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C37" w:rsidRPr="00D101AD" w:rsidRDefault="00612C37" w:rsidP="00C52D94">
            <w:pPr>
              <w:jc w:val="right"/>
              <w:rPr>
                <w:lang w:val="en-US"/>
              </w:rPr>
            </w:pPr>
            <w:r w:rsidRPr="00D101AD">
              <w:rPr>
                <w:lang w:val="en-US"/>
              </w:rPr>
              <w:t>-</w:t>
            </w:r>
          </w:p>
        </w:tc>
      </w:tr>
      <w:tr w:rsidR="002A4186" w:rsidRPr="00D101AD" w:rsidTr="00FB0750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186" w:rsidRPr="00D101AD" w:rsidRDefault="002A4186" w:rsidP="00C52D94">
            <w:pPr>
              <w:tabs>
                <w:tab w:val="left" w:pos="720"/>
              </w:tabs>
              <w:jc w:val="both"/>
            </w:pPr>
            <w:r w:rsidRPr="00D101AD">
              <w:t>12065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4186" w:rsidRPr="00D101AD" w:rsidRDefault="002A4186" w:rsidP="00C52D94">
            <w:pPr>
              <w:tabs>
                <w:tab w:val="left" w:pos="720"/>
              </w:tabs>
            </w:pPr>
            <w:r w:rsidRPr="00D101AD">
              <w:t>Прочие обязательства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186" w:rsidRPr="00D101AD" w:rsidRDefault="002A4186" w:rsidP="002A4186">
            <w:pPr>
              <w:jc w:val="right"/>
            </w:pPr>
            <w:r w:rsidRPr="00D101AD">
              <w:t>112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186" w:rsidRPr="00D101AD" w:rsidRDefault="002A4186" w:rsidP="002A4186">
            <w:pPr>
              <w:jc w:val="right"/>
            </w:pPr>
            <w:r w:rsidRPr="00D101AD">
              <w:t>85</w:t>
            </w:r>
          </w:p>
        </w:tc>
      </w:tr>
      <w:tr w:rsidR="002A4186" w:rsidRPr="00D101AD" w:rsidTr="00FB0750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186" w:rsidRPr="00D101AD" w:rsidRDefault="002A4186" w:rsidP="00C52D94">
            <w:pPr>
              <w:tabs>
                <w:tab w:val="left" w:pos="720"/>
              </w:tabs>
              <w:jc w:val="both"/>
            </w:pPr>
            <w:r w:rsidRPr="00D101AD">
              <w:t>1206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86" w:rsidRPr="00D101AD" w:rsidRDefault="002A4186" w:rsidP="00C52D94">
            <w:pPr>
              <w:tabs>
                <w:tab w:val="left" w:pos="720"/>
              </w:tabs>
              <w:jc w:val="both"/>
            </w:pPr>
            <w:r w:rsidRPr="00D101AD">
              <w:t xml:space="preserve">Всего 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186" w:rsidRPr="00D101AD" w:rsidRDefault="002A4186" w:rsidP="002A4186">
            <w:pPr>
              <w:jc w:val="right"/>
            </w:pPr>
            <w:r w:rsidRPr="00D101AD">
              <w:t>17 934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186" w:rsidRPr="00D101AD" w:rsidRDefault="002A4186" w:rsidP="002A4186">
            <w:pPr>
              <w:jc w:val="right"/>
            </w:pPr>
            <w:r w:rsidRPr="00D101AD">
              <w:t>7 500</w:t>
            </w:r>
          </w:p>
        </w:tc>
      </w:tr>
    </w:tbl>
    <w:p w:rsidR="00612C37" w:rsidRPr="00D101AD" w:rsidRDefault="00612C37" w:rsidP="00612C37">
      <w:pPr>
        <w:tabs>
          <w:tab w:val="left" w:pos="567"/>
          <w:tab w:val="left" w:pos="720"/>
        </w:tabs>
        <w:jc w:val="both"/>
        <w:rPr>
          <w:b/>
          <w:i/>
          <w:lang w:val="en-GB"/>
        </w:rPr>
      </w:pPr>
    </w:p>
    <w:p w:rsidR="00612C37" w:rsidRPr="00D101AD" w:rsidRDefault="00612C37" w:rsidP="00612C37">
      <w:pPr>
        <w:tabs>
          <w:tab w:val="left" w:pos="567"/>
          <w:tab w:val="left" w:pos="720"/>
        </w:tabs>
        <w:jc w:val="both"/>
        <w:rPr>
          <w:b/>
          <w:i/>
        </w:rPr>
      </w:pPr>
      <w:r w:rsidRPr="00D101AD">
        <w:rPr>
          <w:b/>
          <w:i/>
        </w:rPr>
        <w:t>1</w:t>
      </w:r>
      <w:r w:rsidR="00527B69" w:rsidRPr="00D101AD">
        <w:rPr>
          <w:b/>
          <w:i/>
        </w:rPr>
        <w:t>6</w:t>
      </w:r>
      <w:r w:rsidRPr="00D101AD">
        <w:rPr>
          <w:b/>
          <w:i/>
        </w:rPr>
        <w:t>.</w:t>
      </w:r>
      <w:r w:rsidRPr="00D101AD">
        <w:rPr>
          <w:b/>
          <w:bCs/>
        </w:rPr>
        <w:tab/>
      </w:r>
      <w:r w:rsidRPr="00D101AD">
        <w:rPr>
          <w:b/>
          <w:i/>
        </w:rPr>
        <w:t xml:space="preserve">Уставный фонд </w:t>
      </w:r>
    </w:p>
    <w:p w:rsidR="00854C25" w:rsidRPr="00D101AD" w:rsidRDefault="00854C25" w:rsidP="00612C37">
      <w:pPr>
        <w:tabs>
          <w:tab w:val="left" w:pos="567"/>
          <w:tab w:val="left" w:pos="720"/>
        </w:tabs>
        <w:jc w:val="both"/>
      </w:pPr>
    </w:p>
    <w:p w:rsidR="00612C37" w:rsidRPr="00D101AD" w:rsidRDefault="00854C25" w:rsidP="00854C25">
      <w:pPr>
        <w:tabs>
          <w:tab w:val="left" w:pos="720"/>
        </w:tabs>
        <w:jc w:val="both"/>
        <w:outlineLvl w:val="0"/>
      </w:pPr>
      <w:r w:rsidRPr="00D101AD">
        <w:tab/>
      </w:r>
      <w:r w:rsidR="00420830" w:rsidRPr="00D101AD">
        <w:t>Уставный фонд в 2016 году увеличился на 120 тыс</w:t>
      </w:r>
      <w:r w:rsidR="00630EB0" w:rsidRPr="00D101AD">
        <w:t>. </w:t>
      </w:r>
      <w:r w:rsidR="00420830" w:rsidRPr="00D101AD">
        <w:t>руб</w:t>
      </w:r>
      <w:r w:rsidR="00EA6DE5" w:rsidRPr="00D101AD">
        <w:t>лей</w:t>
      </w:r>
      <w:r w:rsidR="00420830" w:rsidRPr="00D101AD">
        <w:t xml:space="preserve"> на основании </w:t>
      </w:r>
      <w:r w:rsidR="00EA6DE5" w:rsidRPr="00D101AD">
        <w:t xml:space="preserve">общего </w:t>
      </w:r>
      <w:r w:rsidR="00674F26" w:rsidRPr="00D101AD">
        <w:t>С</w:t>
      </w:r>
      <w:r w:rsidR="00EA6DE5" w:rsidRPr="00D101AD">
        <w:t xml:space="preserve">обрания акционеров от 20 апреля 2016 года и письма Национального банка Республики Беларусь № 29-12/303 от 14.06.2016 </w:t>
      </w:r>
      <w:r w:rsidR="00420830" w:rsidRPr="00D101AD">
        <w:t xml:space="preserve">за счет нераспределенной прибыли прошлых лет. </w:t>
      </w:r>
    </w:p>
    <w:p w:rsidR="00420830" w:rsidRPr="00D101AD" w:rsidRDefault="00420830" w:rsidP="00612C37">
      <w:pPr>
        <w:tabs>
          <w:tab w:val="left" w:pos="720"/>
        </w:tabs>
        <w:jc w:val="both"/>
      </w:pPr>
    </w:p>
    <w:tbl>
      <w:tblPr>
        <w:tblW w:w="9642" w:type="dxa"/>
        <w:tblInd w:w="-36" w:type="dxa"/>
        <w:tblLook w:val="0000"/>
      </w:tblPr>
      <w:tblGrid>
        <w:gridCol w:w="1120"/>
        <w:gridCol w:w="5240"/>
        <w:gridCol w:w="1581"/>
        <w:gridCol w:w="1701"/>
      </w:tblGrid>
      <w:tr w:rsidR="00612C37" w:rsidRPr="00D101AD" w:rsidTr="00C52D9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</w:p>
        </w:tc>
        <w:tc>
          <w:tcPr>
            <w:tcW w:w="5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420830">
            <w:pPr>
              <w:tabs>
                <w:tab w:val="left" w:pos="720"/>
              </w:tabs>
              <w:jc w:val="center"/>
              <w:rPr>
                <w:b/>
              </w:rPr>
            </w:pPr>
            <w:r w:rsidRPr="00D101AD">
              <w:rPr>
                <w:b/>
              </w:rPr>
              <w:t>201</w:t>
            </w:r>
            <w:r w:rsidR="00420830" w:rsidRPr="00D101AD">
              <w:rPr>
                <w:b/>
              </w:rPr>
              <w:t>6</w:t>
            </w:r>
            <w:r w:rsidRPr="00D101AD">
              <w:rPr>
                <w:b/>
                <w:lang w:val="en-GB"/>
              </w:rPr>
              <w:t> </w:t>
            </w:r>
            <w:r w:rsidRPr="00D101AD">
              <w:rPr>
                <w:b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2C37" w:rsidRPr="00D101AD" w:rsidRDefault="00612C37" w:rsidP="00420830">
            <w:pPr>
              <w:tabs>
                <w:tab w:val="left" w:pos="720"/>
              </w:tabs>
              <w:jc w:val="center"/>
              <w:rPr>
                <w:b/>
              </w:rPr>
            </w:pPr>
            <w:r w:rsidRPr="00D101AD">
              <w:rPr>
                <w:b/>
              </w:rPr>
              <w:t>201</w:t>
            </w:r>
            <w:r w:rsidR="00420830" w:rsidRPr="00D101AD">
              <w:rPr>
                <w:b/>
              </w:rPr>
              <w:t>5</w:t>
            </w:r>
            <w:r w:rsidRPr="00D101AD">
              <w:rPr>
                <w:b/>
                <w:lang w:val="en-GB"/>
              </w:rPr>
              <w:t> </w:t>
            </w:r>
            <w:r w:rsidRPr="00D101AD">
              <w:rPr>
                <w:b/>
              </w:rPr>
              <w:t>г.</w:t>
            </w:r>
          </w:p>
        </w:tc>
      </w:tr>
      <w:tr w:rsidR="00420830" w:rsidRPr="00D101AD" w:rsidTr="0042083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830" w:rsidRPr="00D101AD" w:rsidRDefault="00420830" w:rsidP="00C52D94">
            <w:pPr>
              <w:tabs>
                <w:tab w:val="left" w:pos="720"/>
              </w:tabs>
              <w:jc w:val="both"/>
            </w:pPr>
            <w:r w:rsidRPr="00D101AD">
              <w:t>12111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30" w:rsidRPr="00D101AD" w:rsidRDefault="00420830" w:rsidP="00C52D94">
            <w:pPr>
              <w:tabs>
                <w:tab w:val="left" w:pos="720"/>
              </w:tabs>
              <w:jc w:val="both"/>
            </w:pPr>
            <w:r w:rsidRPr="00D101AD">
              <w:t>Уставный фонд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830" w:rsidRPr="00D101AD" w:rsidRDefault="00420830" w:rsidP="00420830">
            <w:pPr>
              <w:jc w:val="right"/>
            </w:pPr>
            <w:r w:rsidRPr="00D101AD">
              <w:t>12 306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830" w:rsidRPr="00D101AD" w:rsidRDefault="00420830" w:rsidP="00420830">
            <w:pPr>
              <w:jc w:val="right"/>
            </w:pPr>
            <w:r w:rsidRPr="00D101AD">
              <w:t>12 186</w:t>
            </w:r>
          </w:p>
        </w:tc>
      </w:tr>
      <w:tr w:rsidR="00420830" w:rsidRPr="00D101AD" w:rsidTr="0042083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830" w:rsidRPr="00D101AD" w:rsidRDefault="00420830" w:rsidP="00C52D94">
            <w:pPr>
              <w:tabs>
                <w:tab w:val="left" w:pos="720"/>
              </w:tabs>
              <w:jc w:val="both"/>
            </w:pPr>
            <w:r w:rsidRPr="00D101AD">
              <w:t>1211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30" w:rsidRPr="00D101AD" w:rsidRDefault="00420830" w:rsidP="00C52D94">
            <w:pPr>
              <w:tabs>
                <w:tab w:val="left" w:pos="720"/>
              </w:tabs>
              <w:jc w:val="both"/>
            </w:pPr>
            <w:r w:rsidRPr="00D101AD">
              <w:t>Всего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830" w:rsidRPr="00D101AD" w:rsidRDefault="00420830" w:rsidP="00420830">
            <w:pPr>
              <w:jc w:val="right"/>
            </w:pPr>
            <w:r w:rsidRPr="00D101AD">
              <w:t>12 306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830" w:rsidRPr="00D101AD" w:rsidRDefault="00420830" w:rsidP="00420830">
            <w:pPr>
              <w:jc w:val="right"/>
            </w:pPr>
            <w:r w:rsidRPr="00D101AD">
              <w:t>12 186</w:t>
            </w:r>
          </w:p>
        </w:tc>
      </w:tr>
    </w:tbl>
    <w:p w:rsidR="00612C37" w:rsidRPr="00D101AD" w:rsidRDefault="00612C37" w:rsidP="00612C37">
      <w:pPr>
        <w:tabs>
          <w:tab w:val="left" w:pos="720"/>
        </w:tabs>
        <w:jc w:val="both"/>
      </w:pPr>
    </w:p>
    <w:p w:rsidR="00612C37" w:rsidRPr="00D101AD" w:rsidRDefault="00612C37" w:rsidP="00612C37">
      <w:pPr>
        <w:tabs>
          <w:tab w:val="left" w:pos="567"/>
          <w:tab w:val="left" w:pos="720"/>
        </w:tabs>
        <w:jc w:val="both"/>
        <w:rPr>
          <w:b/>
          <w:i/>
        </w:rPr>
      </w:pPr>
      <w:r w:rsidRPr="00D101AD">
        <w:rPr>
          <w:b/>
          <w:i/>
        </w:rPr>
        <w:t>1</w:t>
      </w:r>
      <w:r w:rsidR="00527B69" w:rsidRPr="00D101AD">
        <w:rPr>
          <w:b/>
          <w:i/>
        </w:rPr>
        <w:t>7</w:t>
      </w:r>
      <w:r w:rsidRPr="00D101AD">
        <w:rPr>
          <w:b/>
          <w:i/>
        </w:rPr>
        <w:t>.</w:t>
      </w:r>
      <w:r w:rsidRPr="00D101AD">
        <w:rPr>
          <w:b/>
          <w:bCs/>
        </w:rPr>
        <w:tab/>
      </w:r>
      <w:r w:rsidRPr="00D101AD">
        <w:rPr>
          <w:b/>
          <w:i/>
        </w:rPr>
        <w:t>Накопленная прибыль</w:t>
      </w:r>
    </w:p>
    <w:p w:rsidR="00612C37" w:rsidRPr="00D101AD" w:rsidRDefault="00612C37" w:rsidP="00612C37">
      <w:pPr>
        <w:tabs>
          <w:tab w:val="left" w:pos="720"/>
        </w:tabs>
        <w:jc w:val="both"/>
        <w:rPr>
          <w:b/>
          <w:i/>
        </w:rPr>
      </w:pPr>
    </w:p>
    <w:tbl>
      <w:tblPr>
        <w:tblW w:w="9725" w:type="dxa"/>
        <w:tblInd w:w="-36" w:type="dxa"/>
        <w:tblLook w:val="0000"/>
      </w:tblPr>
      <w:tblGrid>
        <w:gridCol w:w="1120"/>
        <w:gridCol w:w="5323"/>
        <w:gridCol w:w="1498"/>
        <w:gridCol w:w="1784"/>
      </w:tblGrid>
      <w:tr w:rsidR="00612C37" w:rsidRPr="00D101AD" w:rsidTr="00C52D9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</w:p>
        </w:tc>
        <w:tc>
          <w:tcPr>
            <w:tcW w:w="53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674F26">
            <w:pPr>
              <w:tabs>
                <w:tab w:val="left" w:pos="720"/>
              </w:tabs>
              <w:jc w:val="center"/>
              <w:rPr>
                <w:b/>
              </w:rPr>
            </w:pPr>
            <w:r w:rsidRPr="00D101AD">
              <w:rPr>
                <w:b/>
              </w:rPr>
              <w:t>201</w:t>
            </w:r>
            <w:r w:rsidR="00674F26" w:rsidRPr="00D101AD">
              <w:rPr>
                <w:b/>
              </w:rPr>
              <w:t>6</w:t>
            </w:r>
            <w:r w:rsidRPr="00D101AD">
              <w:rPr>
                <w:b/>
                <w:lang w:val="en-GB"/>
              </w:rPr>
              <w:t> </w:t>
            </w:r>
            <w:r w:rsidRPr="00D101AD">
              <w:rPr>
                <w:b/>
              </w:rPr>
              <w:t>г.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2C37" w:rsidRPr="00D101AD" w:rsidRDefault="00612C37" w:rsidP="00674F26">
            <w:pPr>
              <w:tabs>
                <w:tab w:val="left" w:pos="720"/>
              </w:tabs>
              <w:jc w:val="center"/>
              <w:rPr>
                <w:b/>
              </w:rPr>
            </w:pPr>
            <w:r w:rsidRPr="00D101AD">
              <w:rPr>
                <w:b/>
              </w:rPr>
              <w:t>201</w:t>
            </w:r>
            <w:r w:rsidR="00674F26" w:rsidRPr="00D101AD">
              <w:rPr>
                <w:b/>
              </w:rPr>
              <w:t>5</w:t>
            </w:r>
            <w:r w:rsidRPr="00D101AD">
              <w:rPr>
                <w:b/>
                <w:lang w:val="en-GB"/>
              </w:rPr>
              <w:t> </w:t>
            </w:r>
            <w:r w:rsidRPr="00D101AD">
              <w:rPr>
                <w:b/>
              </w:rPr>
              <w:t>г.</w:t>
            </w:r>
          </w:p>
        </w:tc>
      </w:tr>
      <w:tr w:rsidR="000F1A53" w:rsidRPr="00D101AD" w:rsidTr="00674F2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A53" w:rsidRPr="00D101AD" w:rsidRDefault="000F1A53" w:rsidP="00C52D94">
            <w:pPr>
              <w:tabs>
                <w:tab w:val="left" w:pos="720"/>
              </w:tabs>
              <w:jc w:val="both"/>
            </w:pPr>
            <w:r w:rsidRPr="00D101AD">
              <w:t>12151</w:t>
            </w:r>
          </w:p>
        </w:tc>
        <w:tc>
          <w:tcPr>
            <w:tcW w:w="5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53" w:rsidRPr="00D101AD" w:rsidRDefault="000F1A53" w:rsidP="00C52D94">
            <w:pPr>
              <w:tabs>
                <w:tab w:val="left" w:pos="720"/>
              </w:tabs>
            </w:pPr>
            <w:r w:rsidRPr="00D101AD">
              <w:t>Фонд развития банка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A53" w:rsidRPr="00D101AD" w:rsidRDefault="000F1A53" w:rsidP="000F1A53">
            <w:pPr>
              <w:jc w:val="right"/>
            </w:pPr>
            <w:r w:rsidRPr="00D101AD">
              <w:t>304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A53" w:rsidRPr="00D101AD" w:rsidRDefault="000F1A53" w:rsidP="000F1A53">
            <w:pPr>
              <w:jc w:val="right"/>
            </w:pPr>
            <w:r w:rsidRPr="00D101AD">
              <w:t>304</w:t>
            </w:r>
          </w:p>
        </w:tc>
      </w:tr>
      <w:tr w:rsidR="000F1A53" w:rsidRPr="00D101AD" w:rsidTr="00674F26"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A53" w:rsidRPr="00D101AD" w:rsidRDefault="000F1A53" w:rsidP="00C52D94">
            <w:pPr>
              <w:tabs>
                <w:tab w:val="left" w:pos="720"/>
              </w:tabs>
              <w:jc w:val="both"/>
            </w:pPr>
            <w:r w:rsidRPr="00D101AD">
              <w:t>12152</w:t>
            </w:r>
          </w:p>
        </w:tc>
        <w:tc>
          <w:tcPr>
            <w:tcW w:w="5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53" w:rsidRPr="00D101AD" w:rsidRDefault="000F1A53" w:rsidP="00C52D94">
            <w:pPr>
              <w:tabs>
                <w:tab w:val="left" w:pos="720"/>
              </w:tabs>
            </w:pPr>
            <w:r w:rsidRPr="00D101AD">
              <w:t>Прочие фонды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A53" w:rsidRPr="00D101AD" w:rsidRDefault="000F1A53" w:rsidP="000F1A53">
            <w:pPr>
              <w:jc w:val="right"/>
            </w:pPr>
            <w:r w:rsidRPr="00D101AD">
              <w:t>220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A53" w:rsidRPr="00D101AD" w:rsidRDefault="000F1A53" w:rsidP="000F1A53">
            <w:pPr>
              <w:jc w:val="right"/>
            </w:pPr>
            <w:r w:rsidRPr="00D101AD">
              <w:t>0</w:t>
            </w:r>
          </w:p>
        </w:tc>
      </w:tr>
      <w:tr w:rsidR="000F1A53" w:rsidRPr="00D101AD" w:rsidTr="00674F26"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A53" w:rsidRPr="00D101AD" w:rsidRDefault="000F1A53" w:rsidP="00C52D94">
            <w:pPr>
              <w:tabs>
                <w:tab w:val="left" w:pos="720"/>
              </w:tabs>
              <w:jc w:val="both"/>
            </w:pPr>
            <w:r w:rsidRPr="00D101AD">
              <w:t>12153</w:t>
            </w:r>
          </w:p>
        </w:tc>
        <w:tc>
          <w:tcPr>
            <w:tcW w:w="5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53" w:rsidRPr="00D101AD" w:rsidRDefault="000F1A53" w:rsidP="00C52D94">
            <w:pPr>
              <w:tabs>
                <w:tab w:val="left" w:pos="720"/>
              </w:tabs>
            </w:pPr>
            <w:r w:rsidRPr="00D101AD">
              <w:t>Утвержденная нераспределенная прибыль (непокрытый убыток со знаком «минус») прошлых лет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A53" w:rsidRPr="00D101AD" w:rsidRDefault="000F1A53" w:rsidP="000F1A53">
            <w:pPr>
              <w:jc w:val="right"/>
            </w:pPr>
            <w:r w:rsidRPr="00D101AD">
              <w:t>42 968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A53" w:rsidRPr="00D101AD" w:rsidRDefault="000F1A53" w:rsidP="000F1A53">
            <w:pPr>
              <w:jc w:val="right"/>
            </w:pPr>
            <w:r w:rsidRPr="00D101AD">
              <w:t>43 087</w:t>
            </w:r>
          </w:p>
        </w:tc>
      </w:tr>
      <w:tr w:rsidR="000F1A53" w:rsidRPr="00D101AD" w:rsidTr="00674F26"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A53" w:rsidRPr="00D101AD" w:rsidRDefault="000F1A53" w:rsidP="00C52D94">
            <w:pPr>
              <w:tabs>
                <w:tab w:val="left" w:pos="720"/>
              </w:tabs>
              <w:jc w:val="both"/>
            </w:pPr>
            <w:r w:rsidRPr="00D101AD">
              <w:t>121541</w:t>
            </w:r>
          </w:p>
        </w:tc>
        <w:tc>
          <w:tcPr>
            <w:tcW w:w="5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53" w:rsidRPr="00D101AD" w:rsidRDefault="000F1A53" w:rsidP="00C52D94">
            <w:pPr>
              <w:tabs>
                <w:tab w:val="left" w:pos="720"/>
              </w:tabs>
            </w:pPr>
            <w:r w:rsidRPr="00D101AD">
              <w:t xml:space="preserve">Прибыль (убыток со знаком «минус»)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A53" w:rsidRPr="00D101AD" w:rsidRDefault="000F1A53" w:rsidP="000F1A53">
            <w:pPr>
              <w:jc w:val="right"/>
            </w:pPr>
            <w:r w:rsidRPr="00D101AD">
              <w:t>37 573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A53" w:rsidRPr="00D101AD" w:rsidRDefault="000F1A53" w:rsidP="000F1A53">
            <w:pPr>
              <w:jc w:val="right"/>
            </w:pPr>
            <w:r w:rsidRPr="00D101AD">
              <w:t>5 211</w:t>
            </w:r>
          </w:p>
        </w:tc>
      </w:tr>
      <w:tr w:rsidR="000F1A53" w:rsidRPr="00D101AD" w:rsidTr="00674F26"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A53" w:rsidRPr="00D101AD" w:rsidRDefault="000F1A53" w:rsidP="00C52D94">
            <w:pPr>
              <w:tabs>
                <w:tab w:val="left" w:pos="720"/>
              </w:tabs>
              <w:jc w:val="both"/>
            </w:pPr>
            <w:r w:rsidRPr="00D101AD">
              <w:t>121542</w:t>
            </w:r>
          </w:p>
        </w:tc>
        <w:tc>
          <w:tcPr>
            <w:tcW w:w="5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53" w:rsidRPr="00D101AD" w:rsidRDefault="000F1A53" w:rsidP="00C52D94">
            <w:pPr>
              <w:tabs>
                <w:tab w:val="left" w:pos="720"/>
              </w:tabs>
            </w:pPr>
            <w:r w:rsidRPr="00D101AD">
              <w:t>Использовано прибыли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A53" w:rsidRPr="00D101AD" w:rsidRDefault="000F1A53" w:rsidP="000F1A53">
            <w:pPr>
              <w:jc w:val="right"/>
            </w:pPr>
            <w:r w:rsidRPr="00D101AD">
              <w:t>-22 781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A53" w:rsidRPr="00D101AD" w:rsidRDefault="000F1A53" w:rsidP="000F1A53">
            <w:pPr>
              <w:jc w:val="right"/>
            </w:pPr>
            <w:r w:rsidRPr="00D101AD">
              <w:t>-2 160</w:t>
            </w:r>
          </w:p>
        </w:tc>
      </w:tr>
      <w:tr w:rsidR="000F1A53" w:rsidRPr="00D101AD" w:rsidTr="00674F26"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A53" w:rsidRPr="00D101AD" w:rsidRDefault="000F1A53" w:rsidP="00C52D94">
            <w:pPr>
              <w:tabs>
                <w:tab w:val="left" w:pos="720"/>
              </w:tabs>
              <w:jc w:val="both"/>
            </w:pPr>
            <w:r w:rsidRPr="00D101AD">
              <w:t>12154</w:t>
            </w:r>
          </w:p>
        </w:tc>
        <w:tc>
          <w:tcPr>
            <w:tcW w:w="5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1A53" w:rsidRPr="00D101AD" w:rsidRDefault="000F1A53" w:rsidP="00C52D94">
            <w:pPr>
              <w:tabs>
                <w:tab w:val="left" w:pos="720"/>
              </w:tabs>
            </w:pPr>
            <w:r w:rsidRPr="00D101AD">
              <w:t xml:space="preserve">Нераспределенная прибыль (непокрытый убыток со знаком «минус») 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F1A53" w:rsidRPr="00D101AD" w:rsidRDefault="000F1A53" w:rsidP="000F1A53">
            <w:pPr>
              <w:jc w:val="right"/>
            </w:pPr>
            <w:r w:rsidRPr="00D101AD">
              <w:t>14 794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A53" w:rsidRPr="00D101AD" w:rsidRDefault="000F1A53" w:rsidP="000F1A53">
            <w:pPr>
              <w:jc w:val="right"/>
            </w:pPr>
            <w:r w:rsidRPr="00D101AD">
              <w:t>3 051</w:t>
            </w:r>
          </w:p>
        </w:tc>
      </w:tr>
      <w:tr w:rsidR="000F1A53" w:rsidRPr="00D101AD" w:rsidTr="00674F2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A53" w:rsidRPr="00D101AD" w:rsidRDefault="000F1A53" w:rsidP="00C52D94">
            <w:pPr>
              <w:tabs>
                <w:tab w:val="left" w:pos="720"/>
              </w:tabs>
              <w:jc w:val="both"/>
            </w:pPr>
            <w:r w:rsidRPr="00D101AD">
              <w:t>1215</w:t>
            </w:r>
          </w:p>
        </w:tc>
        <w:tc>
          <w:tcPr>
            <w:tcW w:w="5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53" w:rsidRPr="00D101AD" w:rsidRDefault="000F1A53" w:rsidP="00C52D94">
            <w:pPr>
              <w:tabs>
                <w:tab w:val="left" w:pos="720"/>
              </w:tabs>
            </w:pPr>
            <w:r w:rsidRPr="00D101AD">
              <w:t xml:space="preserve">Всего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A53" w:rsidRPr="00D101AD" w:rsidRDefault="000F1A53" w:rsidP="000F1A53">
            <w:pPr>
              <w:jc w:val="right"/>
            </w:pPr>
            <w:r w:rsidRPr="00D101AD">
              <w:t>58 285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A53" w:rsidRPr="00D101AD" w:rsidRDefault="000F1A53" w:rsidP="000F1A53">
            <w:pPr>
              <w:jc w:val="right"/>
            </w:pPr>
            <w:r w:rsidRPr="00D101AD">
              <w:t>46 442</w:t>
            </w:r>
          </w:p>
        </w:tc>
      </w:tr>
    </w:tbl>
    <w:p w:rsidR="00612C37" w:rsidRPr="00D101AD" w:rsidRDefault="00612C37" w:rsidP="00612C37">
      <w:pPr>
        <w:tabs>
          <w:tab w:val="left" w:pos="720"/>
        </w:tabs>
        <w:jc w:val="both"/>
        <w:rPr>
          <w:b/>
          <w:i/>
          <w:lang w:val="en-US"/>
        </w:rPr>
      </w:pPr>
    </w:p>
    <w:p w:rsidR="00612C37" w:rsidRPr="00D101AD" w:rsidRDefault="00612C37" w:rsidP="00854C25">
      <w:pPr>
        <w:tabs>
          <w:tab w:val="left" w:pos="567"/>
          <w:tab w:val="left" w:pos="720"/>
        </w:tabs>
        <w:autoSpaceDE w:val="0"/>
        <w:autoSpaceDN w:val="0"/>
        <w:adjustRightInd w:val="0"/>
        <w:jc w:val="both"/>
        <w:outlineLvl w:val="1"/>
      </w:pPr>
      <w:r w:rsidRPr="00D101AD">
        <w:tab/>
        <w:t>Информация о базовой прибыли на простую акцию представляется с целью определения доли участия каждой простой акции в финансовых результатах деятельности банка за соответствующий период.</w:t>
      </w:r>
    </w:p>
    <w:p w:rsidR="00612C37" w:rsidRPr="00D101AD" w:rsidRDefault="00612C37" w:rsidP="00612C37">
      <w:pPr>
        <w:tabs>
          <w:tab w:val="left" w:pos="720"/>
        </w:tabs>
        <w:autoSpaceDE w:val="0"/>
        <w:autoSpaceDN w:val="0"/>
        <w:adjustRightInd w:val="0"/>
        <w:ind w:firstLine="426"/>
        <w:jc w:val="both"/>
        <w:outlineLvl w:val="1"/>
      </w:pPr>
      <w:r w:rsidRPr="00D101AD">
        <w:tab/>
      </w:r>
      <w:r w:rsidRPr="00D101AD">
        <w:br w:type="page"/>
      </w:r>
    </w:p>
    <w:p w:rsidR="00612C37" w:rsidRPr="00D101AD" w:rsidRDefault="00612C37" w:rsidP="00612C37">
      <w:pPr>
        <w:tabs>
          <w:tab w:val="left" w:pos="720"/>
        </w:tabs>
        <w:autoSpaceDE w:val="0"/>
        <w:autoSpaceDN w:val="0"/>
        <w:adjustRightInd w:val="0"/>
        <w:ind w:firstLine="426"/>
        <w:jc w:val="both"/>
        <w:outlineLvl w:val="1"/>
      </w:pPr>
      <w:r w:rsidRPr="00D101AD">
        <w:t>Базовая прибыль на простую акцию рассчитывается путем деления чистой прибыли (убытка) отчетного периода, причитающейся владельцам простых акций, на средневзвешенное количество простых акций, находившихся в обращении (далее - средневзвешенное количество простых акций) за отчетный период:</w:t>
      </w:r>
    </w:p>
    <w:p w:rsidR="00612C37" w:rsidRPr="00D101AD" w:rsidRDefault="00612C37" w:rsidP="00612C37">
      <w:pPr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tbl>
      <w:tblPr>
        <w:tblW w:w="8393" w:type="dxa"/>
        <w:jc w:val="center"/>
        <w:tblLook w:val="0000"/>
      </w:tblPr>
      <w:tblGrid>
        <w:gridCol w:w="5132"/>
        <w:gridCol w:w="1701"/>
        <w:gridCol w:w="1560"/>
      </w:tblGrid>
      <w:tr w:rsidR="00612C37" w:rsidRPr="00D101AD" w:rsidTr="00C52D94">
        <w:trPr>
          <w:jc w:val="center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533C0D">
            <w:pPr>
              <w:tabs>
                <w:tab w:val="left" w:pos="720"/>
              </w:tabs>
              <w:jc w:val="center"/>
              <w:rPr>
                <w:b/>
                <w:szCs w:val="20"/>
              </w:rPr>
            </w:pPr>
            <w:r w:rsidRPr="00D101AD">
              <w:rPr>
                <w:b/>
                <w:szCs w:val="20"/>
              </w:rPr>
              <w:t>201</w:t>
            </w:r>
            <w:r w:rsidR="00533C0D" w:rsidRPr="00D101AD">
              <w:rPr>
                <w:b/>
                <w:szCs w:val="20"/>
              </w:rPr>
              <w:t>6</w:t>
            </w:r>
            <w:r w:rsidRPr="00D101AD">
              <w:rPr>
                <w:b/>
                <w:szCs w:val="20"/>
                <w:lang w:val="en-GB"/>
              </w:rPr>
              <w:t> </w:t>
            </w:r>
            <w:r w:rsidRPr="00D101AD">
              <w:rPr>
                <w:b/>
                <w:szCs w:val="20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2C37" w:rsidRPr="00D101AD" w:rsidRDefault="00612C37" w:rsidP="00533C0D">
            <w:pPr>
              <w:tabs>
                <w:tab w:val="left" w:pos="720"/>
              </w:tabs>
              <w:jc w:val="center"/>
              <w:rPr>
                <w:b/>
                <w:szCs w:val="20"/>
              </w:rPr>
            </w:pPr>
            <w:r w:rsidRPr="00D101AD">
              <w:rPr>
                <w:b/>
                <w:szCs w:val="20"/>
              </w:rPr>
              <w:t>201</w:t>
            </w:r>
            <w:r w:rsidR="00533C0D" w:rsidRPr="00D101AD">
              <w:rPr>
                <w:b/>
                <w:szCs w:val="20"/>
              </w:rPr>
              <w:t>5</w:t>
            </w:r>
            <w:r w:rsidRPr="00D101AD">
              <w:rPr>
                <w:b/>
                <w:szCs w:val="20"/>
                <w:lang w:val="en-GB"/>
              </w:rPr>
              <w:t> </w:t>
            </w:r>
            <w:r w:rsidRPr="00D101AD">
              <w:rPr>
                <w:b/>
                <w:szCs w:val="20"/>
              </w:rPr>
              <w:t>г.</w:t>
            </w:r>
          </w:p>
        </w:tc>
      </w:tr>
      <w:tr w:rsidR="00612C37" w:rsidRPr="00D101AD" w:rsidTr="00C52D94">
        <w:trPr>
          <w:jc w:val="center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  <w:rPr>
                <w:szCs w:val="20"/>
              </w:rPr>
            </w:pPr>
            <w:r w:rsidRPr="00D101AD">
              <w:rPr>
                <w:szCs w:val="20"/>
              </w:rPr>
              <w:t>Чистая прибыль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533C0D" w:rsidP="00C52D94">
            <w:pPr>
              <w:jc w:val="right"/>
              <w:rPr>
                <w:szCs w:val="20"/>
              </w:rPr>
            </w:pPr>
            <w:r w:rsidRPr="00D101AD">
              <w:rPr>
                <w:color w:val="000000"/>
                <w:szCs w:val="20"/>
              </w:rPr>
              <w:t>37 573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C37" w:rsidRPr="00D101AD" w:rsidRDefault="00533C0D" w:rsidP="00C52D94">
            <w:pPr>
              <w:jc w:val="right"/>
              <w:rPr>
                <w:szCs w:val="20"/>
              </w:rPr>
            </w:pPr>
            <w:r w:rsidRPr="00D101AD">
              <w:rPr>
                <w:szCs w:val="20"/>
              </w:rPr>
              <w:t>5 211</w:t>
            </w:r>
          </w:p>
        </w:tc>
      </w:tr>
      <w:tr w:rsidR="00612C37" w:rsidRPr="00D101AD" w:rsidTr="00C52D94">
        <w:trPr>
          <w:jc w:val="center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  <w:rPr>
                <w:szCs w:val="20"/>
              </w:rPr>
            </w:pPr>
            <w:r w:rsidRPr="00D101AD">
              <w:rPr>
                <w:szCs w:val="20"/>
              </w:rPr>
              <w:t>Средневзвешенное количество акций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right"/>
              <w:rPr>
                <w:szCs w:val="20"/>
              </w:rPr>
            </w:pPr>
            <w:r w:rsidRPr="00D101AD">
              <w:rPr>
                <w:color w:val="000000"/>
                <w:szCs w:val="20"/>
              </w:rPr>
              <w:t>141 448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right"/>
              <w:rPr>
                <w:szCs w:val="20"/>
              </w:rPr>
            </w:pPr>
            <w:r w:rsidRPr="00D101AD">
              <w:rPr>
                <w:color w:val="000000"/>
                <w:szCs w:val="20"/>
              </w:rPr>
              <w:t>141 448</w:t>
            </w:r>
          </w:p>
        </w:tc>
      </w:tr>
      <w:tr w:rsidR="00612C37" w:rsidRPr="00D101AD" w:rsidTr="00C52D94">
        <w:trPr>
          <w:jc w:val="center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  <w:rPr>
                <w:szCs w:val="20"/>
              </w:rPr>
            </w:pPr>
            <w:r w:rsidRPr="00D101AD">
              <w:rPr>
                <w:szCs w:val="20"/>
              </w:rPr>
              <w:t>Прибыль на акцию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533C0D">
            <w:pPr>
              <w:jc w:val="right"/>
              <w:rPr>
                <w:szCs w:val="20"/>
                <w:lang w:val="en-US"/>
              </w:rPr>
            </w:pPr>
            <w:r w:rsidRPr="00D101AD">
              <w:rPr>
                <w:color w:val="000000"/>
                <w:szCs w:val="20"/>
              </w:rPr>
              <w:t>0,</w:t>
            </w:r>
            <w:r w:rsidR="00533C0D" w:rsidRPr="00D101AD">
              <w:rPr>
                <w:color w:val="000000"/>
                <w:szCs w:val="20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C37" w:rsidRPr="00D101AD" w:rsidRDefault="00533C0D" w:rsidP="00533C0D">
            <w:pPr>
              <w:jc w:val="right"/>
              <w:rPr>
                <w:szCs w:val="20"/>
              </w:rPr>
            </w:pPr>
            <w:r w:rsidRPr="00D101AD">
              <w:rPr>
                <w:szCs w:val="20"/>
              </w:rPr>
              <w:t>0,04</w:t>
            </w:r>
          </w:p>
        </w:tc>
      </w:tr>
    </w:tbl>
    <w:p w:rsidR="00612C37" w:rsidRPr="00D101AD" w:rsidRDefault="00612C37" w:rsidP="00612C37">
      <w:pPr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612C37" w:rsidRPr="00D101AD" w:rsidRDefault="00612C37" w:rsidP="00612C37">
      <w:pPr>
        <w:tabs>
          <w:tab w:val="left" w:pos="720"/>
        </w:tabs>
        <w:jc w:val="both"/>
        <w:rPr>
          <w:b/>
          <w:i/>
          <w:sz w:val="20"/>
          <w:szCs w:val="20"/>
        </w:rPr>
      </w:pPr>
    </w:p>
    <w:p w:rsidR="00612C37" w:rsidRPr="00D101AD" w:rsidRDefault="00612C37" w:rsidP="00612C37">
      <w:pPr>
        <w:tabs>
          <w:tab w:val="left" w:pos="567"/>
          <w:tab w:val="left" w:pos="720"/>
        </w:tabs>
        <w:jc w:val="both"/>
        <w:rPr>
          <w:b/>
          <w:i/>
        </w:rPr>
      </w:pPr>
      <w:r w:rsidRPr="00D101AD">
        <w:rPr>
          <w:b/>
          <w:i/>
        </w:rPr>
        <w:t>1</w:t>
      </w:r>
      <w:r w:rsidR="00527B69" w:rsidRPr="00D101AD">
        <w:rPr>
          <w:b/>
          <w:i/>
        </w:rPr>
        <w:t>8</w:t>
      </w:r>
      <w:r w:rsidRPr="00D101AD">
        <w:rPr>
          <w:b/>
          <w:i/>
        </w:rPr>
        <w:t>.</w:t>
      </w:r>
      <w:r w:rsidRPr="00D101AD">
        <w:rPr>
          <w:b/>
          <w:bCs/>
        </w:rPr>
        <w:tab/>
      </w:r>
      <w:r w:rsidRPr="00D101AD">
        <w:rPr>
          <w:b/>
          <w:i/>
        </w:rPr>
        <w:t>Фонд переоценки статей баланса</w:t>
      </w:r>
    </w:p>
    <w:p w:rsidR="00612C37" w:rsidRPr="00D101AD" w:rsidRDefault="00612C37" w:rsidP="00612C37">
      <w:pPr>
        <w:tabs>
          <w:tab w:val="left" w:pos="567"/>
          <w:tab w:val="left" w:pos="720"/>
        </w:tabs>
        <w:jc w:val="both"/>
      </w:pPr>
    </w:p>
    <w:p w:rsidR="00612C37" w:rsidRPr="00D101AD" w:rsidRDefault="00612C37" w:rsidP="00612C37">
      <w:pPr>
        <w:tabs>
          <w:tab w:val="left" w:pos="567"/>
          <w:tab w:val="left" w:pos="720"/>
        </w:tabs>
        <w:ind w:firstLine="426"/>
        <w:jc w:val="both"/>
      </w:pPr>
      <w:r w:rsidRPr="00D101AD">
        <w:t>По состоянию на 01.01.201</w:t>
      </w:r>
      <w:r w:rsidR="00FD46DE" w:rsidRPr="00D101AD">
        <w:t>7</w:t>
      </w:r>
      <w:r w:rsidRPr="00D101AD">
        <w:t xml:space="preserve"> года переоценка основных средств </w:t>
      </w:r>
      <w:r w:rsidR="00FD46DE" w:rsidRPr="00D101AD">
        <w:t xml:space="preserve">не производилась. </w:t>
      </w:r>
    </w:p>
    <w:p w:rsidR="00612C37" w:rsidRPr="00D101AD" w:rsidRDefault="00612C37" w:rsidP="00612C37">
      <w:pPr>
        <w:tabs>
          <w:tab w:val="left" w:pos="567"/>
          <w:tab w:val="left" w:pos="720"/>
        </w:tabs>
        <w:jc w:val="both"/>
      </w:pPr>
    </w:p>
    <w:tbl>
      <w:tblPr>
        <w:tblW w:w="9513" w:type="dxa"/>
        <w:tblInd w:w="93" w:type="dxa"/>
        <w:tblLook w:val="0000"/>
      </w:tblPr>
      <w:tblGrid>
        <w:gridCol w:w="1120"/>
        <w:gridCol w:w="5132"/>
        <w:gridCol w:w="1701"/>
        <w:gridCol w:w="1560"/>
      </w:tblGrid>
      <w:tr w:rsidR="00612C37" w:rsidRPr="00D101AD" w:rsidTr="00C52D9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</w:p>
        </w:tc>
        <w:tc>
          <w:tcPr>
            <w:tcW w:w="5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FD46DE">
            <w:pPr>
              <w:tabs>
                <w:tab w:val="left" w:pos="720"/>
              </w:tabs>
              <w:jc w:val="center"/>
              <w:rPr>
                <w:b/>
              </w:rPr>
            </w:pPr>
            <w:r w:rsidRPr="00D101AD">
              <w:rPr>
                <w:b/>
              </w:rPr>
              <w:t>201</w:t>
            </w:r>
            <w:r w:rsidR="00FD46DE" w:rsidRPr="00D101AD">
              <w:rPr>
                <w:b/>
              </w:rPr>
              <w:t>6</w:t>
            </w:r>
            <w:r w:rsidRPr="00D101AD">
              <w:rPr>
                <w:b/>
                <w:lang w:val="en-GB"/>
              </w:rPr>
              <w:t> </w:t>
            </w:r>
            <w:r w:rsidRPr="00D101AD">
              <w:rPr>
                <w:b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2C37" w:rsidRPr="00D101AD" w:rsidRDefault="00612C37" w:rsidP="00FD46DE">
            <w:pPr>
              <w:tabs>
                <w:tab w:val="left" w:pos="720"/>
              </w:tabs>
              <w:jc w:val="center"/>
              <w:rPr>
                <w:b/>
              </w:rPr>
            </w:pPr>
            <w:r w:rsidRPr="00D101AD">
              <w:rPr>
                <w:b/>
              </w:rPr>
              <w:t>201</w:t>
            </w:r>
            <w:r w:rsidR="00FD46DE" w:rsidRPr="00D101AD">
              <w:rPr>
                <w:b/>
              </w:rPr>
              <w:t>5</w:t>
            </w:r>
            <w:r w:rsidRPr="00D101AD">
              <w:rPr>
                <w:b/>
                <w:lang w:val="en-GB"/>
              </w:rPr>
              <w:t> </w:t>
            </w:r>
            <w:r w:rsidRPr="00D101AD">
              <w:rPr>
                <w:b/>
              </w:rPr>
              <w:t>г.</w:t>
            </w:r>
          </w:p>
        </w:tc>
      </w:tr>
      <w:tr w:rsidR="00FD46DE" w:rsidRPr="00D101AD" w:rsidTr="00854C2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6DE" w:rsidRPr="00D101AD" w:rsidRDefault="00FD46DE" w:rsidP="00C52D94">
            <w:pPr>
              <w:tabs>
                <w:tab w:val="left" w:pos="720"/>
              </w:tabs>
              <w:jc w:val="both"/>
            </w:pPr>
            <w:r w:rsidRPr="00D101AD">
              <w:t>12141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DE" w:rsidRPr="00D101AD" w:rsidRDefault="00FD46DE" w:rsidP="00C52D94">
            <w:pPr>
              <w:tabs>
                <w:tab w:val="left" w:pos="720"/>
              </w:tabs>
              <w:jc w:val="both"/>
            </w:pPr>
            <w:r w:rsidRPr="00D101AD">
              <w:t>Фонд переоценки основных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6DE" w:rsidRPr="00D101AD" w:rsidRDefault="00FD46DE" w:rsidP="00FD46DE">
            <w:pPr>
              <w:jc w:val="right"/>
            </w:pPr>
            <w:r w:rsidRPr="00D101AD">
              <w:t>4 303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6DE" w:rsidRPr="00D101AD" w:rsidRDefault="00FD46DE" w:rsidP="00FD46DE">
            <w:pPr>
              <w:jc w:val="right"/>
            </w:pPr>
            <w:r w:rsidRPr="00D101AD">
              <w:t>4 303</w:t>
            </w:r>
          </w:p>
        </w:tc>
      </w:tr>
      <w:tr w:rsidR="00FD46DE" w:rsidRPr="00D101AD" w:rsidTr="00854C2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6DE" w:rsidRPr="00D101AD" w:rsidRDefault="00FD46DE" w:rsidP="00C52D94">
            <w:pPr>
              <w:tabs>
                <w:tab w:val="left" w:pos="720"/>
              </w:tabs>
              <w:jc w:val="both"/>
            </w:pPr>
            <w:r w:rsidRPr="00D101AD">
              <w:t>1214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DE" w:rsidRPr="00D101AD" w:rsidRDefault="00FD46DE" w:rsidP="00C52D94">
            <w:pPr>
              <w:tabs>
                <w:tab w:val="left" w:pos="720"/>
              </w:tabs>
              <w:jc w:val="both"/>
            </w:pPr>
            <w:r w:rsidRPr="00D101AD"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6DE" w:rsidRPr="00D101AD" w:rsidRDefault="00FD46DE" w:rsidP="00FD46DE">
            <w:pPr>
              <w:jc w:val="right"/>
            </w:pPr>
            <w:r w:rsidRPr="00D101AD">
              <w:t>4 303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6DE" w:rsidRPr="00D101AD" w:rsidRDefault="00FD46DE" w:rsidP="00FD46DE">
            <w:pPr>
              <w:jc w:val="right"/>
            </w:pPr>
            <w:r w:rsidRPr="00D101AD">
              <w:t>4 303</w:t>
            </w:r>
          </w:p>
        </w:tc>
      </w:tr>
    </w:tbl>
    <w:p w:rsidR="00612C37" w:rsidRPr="00D101AD" w:rsidRDefault="00612C37" w:rsidP="00612C37">
      <w:pPr>
        <w:tabs>
          <w:tab w:val="left" w:pos="720"/>
          <w:tab w:val="left" w:pos="1980"/>
        </w:tabs>
        <w:jc w:val="both"/>
      </w:pPr>
    </w:p>
    <w:p w:rsidR="00612C37" w:rsidRPr="00D101AD" w:rsidRDefault="00612C37" w:rsidP="00612C37">
      <w:pPr>
        <w:tabs>
          <w:tab w:val="left" w:pos="567"/>
          <w:tab w:val="left" w:pos="720"/>
          <w:tab w:val="left" w:pos="1980"/>
        </w:tabs>
        <w:jc w:val="both"/>
        <w:rPr>
          <w:b/>
          <w:i/>
        </w:rPr>
      </w:pPr>
      <w:r w:rsidRPr="00D101AD">
        <w:rPr>
          <w:b/>
          <w:i/>
        </w:rPr>
        <w:t>1</w:t>
      </w:r>
      <w:r w:rsidR="00527B69" w:rsidRPr="00D101AD">
        <w:rPr>
          <w:b/>
          <w:i/>
        </w:rPr>
        <w:t>9</w:t>
      </w:r>
      <w:r w:rsidRPr="00D101AD">
        <w:rPr>
          <w:b/>
          <w:i/>
        </w:rPr>
        <w:t>.</w:t>
      </w:r>
      <w:r w:rsidRPr="00D101AD">
        <w:rPr>
          <w:b/>
          <w:bCs/>
        </w:rPr>
        <w:tab/>
      </w:r>
      <w:r w:rsidRPr="00D101AD">
        <w:rPr>
          <w:b/>
          <w:i/>
        </w:rPr>
        <w:t>Чистые процентные доходы</w:t>
      </w:r>
    </w:p>
    <w:p w:rsidR="00612C37" w:rsidRPr="00D101AD" w:rsidRDefault="00612C37" w:rsidP="00612C37">
      <w:pPr>
        <w:tabs>
          <w:tab w:val="left" w:pos="720"/>
          <w:tab w:val="left" w:pos="1980"/>
        </w:tabs>
        <w:jc w:val="both"/>
        <w:rPr>
          <w:b/>
          <w:i/>
        </w:rPr>
      </w:pPr>
    </w:p>
    <w:tbl>
      <w:tblPr>
        <w:tblW w:w="9744" w:type="dxa"/>
        <w:tblInd w:w="93" w:type="dxa"/>
        <w:tblLook w:val="0000"/>
      </w:tblPr>
      <w:tblGrid>
        <w:gridCol w:w="1120"/>
        <w:gridCol w:w="5194"/>
        <w:gridCol w:w="1701"/>
        <w:gridCol w:w="1729"/>
      </w:tblGrid>
      <w:tr w:rsidR="00612C37" w:rsidRPr="00D101AD" w:rsidTr="00C52D9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</w:p>
        </w:tc>
        <w:tc>
          <w:tcPr>
            <w:tcW w:w="5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B438D7">
            <w:pPr>
              <w:tabs>
                <w:tab w:val="left" w:pos="720"/>
              </w:tabs>
              <w:jc w:val="center"/>
              <w:rPr>
                <w:b/>
              </w:rPr>
            </w:pPr>
            <w:r w:rsidRPr="00D101AD">
              <w:rPr>
                <w:b/>
              </w:rPr>
              <w:t>201</w:t>
            </w:r>
            <w:r w:rsidR="00B438D7" w:rsidRPr="00D101AD">
              <w:rPr>
                <w:b/>
              </w:rPr>
              <w:t>6</w:t>
            </w:r>
            <w:r w:rsidRPr="00D101AD">
              <w:rPr>
                <w:b/>
                <w:lang w:val="en-GB"/>
              </w:rPr>
              <w:t> </w:t>
            </w:r>
            <w:r w:rsidRPr="00D101AD">
              <w:rPr>
                <w:b/>
              </w:rPr>
              <w:t>г.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37" w:rsidRPr="00D101AD" w:rsidRDefault="00612C37" w:rsidP="00B438D7">
            <w:pPr>
              <w:tabs>
                <w:tab w:val="left" w:pos="720"/>
              </w:tabs>
              <w:jc w:val="center"/>
              <w:rPr>
                <w:b/>
              </w:rPr>
            </w:pPr>
            <w:r w:rsidRPr="00D101AD">
              <w:rPr>
                <w:b/>
              </w:rPr>
              <w:t>201</w:t>
            </w:r>
            <w:r w:rsidR="00B438D7" w:rsidRPr="00D101AD">
              <w:rPr>
                <w:b/>
              </w:rPr>
              <w:t>5</w:t>
            </w:r>
            <w:r w:rsidRPr="00D101AD">
              <w:rPr>
                <w:b/>
                <w:lang w:val="en-GB"/>
              </w:rPr>
              <w:t> </w:t>
            </w:r>
            <w:r w:rsidRPr="00D101AD">
              <w:rPr>
                <w:b/>
              </w:rPr>
              <w:t>г.</w:t>
            </w:r>
          </w:p>
        </w:tc>
      </w:tr>
      <w:tr w:rsidR="00B438D7" w:rsidRPr="00D101AD" w:rsidTr="00FB075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8D7" w:rsidRPr="00D101AD" w:rsidRDefault="00B438D7" w:rsidP="00C52D94">
            <w:pPr>
              <w:tabs>
                <w:tab w:val="left" w:pos="720"/>
              </w:tabs>
              <w:jc w:val="both"/>
            </w:pPr>
            <w:r w:rsidRPr="00D101AD">
              <w:t>2011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D7" w:rsidRPr="00D101AD" w:rsidRDefault="00B438D7" w:rsidP="00C52D94">
            <w:pPr>
              <w:tabs>
                <w:tab w:val="left" w:pos="720"/>
              </w:tabs>
              <w:jc w:val="both"/>
            </w:pPr>
            <w:r w:rsidRPr="00D101AD">
              <w:t xml:space="preserve"> Процентные доходы: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8D7" w:rsidRPr="00D101AD" w:rsidRDefault="00B438D7" w:rsidP="00B438D7">
            <w:pPr>
              <w:jc w:val="right"/>
            </w:pPr>
            <w:r w:rsidRPr="00D101AD">
              <w:t>114 579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8D7" w:rsidRPr="00D101AD" w:rsidRDefault="00B438D7" w:rsidP="00B438D7">
            <w:pPr>
              <w:jc w:val="right"/>
            </w:pPr>
            <w:r w:rsidRPr="00D101AD">
              <w:t>108 528</w:t>
            </w:r>
          </w:p>
        </w:tc>
      </w:tr>
      <w:tr w:rsidR="00B438D7" w:rsidRPr="00D101AD" w:rsidTr="00FB0750"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8D7" w:rsidRPr="00D101AD" w:rsidRDefault="00B438D7" w:rsidP="00C52D94">
            <w:pPr>
              <w:tabs>
                <w:tab w:val="left" w:pos="720"/>
              </w:tabs>
              <w:jc w:val="both"/>
            </w:pPr>
            <w:r w:rsidRPr="00D101AD">
              <w:t>20111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D7" w:rsidRPr="00D101AD" w:rsidRDefault="00B438D7" w:rsidP="00C52D94">
            <w:pPr>
              <w:tabs>
                <w:tab w:val="left" w:pos="720"/>
              </w:tabs>
              <w:jc w:val="both"/>
            </w:pPr>
            <w:r w:rsidRPr="00D101AD">
              <w:t xml:space="preserve"> по средствам в банках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8D7" w:rsidRPr="00D101AD" w:rsidRDefault="00B438D7" w:rsidP="00B438D7">
            <w:pPr>
              <w:jc w:val="right"/>
            </w:pPr>
            <w:r w:rsidRPr="00D101AD">
              <w:t>1 545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8D7" w:rsidRPr="00D101AD" w:rsidRDefault="00B438D7" w:rsidP="00B438D7">
            <w:pPr>
              <w:jc w:val="right"/>
            </w:pPr>
            <w:r w:rsidRPr="00D101AD">
              <w:t>2 421</w:t>
            </w:r>
          </w:p>
        </w:tc>
      </w:tr>
      <w:tr w:rsidR="00B438D7" w:rsidRPr="00D101AD" w:rsidTr="00FB075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8D7" w:rsidRPr="00D101AD" w:rsidRDefault="00B438D7" w:rsidP="00C52D94">
            <w:pPr>
              <w:tabs>
                <w:tab w:val="left" w:pos="720"/>
              </w:tabs>
              <w:jc w:val="both"/>
            </w:pPr>
            <w:r w:rsidRPr="00D101AD">
              <w:t>20112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D7" w:rsidRPr="00D101AD" w:rsidRDefault="00B438D7" w:rsidP="00C52D94">
            <w:pPr>
              <w:tabs>
                <w:tab w:val="left" w:pos="720"/>
              </w:tabs>
              <w:jc w:val="both"/>
            </w:pPr>
            <w:r w:rsidRPr="00D101AD">
              <w:t xml:space="preserve"> по  операциям с клиентами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8D7" w:rsidRPr="00D101AD" w:rsidRDefault="00B438D7" w:rsidP="00B438D7">
            <w:pPr>
              <w:jc w:val="right"/>
            </w:pPr>
            <w:r w:rsidRPr="00D101AD">
              <w:t>107 107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8D7" w:rsidRPr="00D101AD" w:rsidRDefault="00B438D7" w:rsidP="00B438D7">
            <w:pPr>
              <w:jc w:val="right"/>
            </w:pPr>
            <w:r w:rsidRPr="00D101AD">
              <w:t>101 910</w:t>
            </w:r>
          </w:p>
        </w:tc>
      </w:tr>
      <w:tr w:rsidR="00B438D7" w:rsidRPr="00D101AD" w:rsidTr="00FB075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8D7" w:rsidRPr="00D101AD" w:rsidRDefault="00B438D7" w:rsidP="00C52D94">
            <w:pPr>
              <w:tabs>
                <w:tab w:val="left" w:pos="720"/>
              </w:tabs>
              <w:jc w:val="both"/>
            </w:pPr>
            <w:r w:rsidRPr="00D101AD">
              <w:t>20113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D7" w:rsidRPr="00D101AD" w:rsidRDefault="00B438D7" w:rsidP="00C52D94">
            <w:pPr>
              <w:tabs>
                <w:tab w:val="left" w:pos="720"/>
              </w:tabs>
              <w:jc w:val="both"/>
            </w:pPr>
            <w:r w:rsidRPr="00D101AD">
              <w:t xml:space="preserve"> по ценным бумагам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8D7" w:rsidRPr="00D101AD" w:rsidRDefault="00B438D7" w:rsidP="00B438D7">
            <w:pPr>
              <w:jc w:val="right"/>
            </w:pPr>
            <w:r w:rsidRPr="00D101AD">
              <w:t>5 818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8D7" w:rsidRPr="00D101AD" w:rsidRDefault="00B438D7" w:rsidP="00B438D7">
            <w:pPr>
              <w:jc w:val="right"/>
            </w:pPr>
            <w:r w:rsidRPr="00D101AD">
              <w:t>4 026</w:t>
            </w:r>
          </w:p>
        </w:tc>
      </w:tr>
      <w:tr w:rsidR="00B438D7" w:rsidRPr="00D101AD" w:rsidTr="00FB0750"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8D7" w:rsidRPr="00D101AD" w:rsidRDefault="00B438D7" w:rsidP="00C52D94">
            <w:pPr>
              <w:tabs>
                <w:tab w:val="left" w:pos="720"/>
              </w:tabs>
              <w:jc w:val="both"/>
            </w:pPr>
            <w:r w:rsidRPr="00D101AD">
              <w:t>20114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D7" w:rsidRPr="00D101AD" w:rsidRDefault="00B438D7" w:rsidP="00C52D94">
            <w:pPr>
              <w:tabs>
                <w:tab w:val="left" w:pos="720"/>
              </w:tabs>
              <w:jc w:val="both"/>
            </w:pPr>
            <w:r w:rsidRPr="00D101AD">
              <w:t xml:space="preserve">прочие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8D7" w:rsidRPr="00D101AD" w:rsidRDefault="00B438D7" w:rsidP="00B438D7">
            <w:pPr>
              <w:jc w:val="right"/>
            </w:pPr>
            <w:r w:rsidRPr="00D101AD">
              <w:t>109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8D7" w:rsidRPr="00D101AD" w:rsidRDefault="00B438D7" w:rsidP="00B438D7">
            <w:pPr>
              <w:jc w:val="right"/>
            </w:pPr>
            <w:r w:rsidRPr="00D101AD">
              <w:t>171</w:t>
            </w:r>
          </w:p>
        </w:tc>
      </w:tr>
      <w:tr w:rsidR="00B438D7" w:rsidRPr="00D101AD" w:rsidTr="00FB0750"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8D7" w:rsidRPr="00D101AD" w:rsidRDefault="00B438D7" w:rsidP="00C52D94">
            <w:pPr>
              <w:tabs>
                <w:tab w:val="left" w:pos="720"/>
              </w:tabs>
              <w:jc w:val="both"/>
            </w:pPr>
            <w:r w:rsidRPr="00D101AD">
              <w:t>2012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D7" w:rsidRPr="00D101AD" w:rsidRDefault="00B438D7" w:rsidP="00C52D94">
            <w:pPr>
              <w:tabs>
                <w:tab w:val="left" w:pos="720"/>
              </w:tabs>
              <w:jc w:val="both"/>
            </w:pPr>
            <w:r w:rsidRPr="00D101AD">
              <w:t xml:space="preserve"> Процентные расходы: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8D7" w:rsidRPr="00D101AD" w:rsidRDefault="00B438D7" w:rsidP="00B438D7">
            <w:pPr>
              <w:jc w:val="right"/>
            </w:pPr>
            <w:r w:rsidRPr="00D101AD">
              <w:t>56 712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8D7" w:rsidRPr="00D101AD" w:rsidRDefault="00B438D7" w:rsidP="00B438D7">
            <w:pPr>
              <w:jc w:val="right"/>
            </w:pPr>
            <w:r w:rsidRPr="00D101AD">
              <w:t>67 377</w:t>
            </w:r>
          </w:p>
        </w:tc>
      </w:tr>
      <w:tr w:rsidR="00B438D7" w:rsidRPr="00D101AD" w:rsidTr="00FB0750"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8D7" w:rsidRPr="00D101AD" w:rsidRDefault="00B438D7" w:rsidP="00C52D94">
            <w:pPr>
              <w:tabs>
                <w:tab w:val="left" w:pos="720"/>
              </w:tabs>
              <w:jc w:val="both"/>
            </w:pPr>
            <w:r w:rsidRPr="00D101AD">
              <w:t>20121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D7" w:rsidRPr="00D101AD" w:rsidRDefault="00B438D7" w:rsidP="00C52D94">
            <w:pPr>
              <w:tabs>
                <w:tab w:val="left" w:pos="720"/>
              </w:tabs>
              <w:jc w:val="both"/>
            </w:pPr>
            <w:r w:rsidRPr="00D101AD">
              <w:t xml:space="preserve"> по средствам банков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8D7" w:rsidRPr="00D101AD" w:rsidRDefault="00B438D7" w:rsidP="00B438D7">
            <w:pPr>
              <w:jc w:val="right"/>
            </w:pPr>
            <w:r w:rsidRPr="00D101AD">
              <w:t>8 075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8D7" w:rsidRPr="00D101AD" w:rsidRDefault="00B438D7" w:rsidP="00B438D7">
            <w:pPr>
              <w:jc w:val="right"/>
            </w:pPr>
            <w:r w:rsidRPr="00D101AD">
              <w:t>7 810</w:t>
            </w:r>
          </w:p>
        </w:tc>
      </w:tr>
      <w:tr w:rsidR="00B438D7" w:rsidRPr="00D101AD" w:rsidTr="00FB0750"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8D7" w:rsidRPr="00D101AD" w:rsidRDefault="00B438D7" w:rsidP="00C52D94">
            <w:pPr>
              <w:tabs>
                <w:tab w:val="left" w:pos="720"/>
              </w:tabs>
              <w:jc w:val="both"/>
            </w:pPr>
            <w:r w:rsidRPr="00D101AD">
              <w:t>20122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D7" w:rsidRPr="00D101AD" w:rsidRDefault="00B438D7" w:rsidP="00C52D94">
            <w:pPr>
              <w:tabs>
                <w:tab w:val="left" w:pos="720"/>
              </w:tabs>
              <w:jc w:val="both"/>
            </w:pPr>
            <w:r w:rsidRPr="00D101AD">
              <w:t xml:space="preserve"> по средствам клиентов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8D7" w:rsidRPr="00D101AD" w:rsidRDefault="00B438D7" w:rsidP="00B438D7">
            <w:pPr>
              <w:jc w:val="right"/>
            </w:pPr>
            <w:r w:rsidRPr="00D101AD">
              <w:t>42 610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8D7" w:rsidRPr="00D101AD" w:rsidRDefault="00B438D7" w:rsidP="00B438D7">
            <w:pPr>
              <w:jc w:val="right"/>
            </w:pPr>
            <w:r w:rsidRPr="00D101AD">
              <w:t>53 609</w:t>
            </w:r>
          </w:p>
        </w:tc>
      </w:tr>
      <w:tr w:rsidR="00B438D7" w:rsidRPr="00D101AD" w:rsidTr="00FB075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8D7" w:rsidRPr="00D101AD" w:rsidRDefault="00B438D7" w:rsidP="00C52D94">
            <w:pPr>
              <w:tabs>
                <w:tab w:val="left" w:pos="720"/>
              </w:tabs>
              <w:jc w:val="both"/>
            </w:pPr>
            <w:r w:rsidRPr="00D101AD">
              <w:t>20123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D7" w:rsidRPr="00D101AD" w:rsidRDefault="00B438D7" w:rsidP="00C52D94">
            <w:pPr>
              <w:tabs>
                <w:tab w:val="left" w:pos="720"/>
              </w:tabs>
              <w:jc w:val="both"/>
            </w:pPr>
            <w:r w:rsidRPr="00D101AD">
              <w:t xml:space="preserve"> по ценным бумагам, выпущенным банком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8D7" w:rsidRPr="00D101AD" w:rsidRDefault="00B438D7" w:rsidP="00B438D7">
            <w:pPr>
              <w:jc w:val="right"/>
            </w:pPr>
            <w:r w:rsidRPr="00D101AD">
              <w:t>6 002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7" w:rsidRPr="00D101AD" w:rsidRDefault="00B438D7" w:rsidP="00B438D7">
            <w:pPr>
              <w:jc w:val="right"/>
            </w:pPr>
            <w:r w:rsidRPr="00D101AD">
              <w:t>5 937</w:t>
            </w:r>
          </w:p>
        </w:tc>
      </w:tr>
      <w:tr w:rsidR="00B438D7" w:rsidRPr="00D101AD" w:rsidTr="00FB075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8D7" w:rsidRPr="00D101AD" w:rsidRDefault="00B438D7" w:rsidP="00C52D94">
            <w:pPr>
              <w:tabs>
                <w:tab w:val="left" w:pos="720"/>
              </w:tabs>
              <w:jc w:val="both"/>
            </w:pPr>
            <w:r w:rsidRPr="00D101AD">
              <w:t>20124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D7" w:rsidRPr="00D101AD" w:rsidRDefault="00B438D7" w:rsidP="00C52D94">
            <w:pPr>
              <w:tabs>
                <w:tab w:val="left" w:pos="720"/>
              </w:tabs>
              <w:jc w:val="both"/>
            </w:pPr>
            <w:r w:rsidRPr="00D101AD">
              <w:t>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8D7" w:rsidRPr="00D101AD" w:rsidRDefault="00B438D7" w:rsidP="00B438D7">
            <w:pPr>
              <w:jc w:val="right"/>
            </w:pPr>
            <w:r w:rsidRPr="00D101AD">
              <w:t>25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7" w:rsidRPr="00D101AD" w:rsidRDefault="00B438D7" w:rsidP="00B438D7">
            <w:pPr>
              <w:jc w:val="right"/>
            </w:pPr>
            <w:r w:rsidRPr="00D101AD">
              <w:t>21</w:t>
            </w:r>
          </w:p>
        </w:tc>
      </w:tr>
      <w:tr w:rsidR="00B438D7" w:rsidRPr="00D101AD" w:rsidTr="00FB075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8D7" w:rsidRPr="00D101AD" w:rsidRDefault="00B438D7" w:rsidP="00C52D94">
            <w:pPr>
              <w:tabs>
                <w:tab w:val="left" w:pos="720"/>
              </w:tabs>
              <w:jc w:val="both"/>
            </w:pPr>
            <w:r w:rsidRPr="00D101AD">
              <w:t>201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D7" w:rsidRPr="00D101AD" w:rsidRDefault="00B438D7" w:rsidP="00C52D94">
            <w:pPr>
              <w:tabs>
                <w:tab w:val="left" w:pos="720"/>
              </w:tabs>
              <w:jc w:val="both"/>
            </w:pPr>
            <w:r w:rsidRPr="00D101AD"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8D7" w:rsidRPr="00D101AD" w:rsidRDefault="00B438D7" w:rsidP="00B438D7">
            <w:pPr>
              <w:jc w:val="right"/>
            </w:pPr>
            <w:r w:rsidRPr="00D101AD">
              <w:t>57 867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7" w:rsidRPr="00D101AD" w:rsidRDefault="00B438D7" w:rsidP="00B438D7">
            <w:pPr>
              <w:jc w:val="right"/>
            </w:pPr>
            <w:r w:rsidRPr="00D101AD">
              <w:t>41 151</w:t>
            </w:r>
          </w:p>
        </w:tc>
      </w:tr>
    </w:tbl>
    <w:p w:rsidR="00B438D7" w:rsidRPr="00D101AD" w:rsidRDefault="00B438D7" w:rsidP="00612C37">
      <w:pPr>
        <w:tabs>
          <w:tab w:val="left" w:pos="567"/>
          <w:tab w:val="left" w:pos="720"/>
          <w:tab w:val="left" w:pos="1980"/>
        </w:tabs>
        <w:jc w:val="both"/>
        <w:rPr>
          <w:b/>
          <w:i/>
        </w:rPr>
      </w:pPr>
    </w:p>
    <w:p w:rsidR="00612C37" w:rsidRPr="00D101AD" w:rsidRDefault="00527B69" w:rsidP="00612C37">
      <w:pPr>
        <w:tabs>
          <w:tab w:val="left" w:pos="567"/>
          <w:tab w:val="left" w:pos="720"/>
          <w:tab w:val="left" w:pos="1980"/>
        </w:tabs>
        <w:jc w:val="both"/>
      </w:pPr>
      <w:r w:rsidRPr="00D101AD">
        <w:rPr>
          <w:b/>
          <w:i/>
        </w:rPr>
        <w:t>20</w:t>
      </w:r>
      <w:r w:rsidR="00612C37" w:rsidRPr="00D101AD">
        <w:rPr>
          <w:b/>
          <w:i/>
        </w:rPr>
        <w:t>.</w:t>
      </w:r>
      <w:r w:rsidR="00612C37" w:rsidRPr="00D101AD">
        <w:rPr>
          <w:b/>
          <w:bCs/>
        </w:rPr>
        <w:tab/>
      </w:r>
      <w:r w:rsidR="00612C37" w:rsidRPr="00D101AD">
        <w:rPr>
          <w:b/>
          <w:i/>
        </w:rPr>
        <w:t>Чистые комиссионные доходы</w:t>
      </w:r>
    </w:p>
    <w:p w:rsidR="00612C37" w:rsidRPr="00D101AD" w:rsidRDefault="00612C37" w:rsidP="00612C37">
      <w:pPr>
        <w:tabs>
          <w:tab w:val="left" w:pos="720"/>
          <w:tab w:val="left" w:pos="1980"/>
        </w:tabs>
        <w:jc w:val="both"/>
      </w:pPr>
      <w:r w:rsidRPr="00D101AD">
        <w:t xml:space="preserve">                                                       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0"/>
        <w:gridCol w:w="5132"/>
        <w:gridCol w:w="1701"/>
        <w:gridCol w:w="1843"/>
      </w:tblGrid>
      <w:tr w:rsidR="00612C37" w:rsidRPr="00D101AD" w:rsidTr="00C52D94">
        <w:tc>
          <w:tcPr>
            <w:tcW w:w="1120" w:type="dxa"/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</w:p>
        </w:tc>
        <w:tc>
          <w:tcPr>
            <w:tcW w:w="5132" w:type="dxa"/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12C37" w:rsidRPr="00D101AD" w:rsidRDefault="00612C37" w:rsidP="00B438D7">
            <w:pPr>
              <w:tabs>
                <w:tab w:val="left" w:pos="720"/>
              </w:tabs>
              <w:jc w:val="center"/>
              <w:rPr>
                <w:b/>
              </w:rPr>
            </w:pPr>
            <w:r w:rsidRPr="00D101AD">
              <w:rPr>
                <w:b/>
              </w:rPr>
              <w:t>201</w:t>
            </w:r>
            <w:r w:rsidR="00B438D7" w:rsidRPr="00D101AD">
              <w:rPr>
                <w:b/>
              </w:rPr>
              <w:t>6</w:t>
            </w:r>
            <w:r w:rsidRPr="00D101AD">
              <w:rPr>
                <w:b/>
                <w:lang w:val="en-GB"/>
              </w:rPr>
              <w:t> </w:t>
            </w:r>
            <w:r w:rsidRPr="00D101AD">
              <w:rPr>
                <w:b/>
              </w:rPr>
              <w:t>г.</w:t>
            </w:r>
          </w:p>
        </w:tc>
        <w:tc>
          <w:tcPr>
            <w:tcW w:w="1843" w:type="dxa"/>
            <w:vAlign w:val="center"/>
          </w:tcPr>
          <w:p w:rsidR="00612C37" w:rsidRPr="00D101AD" w:rsidRDefault="00612C37" w:rsidP="00B438D7">
            <w:pPr>
              <w:tabs>
                <w:tab w:val="left" w:pos="720"/>
              </w:tabs>
              <w:jc w:val="center"/>
              <w:rPr>
                <w:b/>
              </w:rPr>
            </w:pPr>
            <w:r w:rsidRPr="00D101AD">
              <w:rPr>
                <w:b/>
              </w:rPr>
              <w:t>201</w:t>
            </w:r>
            <w:r w:rsidR="00B438D7" w:rsidRPr="00D101AD">
              <w:rPr>
                <w:b/>
              </w:rPr>
              <w:t>5</w:t>
            </w:r>
            <w:r w:rsidRPr="00D101AD">
              <w:rPr>
                <w:b/>
                <w:lang w:val="en-GB"/>
              </w:rPr>
              <w:t> </w:t>
            </w:r>
            <w:r w:rsidRPr="00D101AD">
              <w:rPr>
                <w:b/>
              </w:rPr>
              <w:t>г.</w:t>
            </w:r>
          </w:p>
        </w:tc>
      </w:tr>
      <w:tr w:rsidR="009556FB" w:rsidRPr="00D101AD" w:rsidTr="00FB0750">
        <w:tc>
          <w:tcPr>
            <w:tcW w:w="1120" w:type="dxa"/>
            <w:shd w:val="clear" w:color="auto" w:fill="auto"/>
            <w:noWrap/>
            <w:vAlign w:val="center"/>
          </w:tcPr>
          <w:p w:rsidR="009556FB" w:rsidRPr="00D101AD" w:rsidRDefault="009556FB" w:rsidP="00C52D94">
            <w:pPr>
              <w:tabs>
                <w:tab w:val="left" w:pos="720"/>
              </w:tabs>
              <w:jc w:val="both"/>
            </w:pPr>
            <w:r w:rsidRPr="00D101AD">
              <w:t>2021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9556FB" w:rsidRPr="00D101AD" w:rsidRDefault="009556FB" w:rsidP="00C52D94">
            <w:pPr>
              <w:tabs>
                <w:tab w:val="left" w:pos="720"/>
              </w:tabs>
              <w:jc w:val="both"/>
            </w:pPr>
            <w:r w:rsidRPr="00D101AD">
              <w:t>Комиссионные доходы:</w:t>
            </w:r>
          </w:p>
        </w:tc>
        <w:tc>
          <w:tcPr>
            <w:tcW w:w="1701" w:type="dxa"/>
            <w:shd w:val="clear" w:color="auto" w:fill="auto"/>
            <w:noWrap/>
          </w:tcPr>
          <w:p w:rsidR="009556FB" w:rsidRPr="00D101AD" w:rsidRDefault="009556FB" w:rsidP="009556FB">
            <w:pPr>
              <w:jc w:val="right"/>
            </w:pPr>
            <w:r w:rsidRPr="00D101AD">
              <w:t>95 382</w:t>
            </w:r>
          </w:p>
        </w:tc>
        <w:tc>
          <w:tcPr>
            <w:tcW w:w="1843" w:type="dxa"/>
          </w:tcPr>
          <w:p w:rsidR="009556FB" w:rsidRPr="00D101AD" w:rsidRDefault="009556FB" w:rsidP="009556FB">
            <w:pPr>
              <w:jc w:val="right"/>
            </w:pPr>
            <w:r w:rsidRPr="00D101AD">
              <w:t>59 993</w:t>
            </w:r>
          </w:p>
        </w:tc>
      </w:tr>
      <w:tr w:rsidR="009556FB" w:rsidRPr="00D101AD" w:rsidTr="00FB0750">
        <w:tc>
          <w:tcPr>
            <w:tcW w:w="1120" w:type="dxa"/>
            <w:shd w:val="clear" w:color="auto" w:fill="auto"/>
            <w:noWrap/>
            <w:vAlign w:val="center"/>
          </w:tcPr>
          <w:p w:rsidR="009556FB" w:rsidRPr="00D101AD" w:rsidRDefault="009556FB" w:rsidP="00C52D94">
            <w:pPr>
              <w:tabs>
                <w:tab w:val="left" w:pos="720"/>
              </w:tabs>
              <w:jc w:val="both"/>
            </w:pPr>
            <w:r w:rsidRPr="00D101AD">
              <w:t>20211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9556FB" w:rsidRPr="00D101AD" w:rsidRDefault="009556FB" w:rsidP="00C52D94">
            <w:pPr>
              <w:tabs>
                <w:tab w:val="left" w:pos="720"/>
              </w:tabs>
              <w:jc w:val="both"/>
            </w:pPr>
            <w:r w:rsidRPr="00D101AD">
              <w:t>за открытие и (или) ведение банковских  счетов</w:t>
            </w:r>
          </w:p>
        </w:tc>
        <w:tc>
          <w:tcPr>
            <w:tcW w:w="1701" w:type="dxa"/>
            <w:shd w:val="clear" w:color="auto" w:fill="auto"/>
            <w:noWrap/>
          </w:tcPr>
          <w:p w:rsidR="009556FB" w:rsidRPr="00D101AD" w:rsidRDefault="009556FB" w:rsidP="009556FB">
            <w:pPr>
              <w:jc w:val="right"/>
            </w:pPr>
            <w:r w:rsidRPr="00D101AD">
              <w:t>12 398</w:t>
            </w:r>
          </w:p>
        </w:tc>
        <w:tc>
          <w:tcPr>
            <w:tcW w:w="1843" w:type="dxa"/>
          </w:tcPr>
          <w:p w:rsidR="009556FB" w:rsidRPr="00D101AD" w:rsidRDefault="009556FB" w:rsidP="009556FB">
            <w:pPr>
              <w:jc w:val="right"/>
            </w:pPr>
            <w:r w:rsidRPr="00D101AD">
              <w:t>9 383</w:t>
            </w:r>
          </w:p>
        </w:tc>
      </w:tr>
      <w:tr w:rsidR="009556FB" w:rsidRPr="00D101AD" w:rsidTr="00FB0750">
        <w:tc>
          <w:tcPr>
            <w:tcW w:w="1120" w:type="dxa"/>
            <w:shd w:val="clear" w:color="auto" w:fill="auto"/>
            <w:noWrap/>
            <w:vAlign w:val="center"/>
          </w:tcPr>
          <w:p w:rsidR="009556FB" w:rsidRPr="00D101AD" w:rsidRDefault="009556FB" w:rsidP="00C52D94">
            <w:pPr>
              <w:tabs>
                <w:tab w:val="left" w:pos="720"/>
              </w:tabs>
              <w:jc w:val="both"/>
            </w:pPr>
            <w:r w:rsidRPr="00D101AD">
              <w:t>20212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9556FB" w:rsidRPr="00D101AD" w:rsidRDefault="009556FB" w:rsidP="00C52D94">
            <w:pPr>
              <w:tabs>
                <w:tab w:val="left" w:pos="720"/>
              </w:tabs>
              <w:jc w:val="both"/>
            </w:pPr>
            <w:r w:rsidRPr="00D101AD">
              <w:t>по кредитам</w:t>
            </w:r>
          </w:p>
        </w:tc>
        <w:tc>
          <w:tcPr>
            <w:tcW w:w="1701" w:type="dxa"/>
            <w:shd w:val="clear" w:color="auto" w:fill="auto"/>
            <w:noWrap/>
          </w:tcPr>
          <w:p w:rsidR="009556FB" w:rsidRPr="00D101AD" w:rsidRDefault="009556FB" w:rsidP="009556FB">
            <w:pPr>
              <w:jc w:val="right"/>
            </w:pPr>
            <w:r w:rsidRPr="00D101AD">
              <w:t>1 227</w:t>
            </w:r>
          </w:p>
        </w:tc>
        <w:tc>
          <w:tcPr>
            <w:tcW w:w="1843" w:type="dxa"/>
          </w:tcPr>
          <w:p w:rsidR="009556FB" w:rsidRPr="00D101AD" w:rsidRDefault="009556FB" w:rsidP="009556FB">
            <w:pPr>
              <w:jc w:val="right"/>
            </w:pPr>
            <w:r w:rsidRPr="00D101AD">
              <w:t>3 291</w:t>
            </w:r>
          </w:p>
        </w:tc>
      </w:tr>
      <w:tr w:rsidR="009556FB" w:rsidRPr="00D101AD" w:rsidTr="00FB0750">
        <w:tc>
          <w:tcPr>
            <w:tcW w:w="1120" w:type="dxa"/>
            <w:shd w:val="clear" w:color="auto" w:fill="auto"/>
            <w:noWrap/>
            <w:vAlign w:val="center"/>
          </w:tcPr>
          <w:p w:rsidR="009556FB" w:rsidRPr="00D101AD" w:rsidRDefault="009556FB" w:rsidP="00C52D94">
            <w:pPr>
              <w:tabs>
                <w:tab w:val="left" w:pos="720"/>
              </w:tabs>
              <w:jc w:val="both"/>
            </w:pPr>
            <w:r w:rsidRPr="00D101AD">
              <w:t>20213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9556FB" w:rsidRPr="00D101AD" w:rsidRDefault="009556FB" w:rsidP="00C52D94">
            <w:pPr>
              <w:tabs>
                <w:tab w:val="left" w:pos="720"/>
              </w:tabs>
              <w:jc w:val="both"/>
            </w:pPr>
            <w:r w:rsidRPr="00D101AD">
              <w:t>по операциям с ценными бумагами</w:t>
            </w:r>
          </w:p>
        </w:tc>
        <w:tc>
          <w:tcPr>
            <w:tcW w:w="1701" w:type="dxa"/>
            <w:shd w:val="clear" w:color="auto" w:fill="auto"/>
            <w:noWrap/>
          </w:tcPr>
          <w:p w:rsidR="009556FB" w:rsidRPr="00D101AD" w:rsidRDefault="009556FB" w:rsidP="009556FB">
            <w:pPr>
              <w:jc w:val="right"/>
            </w:pPr>
            <w:r w:rsidRPr="00D101AD">
              <w:t>337</w:t>
            </w:r>
          </w:p>
        </w:tc>
        <w:tc>
          <w:tcPr>
            <w:tcW w:w="1843" w:type="dxa"/>
          </w:tcPr>
          <w:p w:rsidR="009556FB" w:rsidRPr="00D101AD" w:rsidRDefault="009556FB" w:rsidP="009556FB">
            <w:pPr>
              <w:jc w:val="right"/>
            </w:pPr>
            <w:r w:rsidRPr="00D101AD">
              <w:t>133</w:t>
            </w:r>
          </w:p>
        </w:tc>
      </w:tr>
      <w:tr w:rsidR="009556FB" w:rsidRPr="00D101AD" w:rsidTr="00FB0750">
        <w:tc>
          <w:tcPr>
            <w:tcW w:w="1120" w:type="dxa"/>
            <w:shd w:val="clear" w:color="auto" w:fill="auto"/>
            <w:noWrap/>
            <w:vAlign w:val="center"/>
          </w:tcPr>
          <w:p w:rsidR="009556FB" w:rsidRPr="00D101AD" w:rsidRDefault="009556FB" w:rsidP="00C52D94">
            <w:pPr>
              <w:tabs>
                <w:tab w:val="left" w:pos="720"/>
              </w:tabs>
              <w:jc w:val="both"/>
            </w:pPr>
            <w:r w:rsidRPr="00D101AD">
              <w:t>20214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9556FB" w:rsidRPr="00D101AD" w:rsidRDefault="009556FB" w:rsidP="00C52D94">
            <w:pPr>
              <w:tabs>
                <w:tab w:val="left" w:pos="720"/>
              </w:tabs>
              <w:jc w:val="both"/>
            </w:pPr>
            <w:r w:rsidRPr="00D101AD">
              <w:t>по операциям с иностранной валютой</w:t>
            </w:r>
          </w:p>
        </w:tc>
        <w:tc>
          <w:tcPr>
            <w:tcW w:w="1701" w:type="dxa"/>
            <w:shd w:val="clear" w:color="auto" w:fill="auto"/>
            <w:noWrap/>
          </w:tcPr>
          <w:p w:rsidR="009556FB" w:rsidRPr="00D101AD" w:rsidRDefault="009556FB" w:rsidP="009556FB">
            <w:pPr>
              <w:jc w:val="right"/>
            </w:pPr>
            <w:r w:rsidRPr="00D101AD">
              <w:t>247</w:t>
            </w:r>
          </w:p>
        </w:tc>
        <w:tc>
          <w:tcPr>
            <w:tcW w:w="1843" w:type="dxa"/>
          </w:tcPr>
          <w:p w:rsidR="009556FB" w:rsidRPr="00D101AD" w:rsidRDefault="009556FB" w:rsidP="009556FB">
            <w:pPr>
              <w:jc w:val="right"/>
            </w:pPr>
            <w:r w:rsidRPr="00D101AD">
              <w:t>2 030</w:t>
            </w:r>
          </w:p>
        </w:tc>
      </w:tr>
      <w:tr w:rsidR="009556FB" w:rsidRPr="00D101AD" w:rsidTr="00FB0750">
        <w:tc>
          <w:tcPr>
            <w:tcW w:w="1120" w:type="dxa"/>
            <w:shd w:val="clear" w:color="auto" w:fill="auto"/>
            <w:noWrap/>
            <w:vAlign w:val="center"/>
          </w:tcPr>
          <w:p w:rsidR="009556FB" w:rsidRPr="00D101AD" w:rsidRDefault="009556FB" w:rsidP="00C52D94">
            <w:pPr>
              <w:tabs>
                <w:tab w:val="left" w:pos="720"/>
              </w:tabs>
              <w:jc w:val="both"/>
              <w:rPr>
                <w:lang w:val="en-US"/>
              </w:rPr>
            </w:pPr>
            <w:r w:rsidRPr="00D101AD">
              <w:rPr>
                <w:lang w:val="en-US"/>
              </w:rPr>
              <w:t>20216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9556FB" w:rsidRPr="00D101AD" w:rsidRDefault="009556FB" w:rsidP="00C52D94">
            <w:pPr>
              <w:tabs>
                <w:tab w:val="left" w:pos="720"/>
              </w:tabs>
              <w:jc w:val="both"/>
            </w:pPr>
            <w:r w:rsidRPr="00D101AD">
              <w:t>по операциям с платежными карточками</w:t>
            </w:r>
          </w:p>
        </w:tc>
        <w:tc>
          <w:tcPr>
            <w:tcW w:w="1701" w:type="dxa"/>
            <w:shd w:val="clear" w:color="auto" w:fill="auto"/>
            <w:noWrap/>
          </w:tcPr>
          <w:p w:rsidR="009556FB" w:rsidRPr="00D101AD" w:rsidRDefault="009556FB" w:rsidP="009556FB">
            <w:pPr>
              <w:jc w:val="right"/>
            </w:pPr>
            <w:r w:rsidRPr="00D101AD">
              <w:t>79 355</w:t>
            </w:r>
          </w:p>
        </w:tc>
        <w:tc>
          <w:tcPr>
            <w:tcW w:w="1843" w:type="dxa"/>
          </w:tcPr>
          <w:p w:rsidR="009556FB" w:rsidRPr="00D101AD" w:rsidRDefault="009556FB" w:rsidP="009556FB">
            <w:pPr>
              <w:jc w:val="right"/>
            </w:pPr>
            <w:r w:rsidRPr="00D101AD">
              <w:t>42 906</w:t>
            </w:r>
          </w:p>
        </w:tc>
      </w:tr>
      <w:tr w:rsidR="009556FB" w:rsidRPr="00D101AD" w:rsidTr="00FB0750">
        <w:tc>
          <w:tcPr>
            <w:tcW w:w="1120" w:type="dxa"/>
            <w:shd w:val="clear" w:color="auto" w:fill="auto"/>
            <w:noWrap/>
            <w:vAlign w:val="center"/>
          </w:tcPr>
          <w:p w:rsidR="009556FB" w:rsidRPr="00D101AD" w:rsidRDefault="009556FB" w:rsidP="00C52D94">
            <w:pPr>
              <w:tabs>
                <w:tab w:val="left" w:pos="720"/>
              </w:tabs>
              <w:jc w:val="both"/>
            </w:pPr>
            <w:r w:rsidRPr="00D101AD">
              <w:t>20217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9556FB" w:rsidRPr="00D101AD" w:rsidRDefault="009556FB" w:rsidP="00C52D94">
            <w:pPr>
              <w:tabs>
                <w:tab w:val="left" w:pos="720"/>
              </w:tabs>
              <w:jc w:val="both"/>
            </w:pPr>
            <w:r w:rsidRPr="00D101AD">
              <w:t xml:space="preserve">прочие </w:t>
            </w:r>
          </w:p>
        </w:tc>
        <w:tc>
          <w:tcPr>
            <w:tcW w:w="1701" w:type="dxa"/>
            <w:shd w:val="clear" w:color="auto" w:fill="auto"/>
            <w:noWrap/>
          </w:tcPr>
          <w:p w:rsidR="009556FB" w:rsidRPr="00D101AD" w:rsidRDefault="009556FB" w:rsidP="009556FB">
            <w:pPr>
              <w:jc w:val="right"/>
            </w:pPr>
            <w:r w:rsidRPr="00D101AD">
              <w:t>1 818</w:t>
            </w:r>
          </w:p>
        </w:tc>
        <w:tc>
          <w:tcPr>
            <w:tcW w:w="1843" w:type="dxa"/>
          </w:tcPr>
          <w:p w:rsidR="009556FB" w:rsidRPr="00D101AD" w:rsidRDefault="009556FB" w:rsidP="009556FB">
            <w:pPr>
              <w:jc w:val="right"/>
            </w:pPr>
            <w:r w:rsidRPr="00D101AD">
              <w:t>2 250</w:t>
            </w:r>
          </w:p>
        </w:tc>
      </w:tr>
      <w:tr w:rsidR="009556FB" w:rsidRPr="00D101AD" w:rsidTr="00FB0750">
        <w:tc>
          <w:tcPr>
            <w:tcW w:w="1120" w:type="dxa"/>
            <w:shd w:val="clear" w:color="auto" w:fill="auto"/>
            <w:noWrap/>
            <w:vAlign w:val="center"/>
          </w:tcPr>
          <w:p w:rsidR="009556FB" w:rsidRPr="00D101AD" w:rsidRDefault="009556FB" w:rsidP="00C52D94">
            <w:pPr>
              <w:tabs>
                <w:tab w:val="left" w:pos="720"/>
              </w:tabs>
              <w:jc w:val="both"/>
            </w:pPr>
            <w:r w:rsidRPr="00D101AD">
              <w:t>2022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9556FB" w:rsidRPr="00D101AD" w:rsidRDefault="009556FB" w:rsidP="00C52D94">
            <w:pPr>
              <w:tabs>
                <w:tab w:val="left" w:pos="720"/>
              </w:tabs>
              <w:jc w:val="both"/>
            </w:pPr>
            <w:r w:rsidRPr="00D101AD">
              <w:t xml:space="preserve">Комиссионные расходы: </w:t>
            </w:r>
          </w:p>
        </w:tc>
        <w:tc>
          <w:tcPr>
            <w:tcW w:w="1701" w:type="dxa"/>
            <w:shd w:val="clear" w:color="auto" w:fill="auto"/>
            <w:noWrap/>
          </w:tcPr>
          <w:p w:rsidR="009556FB" w:rsidRPr="00D101AD" w:rsidRDefault="009556FB" w:rsidP="009556FB">
            <w:pPr>
              <w:jc w:val="right"/>
            </w:pPr>
            <w:r w:rsidRPr="00D101AD">
              <w:t>8 856</w:t>
            </w:r>
          </w:p>
        </w:tc>
        <w:tc>
          <w:tcPr>
            <w:tcW w:w="1843" w:type="dxa"/>
          </w:tcPr>
          <w:p w:rsidR="009556FB" w:rsidRPr="00D101AD" w:rsidRDefault="009556FB" w:rsidP="009556FB">
            <w:pPr>
              <w:jc w:val="right"/>
            </w:pPr>
            <w:r w:rsidRPr="00D101AD">
              <w:t>8 544</w:t>
            </w:r>
          </w:p>
        </w:tc>
      </w:tr>
      <w:tr w:rsidR="009556FB" w:rsidRPr="00D101AD" w:rsidTr="00FB0750">
        <w:tc>
          <w:tcPr>
            <w:tcW w:w="1120" w:type="dxa"/>
            <w:shd w:val="clear" w:color="auto" w:fill="auto"/>
            <w:noWrap/>
            <w:vAlign w:val="center"/>
          </w:tcPr>
          <w:p w:rsidR="009556FB" w:rsidRPr="00D101AD" w:rsidRDefault="009556FB" w:rsidP="00C52D94">
            <w:pPr>
              <w:tabs>
                <w:tab w:val="left" w:pos="720"/>
              </w:tabs>
              <w:jc w:val="both"/>
            </w:pPr>
            <w:r w:rsidRPr="00D101AD">
              <w:t>20221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9556FB" w:rsidRPr="00D101AD" w:rsidRDefault="009556FB" w:rsidP="00C52D94">
            <w:pPr>
              <w:tabs>
                <w:tab w:val="left" w:pos="720"/>
              </w:tabs>
              <w:jc w:val="both"/>
            </w:pPr>
            <w:r w:rsidRPr="00D101AD">
              <w:t>за открытие и (или) ведение банковских  счетов</w:t>
            </w:r>
          </w:p>
        </w:tc>
        <w:tc>
          <w:tcPr>
            <w:tcW w:w="1701" w:type="dxa"/>
            <w:shd w:val="clear" w:color="auto" w:fill="auto"/>
            <w:noWrap/>
          </w:tcPr>
          <w:p w:rsidR="009556FB" w:rsidRPr="00D101AD" w:rsidRDefault="009556FB" w:rsidP="009556FB">
            <w:pPr>
              <w:jc w:val="right"/>
            </w:pPr>
            <w:r w:rsidRPr="00D101AD">
              <w:t>620</w:t>
            </w:r>
          </w:p>
        </w:tc>
        <w:tc>
          <w:tcPr>
            <w:tcW w:w="1843" w:type="dxa"/>
          </w:tcPr>
          <w:p w:rsidR="009556FB" w:rsidRPr="00D101AD" w:rsidRDefault="009556FB" w:rsidP="009556FB">
            <w:pPr>
              <w:jc w:val="right"/>
            </w:pPr>
            <w:r w:rsidRPr="00D101AD">
              <w:t>508</w:t>
            </w:r>
          </w:p>
        </w:tc>
      </w:tr>
      <w:tr w:rsidR="009556FB" w:rsidRPr="00D101AD" w:rsidTr="00FB0750">
        <w:tc>
          <w:tcPr>
            <w:tcW w:w="1120" w:type="dxa"/>
            <w:shd w:val="clear" w:color="auto" w:fill="auto"/>
            <w:noWrap/>
            <w:vAlign w:val="center"/>
          </w:tcPr>
          <w:p w:rsidR="009556FB" w:rsidRPr="00D101AD" w:rsidRDefault="009556FB" w:rsidP="00C52D94">
            <w:pPr>
              <w:tabs>
                <w:tab w:val="left" w:pos="720"/>
              </w:tabs>
              <w:jc w:val="both"/>
            </w:pPr>
            <w:r w:rsidRPr="00D101AD">
              <w:t>20222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9556FB" w:rsidRPr="00D101AD" w:rsidRDefault="009556FB" w:rsidP="00C52D94">
            <w:pPr>
              <w:tabs>
                <w:tab w:val="left" w:pos="720"/>
              </w:tabs>
              <w:jc w:val="both"/>
            </w:pPr>
            <w:r w:rsidRPr="00D101AD">
              <w:t>по кредитам</w:t>
            </w:r>
          </w:p>
        </w:tc>
        <w:tc>
          <w:tcPr>
            <w:tcW w:w="1701" w:type="dxa"/>
            <w:shd w:val="clear" w:color="auto" w:fill="auto"/>
            <w:noWrap/>
          </w:tcPr>
          <w:p w:rsidR="009556FB" w:rsidRPr="00D101AD" w:rsidRDefault="009556FB" w:rsidP="009556FB">
            <w:pPr>
              <w:jc w:val="right"/>
            </w:pPr>
            <w:r w:rsidRPr="00D101AD">
              <w:t>227</w:t>
            </w:r>
          </w:p>
        </w:tc>
        <w:tc>
          <w:tcPr>
            <w:tcW w:w="1843" w:type="dxa"/>
          </w:tcPr>
          <w:p w:rsidR="009556FB" w:rsidRPr="00D101AD" w:rsidRDefault="009556FB" w:rsidP="009556FB">
            <w:pPr>
              <w:jc w:val="right"/>
            </w:pPr>
            <w:r w:rsidRPr="00D101AD">
              <w:t>60</w:t>
            </w:r>
          </w:p>
        </w:tc>
      </w:tr>
      <w:tr w:rsidR="009556FB" w:rsidRPr="00D101AD" w:rsidTr="00FB0750">
        <w:tc>
          <w:tcPr>
            <w:tcW w:w="1120" w:type="dxa"/>
            <w:shd w:val="clear" w:color="auto" w:fill="auto"/>
            <w:noWrap/>
            <w:vAlign w:val="center"/>
          </w:tcPr>
          <w:p w:rsidR="009556FB" w:rsidRPr="00D101AD" w:rsidRDefault="009556FB" w:rsidP="00C52D94">
            <w:pPr>
              <w:tabs>
                <w:tab w:val="left" w:pos="720"/>
              </w:tabs>
              <w:jc w:val="both"/>
            </w:pPr>
            <w:r w:rsidRPr="00D101AD">
              <w:t>20223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9556FB" w:rsidRPr="00D101AD" w:rsidRDefault="009556FB" w:rsidP="00C52D94">
            <w:pPr>
              <w:tabs>
                <w:tab w:val="left" w:pos="720"/>
              </w:tabs>
              <w:jc w:val="both"/>
            </w:pPr>
            <w:r w:rsidRPr="00D101AD">
              <w:t>по операциям с ценными бумагами</w:t>
            </w:r>
          </w:p>
        </w:tc>
        <w:tc>
          <w:tcPr>
            <w:tcW w:w="1701" w:type="dxa"/>
            <w:shd w:val="clear" w:color="auto" w:fill="auto"/>
            <w:noWrap/>
          </w:tcPr>
          <w:p w:rsidR="009556FB" w:rsidRPr="00D101AD" w:rsidRDefault="009556FB" w:rsidP="009556FB">
            <w:pPr>
              <w:jc w:val="right"/>
            </w:pPr>
            <w:r w:rsidRPr="00D101AD">
              <w:t>188</w:t>
            </w:r>
          </w:p>
        </w:tc>
        <w:tc>
          <w:tcPr>
            <w:tcW w:w="1843" w:type="dxa"/>
          </w:tcPr>
          <w:p w:rsidR="009556FB" w:rsidRPr="00D101AD" w:rsidRDefault="009556FB" w:rsidP="009556FB">
            <w:pPr>
              <w:jc w:val="right"/>
            </w:pPr>
            <w:r w:rsidRPr="00D101AD">
              <w:t>147</w:t>
            </w:r>
          </w:p>
        </w:tc>
      </w:tr>
      <w:tr w:rsidR="009556FB" w:rsidRPr="00D101AD" w:rsidTr="00FB0750">
        <w:tc>
          <w:tcPr>
            <w:tcW w:w="1120" w:type="dxa"/>
            <w:shd w:val="clear" w:color="auto" w:fill="auto"/>
            <w:noWrap/>
            <w:vAlign w:val="center"/>
          </w:tcPr>
          <w:p w:rsidR="009556FB" w:rsidRPr="00D101AD" w:rsidRDefault="009556FB" w:rsidP="00C52D94">
            <w:pPr>
              <w:tabs>
                <w:tab w:val="left" w:pos="720"/>
              </w:tabs>
              <w:jc w:val="both"/>
            </w:pPr>
            <w:r w:rsidRPr="00D101AD">
              <w:t>20224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9556FB" w:rsidRPr="00D101AD" w:rsidRDefault="009556FB" w:rsidP="00C52D94">
            <w:pPr>
              <w:tabs>
                <w:tab w:val="left" w:pos="720"/>
              </w:tabs>
              <w:jc w:val="both"/>
            </w:pPr>
            <w:r w:rsidRPr="00D101AD">
              <w:t>по операциям с иностранной валютой</w:t>
            </w:r>
          </w:p>
        </w:tc>
        <w:tc>
          <w:tcPr>
            <w:tcW w:w="1701" w:type="dxa"/>
            <w:shd w:val="clear" w:color="auto" w:fill="auto"/>
            <w:noWrap/>
          </w:tcPr>
          <w:p w:rsidR="009556FB" w:rsidRPr="00D101AD" w:rsidRDefault="009556FB" w:rsidP="009556FB">
            <w:pPr>
              <w:jc w:val="right"/>
            </w:pPr>
            <w:r w:rsidRPr="00D101AD">
              <w:t>149</w:t>
            </w:r>
          </w:p>
        </w:tc>
        <w:tc>
          <w:tcPr>
            <w:tcW w:w="1843" w:type="dxa"/>
          </w:tcPr>
          <w:p w:rsidR="009556FB" w:rsidRPr="00D101AD" w:rsidRDefault="009556FB" w:rsidP="009556FB">
            <w:pPr>
              <w:jc w:val="right"/>
            </w:pPr>
            <w:r w:rsidRPr="00D101AD">
              <w:t>150</w:t>
            </w:r>
          </w:p>
        </w:tc>
      </w:tr>
      <w:tr w:rsidR="009556FB" w:rsidRPr="00D101AD" w:rsidTr="00FB0750">
        <w:tc>
          <w:tcPr>
            <w:tcW w:w="1120" w:type="dxa"/>
            <w:shd w:val="clear" w:color="auto" w:fill="auto"/>
            <w:noWrap/>
            <w:vAlign w:val="center"/>
          </w:tcPr>
          <w:p w:rsidR="009556FB" w:rsidRPr="00D101AD" w:rsidRDefault="009556FB" w:rsidP="00C52D94">
            <w:pPr>
              <w:tabs>
                <w:tab w:val="left" w:pos="720"/>
              </w:tabs>
              <w:jc w:val="both"/>
            </w:pPr>
            <w:r w:rsidRPr="00D101AD">
              <w:t>20226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9556FB" w:rsidRPr="00D101AD" w:rsidRDefault="009556FB" w:rsidP="00C52D94">
            <w:pPr>
              <w:tabs>
                <w:tab w:val="left" w:pos="720"/>
              </w:tabs>
              <w:jc w:val="both"/>
            </w:pPr>
            <w:r w:rsidRPr="00D101AD">
              <w:t>по операциям с платежными карточками</w:t>
            </w:r>
          </w:p>
        </w:tc>
        <w:tc>
          <w:tcPr>
            <w:tcW w:w="1701" w:type="dxa"/>
            <w:shd w:val="clear" w:color="auto" w:fill="auto"/>
            <w:noWrap/>
          </w:tcPr>
          <w:p w:rsidR="009556FB" w:rsidRPr="00D101AD" w:rsidRDefault="009556FB" w:rsidP="009556FB">
            <w:pPr>
              <w:jc w:val="right"/>
            </w:pPr>
            <w:r w:rsidRPr="00D101AD">
              <w:t>3 980</w:t>
            </w:r>
          </w:p>
        </w:tc>
        <w:tc>
          <w:tcPr>
            <w:tcW w:w="1843" w:type="dxa"/>
          </w:tcPr>
          <w:p w:rsidR="009556FB" w:rsidRPr="00D101AD" w:rsidRDefault="009556FB" w:rsidP="009556FB">
            <w:pPr>
              <w:jc w:val="right"/>
            </w:pPr>
            <w:r w:rsidRPr="00D101AD">
              <w:t>3 434</w:t>
            </w:r>
          </w:p>
        </w:tc>
      </w:tr>
      <w:tr w:rsidR="009556FB" w:rsidRPr="00D101AD" w:rsidTr="00FB0750">
        <w:tc>
          <w:tcPr>
            <w:tcW w:w="1120" w:type="dxa"/>
            <w:shd w:val="clear" w:color="auto" w:fill="auto"/>
            <w:noWrap/>
            <w:vAlign w:val="center"/>
          </w:tcPr>
          <w:p w:rsidR="009556FB" w:rsidRPr="00D101AD" w:rsidRDefault="009556FB" w:rsidP="00C52D94">
            <w:pPr>
              <w:tabs>
                <w:tab w:val="left" w:pos="720"/>
              </w:tabs>
              <w:jc w:val="both"/>
            </w:pPr>
            <w:r w:rsidRPr="00D101AD">
              <w:t>20227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9556FB" w:rsidRPr="00D101AD" w:rsidRDefault="009556FB" w:rsidP="00C52D94">
            <w:pPr>
              <w:tabs>
                <w:tab w:val="left" w:pos="720"/>
              </w:tabs>
              <w:jc w:val="both"/>
            </w:pPr>
            <w:r w:rsidRPr="00D101AD">
              <w:t xml:space="preserve">прочие </w:t>
            </w:r>
          </w:p>
        </w:tc>
        <w:tc>
          <w:tcPr>
            <w:tcW w:w="1701" w:type="dxa"/>
            <w:shd w:val="clear" w:color="auto" w:fill="auto"/>
            <w:noWrap/>
          </w:tcPr>
          <w:p w:rsidR="009556FB" w:rsidRPr="00D101AD" w:rsidRDefault="009556FB" w:rsidP="009556FB">
            <w:pPr>
              <w:jc w:val="right"/>
            </w:pPr>
            <w:r w:rsidRPr="00D101AD">
              <w:t>3 692</w:t>
            </w:r>
          </w:p>
        </w:tc>
        <w:tc>
          <w:tcPr>
            <w:tcW w:w="1843" w:type="dxa"/>
          </w:tcPr>
          <w:p w:rsidR="009556FB" w:rsidRPr="00D101AD" w:rsidRDefault="009556FB" w:rsidP="009556FB">
            <w:pPr>
              <w:jc w:val="right"/>
            </w:pPr>
            <w:r w:rsidRPr="00D101AD">
              <w:t>4 245</w:t>
            </w:r>
          </w:p>
        </w:tc>
      </w:tr>
      <w:tr w:rsidR="009556FB" w:rsidRPr="00D101AD" w:rsidTr="00FB0750">
        <w:tc>
          <w:tcPr>
            <w:tcW w:w="1120" w:type="dxa"/>
            <w:shd w:val="clear" w:color="auto" w:fill="auto"/>
            <w:noWrap/>
            <w:vAlign w:val="center"/>
          </w:tcPr>
          <w:p w:rsidR="009556FB" w:rsidRPr="00D101AD" w:rsidRDefault="009556FB" w:rsidP="00C52D94">
            <w:pPr>
              <w:tabs>
                <w:tab w:val="left" w:pos="720"/>
              </w:tabs>
              <w:jc w:val="both"/>
            </w:pPr>
            <w:r w:rsidRPr="00D101AD">
              <w:t>202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9556FB" w:rsidRPr="00D101AD" w:rsidRDefault="009556FB" w:rsidP="00C52D94">
            <w:pPr>
              <w:tabs>
                <w:tab w:val="left" w:pos="720"/>
              </w:tabs>
              <w:jc w:val="both"/>
            </w:pPr>
            <w:r w:rsidRPr="00D101AD">
              <w:t xml:space="preserve">Всего </w:t>
            </w:r>
          </w:p>
        </w:tc>
        <w:tc>
          <w:tcPr>
            <w:tcW w:w="1701" w:type="dxa"/>
            <w:shd w:val="clear" w:color="auto" w:fill="auto"/>
            <w:noWrap/>
          </w:tcPr>
          <w:p w:rsidR="009556FB" w:rsidRPr="00D101AD" w:rsidRDefault="009556FB" w:rsidP="009556FB">
            <w:pPr>
              <w:jc w:val="right"/>
            </w:pPr>
            <w:r w:rsidRPr="00D101AD">
              <w:t>86 526</w:t>
            </w:r>
          </w:p>
        </w:tc>
        <w:tc>
          <w:tcPr>
            <w:tcW w:w="1843" w:type="dxa"/>
          </w:tcPr>
          <w:p w:rsidR="009556FB" w:rsidRPr="00D101AD" w:rsidRDefault="009556FB" w:rsidP="009556FB">
            <w:pPr>
              <w:jc w:val="right"/>
            </w:pPr>
            <w:r w:rsidRPr="00D101AD">
              <w:t>51 449</w:t>
            </w:r>
          </w:p>
        </w:tc>
      </w:tr>
    </w:tbl>
    <w:p w:rsidR="00612C37" w:rsidRPr="00D101AD" w:rsidRDefault="00612C37" w:rsidP="00612C37">
      <w:pPr>
        <w:tabs>
          <w:tab w:val="left" w:pos="720"/>
          <w:tab w:val="left" w:pos="1980"/>
        </w:tabs>
        <w:jc w:val="both"/>
        <w:rPr>
          <w:b/>
          <w:i/>
        </w:rPr>
      </w:pPr>
    </w:p>
    <w:p w:rsidR="00612C37" w:rsidRPr="00D101AD" w:rsidRDefault="00612C37" w:rsidP="00612C37">
      <w:pPr>
        <w:tabs>
          <w:tab w:val="left" w:pos="567"/>
          <w:tab w:val="left" w:pos="720"/>
          <w:tab w:val="left" w:pos="1980"/>
        </w:tabs>
        <w:jc w:val="both"/>
        <w:rPr>
          <w:b/>
          <w:i/>
        </w:rPr>
      </w:pPr>
      <w:r w:rsidRPr="00D101AD">
        <w:rPr>
          <w:b/>
          <w:i/>
        </w:rPr>
        <w:t>2</w:t>
      </w:r>
      <w:r w:rsidR="00527B69" w:rsidRPr="00D101AD">
        <w:rPr>
          <w:b/>
          <w:i/>
        </w:rPr>
        <w:t>1</w:t>
      </w:r>
      <w:r w:rsidRPr="00D101AD">
        <w:rPr>
          <w:b/>
          <w:i/>
        </w:rPr>
        <w:t>.</w:t>
      </w:r>
      <w:r w:rsidRPr="00D101AD">
        <w:rPr>
          <w:b/>
          <w:bCs/>
        </w:rPr>
        <w:tab/>
      </w:r>
      <w:r w:rsidRPr="00D101AD">
        <w:rPr>
          <w:b/>
          <w:i/>
        </w:rPr>
        <w:t>Чистый доход от операций с иностранной валютой</w:t>
      </w:r>
    </w:p>
    <w:p w:rsidR="00612C37" w:rsidRPr="00D101AD" w:rsidRDefault="00612C37" w:rsidP="00612C37">
      <w:pPr>
        <w:tabs>
          <w:tab w:val="left" w:pos="720"/>
          <w:tab w:val="left" w:pos="1980"/>
        </w:tabs>
        <w:jc w:val="both"/>
        <w:rPr>
          <w:b/>
          <w:i/>
        </w:rPr>
      </w:pPr>
    </w:p>
    <w:tbl>
      <w:tblPr>
        <w:tblW w:w="9796" w:type="dxa"/>
        <w:tblInd w:w="93" w:type="dxa"/>
        <w:tblLook w:val="0000"/>
      </w:tblPr>
      <w:tblGrid>
        <w:gridCol w:w="1120"/>
        <w:gridCol w:w="5132"/>
        <w:gridCol w:w="1701"/>
        <w:gridCol w:w="1843"/>
      </w:tblGrid>
      <w:tr w:rsidR="00612C37" w:rsidRPr="00D101AD" w:rsidTr="00C52D94">
        <w:trPr>
          <w:trHeight w:val="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FB0750">
            <w:pPr>
              <w:tabs>
                <w:tab w:val="left" w:pos="720"/>
              </w:tabs>
              <w:jc w:val="center"/>
              <w:rPr>
                <w:b/>
              </w:rPr>
            </w:pPr>
            <w:r w:rsidRPr="00D101AD">
              <w:rPr>
                <w:b/>
              </w:rPr>
              <w:t>201</w:t>
            </w:r>
            <w:r w:rsidR="00FB0750" w:rsidRPr="00D101AD">
              <w:rPr>
                <w:b/>
              </w:rPr>
              <w:t>6</w:t>
            </w:r>
            <w:r w:rsidRPr="00D101AD">
              <w:rPr>
                <w:b/>
                <w:lang w:val="en-GB"/>
              </w:rPr>
              <w:t> </w:t>
            </w:r>
            <w:r w:rsidRPr="00D101AD">
              <w:rPr>
                <w:b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37" w:rsidRPr="00D101AD" w:rsidRDefault="00612C37" w:rsidP="00FB0750">
            <w:pPr>
              <w:tabs>
                <w:tab w:val="left" w:pos="720"/>
              </w:tabs>
              <w:jc w:val="center"/>
              <w:rPr>
                <w:b/>
              </w:rPr>
            </w:pPr>
            <w:r w:rsidRPr="00D101AD">
              <w:rPr>
                <w:b/>
              </w:rPr>
              <w:t>201</w:t>
            </w:r>
            <w:r w:rsidR="00FB0750" w:rsidRPr="00D101AD">
              <w:rPr>
                <w:b/>
              </w:rPr>
              <w:t>5</w:t>
            </w:r>
            <w:r w:rsidRPr="00D101AD">
              <w:rPr>
                <w:b/>
                <w:lang w:val="en-GB"/>
              </w:rPr>
              <w:t> </w:t>
            </w:r>
            <w:r w:rsidRPr="00D101AD">
              <w:rPr>
                <w:b/>
              </w:rPr>
              <w:t>г.</w:t>
            </w:r>
          </w:p>
        </w:tc>
      </w:tr>
      <w:tr w:rsidR="00FB0750" w:rsidRPr="00D101AD" w:rsidTr="00FB075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750" w:rsidRPr="00D101AD" w:rsidRDefault="00FB0750" w:rsidP="00C52D94">
            <w:pPr>
              <w:tabs>
                <w:tab w:val="left" w:pos="720"/>
              </w:tabs>
              <w:jc w:val="both"/>
            </w:pPr>
            <w:r w:rsidRPr="00D101AD">
              <w:t>2051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50" w:rsidRPr="00D101AD" w:rsidRDefault="00FB0750" w:rsidP="00C52D94">
            <w:pPr>
              <w:tabs>
                <w:tab w:val="left" w:pos="720"/>
              </w:tabs>
              <w:jc w:val="both"/>
            </w:pPr>
            <w:r w:rsidRPr="00D101AD">
              <w:t>Доходы по операциям с иностранной валютой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750" w:rsidRPr="00D101AD" w:rsidRDefault="00FB0750" w:rsidP="00FB0750">
            <w:pPr>
              <w:jc w:val="right"/>
            </w:pPr>
            <w:r w:rsidRPr="00D101AD">
              <w:t>18 286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750" w:rsidRPr="00D101AD" w:rsidRDefault="00FB0750" w:rsidP="00FB0750">
            <w:pPr>
              <w:jc w:val="right"/>
            </w:pPr>
            <w:r w:rsidRPr="00D101AD">
              <w:t>19 848</w:t>
            </w:r>
          </w:p>
        </w:tc>
      </w:tr>
      <w:tr w:rsidR="00FB0750" w:rsidRPr="00D101AD" w:rsidTr="00FB075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750" w:rsidRPr="00D101AD" w:rsidRDefault="00FB0750" w:rsidP="00C52D94">
            <w:pPr>
              <w:tabs>
                <w:tab w:val="left" w:pos="720"/>
              </w:tabs>
              <w:jc w:val="both"/>
            </w:pPr>
            <w:r w:rsidRPr="00D101AD">
              <w:t>2052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50" w:rsidRPr="00D101AD" w:rsidRDefault="00FB0750" w:rsidP="00C52D94">
            <w:pPr>
              <w:tabs>
                <w:tab w:val="left" w:pos="720"/>
              </w:tabs>
              <w:jc w:val="both"/>
            </w:pPr>
            <w:r w:rsidRPr="00D101AD">
              <w:t>Расходы по операциям с иностранной валютой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750" w:rsidRPr="00D101AD" w:rsidRDefault="00FB0750" w:rsidP="00FB0750">
            <w:pPr>
              <w:jc w:val="right"/>
            </w:pPr>
            <w:r w:rsidRPr="00D101AD">
              <w:t>249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750" w:rsidRPr="00D101AD" w:rsidRDefault="00FB0750" w:rsidP="00FB0750">
            <w:pPr>
              <w:jc w:val="right"/>
            </w:pPr>
            <w:r w:rsidRPr="00D101AD">
              <w:t>232</w:t>
            </w:r>
          </w:p>
        </w:tc>
      </w:tr>
      <w:tr w:rsidR="00FB0750" w:rsidRPr="00D101AD" w:rsidTr="00FB075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750" w:rsidRPr="00D101AD" w:rsidRDefault="00FB0750" w:rsidP="00C52D94">
            <w:pPr>
              <w:tabs>
                <w:tab w:val="left" w:pos="720"/>
              </w:tabs>
              <w:jc w:val="both"/>
            </w:pPr>
            <w:r w:rsidRPr="00D101AD">
              <w:t>205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50" w:rsidRPr="00D101AD" w:rsidRDefault="00FB0750" w:rsidP="00C52D94">
            <w:pPr>
              <w:tabs>
                <w:tab w:val="left" w:pos="720"/>
              </w:tabs>
              <w:jc w:val="both"/>
            </w:pPr>
            <w:r w:rsidRPr="00D101AD"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750" w:rsidRPr="00D101AD" w:rsidRDefault="00FB0750" w:rsidP="00FB0750">
            <w:pPr>
              <w:jc w:val="right"/>
            </w:pPr>
            <w:r w:rsidRPr="00D101AD">
              <w:t>18 037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750" w:rsidRPr="00D101AD" w:rsidRDefault="00FB0750" w:rsidP="00FB0750">
            <w:pPr>
              <w:jc w:val="right"/>
            </w:pPr>
            <w:r w:rsidRPr="00D101AD">
              <w:t>19 616</w:t>
            </w:r>
          </w:p>
        </w:tc>
      </w:tr>
    </w:tbl>
    <w:p w:rsidR="00612C37" w:rsidRPr="00D101AD" w:rsidRDefault="00612C37" w:rsidP="00612C37">
      <w:pPr>
        <w:tabs>
          <w:tab w:val="left" w:pos="567"/>
          <w:tab w:val="left" w:pos="720"/>
          <w:tab w:val="left" w:pos="1980"/>
        </w:tabs>
        <w:jc w:val="both"/>
        <w:rPr>
          <w:b/>
          <w:i/>
        </w:rPr>
      </w:pPr>
    </w:p>
    <w:p w:rsidR="00612C37" w:rsidRPr="00D101AD" w:rsidRDefault="00612C37" w:rsidP="00612C37">
      <w:pPr>
        <w:tabs>
          <w:tab w:val="left" w:pos="567"/>
          <w:tab w:val="left" w:pos="720"/>
          <w:tab w:val="left" w:pos="1980"/>
        </w:tabs>
        <w:jc w:val="both"/>
        <w:rPr>
          <w:b/>
          <w:i/>
        </w:rPr>
      </w:pPr>
      <w:r w:rsidRPr="00D101AD">
        <w:rPr>
          <w:b/>
          <w:i/>
        </w:rPr>
        <w:t>2</w:t>
      </w:r>
      <w:r w:rsidR="00527B69" w:rsidRPr="00D101AD">
        <w:rPr>
          <w:b/>
          <w:i/>
        </w:rPr>
        <w:t>2</w:t>
      </w:r>
      <w:r w:rsidRPr="00D101AD">
        <w:rPr>
          <w:b/>
          <w:i/>
        </w:rPr>
        <w:t>.</w:t>
      </w:r>
      <w:r w:rsidRPr="00D101AD">
        <w:rPr>
          <w:b/>
          <w:bCs/>
        </w:rPr>
        <w:tab/>
      </w:r>
      <w:r w:rsidRPr="00D101AD">
        <w:rPr>
          <w:b/>
          <w:i/>
        </w:rPr>
        <w:t>Чистый доход по операциям с ценными бумагами</w:t>
      </w:r>
    </w:p>
    <w:p w:rsidR="00612C37" w:rsidRPr="00D101AD" w:rsidRDefault="00612C37" w:rsidP="00612C37">
      <w:pPr>
        <w:tabs>
          <w:tab w:val="left" w:pos="720"/>
          <w:tab w:val="left" w:pos="1980"/>
        </w:tabs>
        <w:jc w:val="both"/>
        <w:rPr>
          <w:b/>
          <w:i/>
        </w:rPr>
      </w:pPr>
    </w:p>
    <w:tbl>
      <w:tblPr>
        <w:tblW w:w="9802" w:type="dxa"/>
        <w:tblInd w:w="108" w:type="dxa"/>
        <w:tblLook w:val="0000"/>
      </w:tblPr>
      <w:tblGrid>
        <w:gridCol w:w="1120"/>
        <w:gridCol w:w="5117"/>
        <w:gridCol w:w="1722"/>
        <w:gridCol w:w="1843"/>
      </w:tblGrid>
      <w:tr w:rsidR="00612C37" w:rsidRPr="00D101AD" w:rsidTr="00C52D9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  <w:rPr>
                <w:b/>
                <w:bCs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  <w:rPr>
                <w:b/>
                <w:bCs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8C460E">
            <w:pPr>
              <w:tabs>
                <w:tab w:val="left" w:pos="720"/>
              </w:tabs>
              <w:jc w:val="center"/>
              <w:rPr>
                <w:b/>
              </w:rPr>
            </w:pPr>
            <w:r w:rsidRPr="00D101AD">
              <w:rPr>
                <w:b/>
              </w:rPr>
              <w:t>201</w:t>
            </w:r>
            <w:r w:rsidR="008C460E" w:rsidRPr="00D101AD">
              <w:rPr>
                <w:b/>
              </w:rPr>
              <w:t>6</w:t>
            </w:r>
            <w:r w:rsidRPr="00D101AD">
              <w:rPr>
                <w:b/>
                <w:lang w:val="en-GB"/>
              </w:rPr>
              <w:t> </w:t>
            </w:r>
            <w:r w:rsidRPr="00D101AD">
              <w:rPr>
                <w:b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37" w:rsidRPr="00D101AD" w:rsidRDefault="00612C37" w:rsidP="008C460E">
            <w:pPr>
              <w:tabs>
                <w:tab w:val="left" w:pos="720"/>
              </w:tabs>
              <w:jc w:val="center"/>
              <w:rPr>
                <w:b/>
              </w:rPr>
            </w:pPr>
            <w:r w:rsidRPr="00D101AD">
              <w:rPr>
                <w:b/>
              </w:rPr>
              <w:t>201</w:t>
            </w:r>
            <w:r w:rsidR="008C460E" w:rsidRPr="00D101AD">
              <w:rPr>
                <w:b/>
              </w:rPr>
              <w:t>5</w:t>
            </w:r>
            <w:r w:rsidRPr="00D101AD">
              <w:rPr>
                <w:b/>
                <w:lang w:val="en-GB"/>
              </w:rPr>
              <w:t> </w:t>
            </w:r>
            <w:r w:rsidRPr="00D101AD">
              <w:rPr>
                <w:b/>
              </w:rPr>
              <w:t>г.</w:t>
            </w:r>
          </w:p>
        </w:tc>
      </w:tr>
      <w:tr w:rsidR="008C460E" w:rsidRPr="00D101AD" w:rsidTr="008E0E4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60E" w:rsidRPr="00D101AD" w:rsidRDefault="008C460E" w:rsidP="00C52D94">
            <w:pPr>
              <w:tabs>
                <w:tab w:val="left" w:pos="720"/>
              </w:tabs>
              <w:jc w:val="both"/>
            </w:pPr>
            <w:r w:rsidRPr="00D101AD">
              <w:t>2041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0E" w:rsidRPr="00D101AD" w:rsidRDefault="008C460E" w:rsidP="00C52D94">
            <w:pPr>
              <w:tabs>
                <w:tab w:val="left" w:pos="720"/>
              </w:tabs>
              <w:jc w:val="both"/>
            </w:pPr>
            <w:r w:rsidRPr="00D101AD">
              <w:t>Доходы по операциям с ценными бумагами: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60E" w:rsidRPr="00D101AD" w:rsidRDefault="008C460E" w:rsidP="008C460E">
            <w:pPr>
              <w:jc w:val="right"/>
            </w:pPr>
            <w:r w:rsidRPr="00D101AD">
              <w:t>498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60E" w:rsidRPr="00D101AD" w:rsidRDefault="008C460E" w:rsidP="008C460E">
            <w:pPr>
              <w:jc w:val="right"/>
            </w:pPr>
            <w:r w:rsidRPr="00D101AD">
              <w:t>1 331</w:t>
            </w:r>
          </w:p>
        </w:tc>
      </w:tr>
      <w:tr w:rsidR="008C460E" w:rsidRPr="00D101AD" w:rsidTr="008E0E4E"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60E" w:rsidRPr="00D101AD" w:rsidRDefault="008C460E" w:rsidP="00C52D94">
            <w:pPr>
              <w:tabs>
                <w:tab w:val="left" w:pos="720"/>
              </w:tabs>
              <w:jc w:val="both"/>
            </w:pPr>
            <w:r w:rsidRPr="00D101AD">
              <w:t>20413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0E" w:rsidRPr="00D101AD" w:rsidRDefault="008C460E" w:rsidP="00C52D94">
            <w:pPr>
              <w:tabs>
                <w:tab w:val="left" w:pos="720"/>
              </w:tabs>
              <w:jc w:val="both"/>
            </w:pPr>
            <w:r w:rsidRPr="00D101AD">
              <w:t>в наличии для продажи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60E" w:rsidRPr="00D101AD" w:rsidRDefault="008C460E" w:rsidP="008C460E">
            <w:pPr>
              <w:jc w:val="right"/>
            </w:pPr>
            <w:r w:rsidRPr="00D101AD">
              <w:t>498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60E" w:rsidRPr="00D101AD" w:rsidRDefault="008C460E" w:rsidP="008C460E">
            <w:pPr>
              <w:jc w:val="right"/>
            </w:pPr>
            <w:r w:rsidRPr="00D101AD">
              <w:t>1 331</w:t>
            </w:r>
          </w:p>
        </w:tc>
      </w:tr>
      <w:tr w:rsidR="008C460E" w:rsidRPr="00D101AD" w:rsidTr="008E0E4E"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60E" w:rsidRPr="00D101AD" w:rsidRDefault="008C460E" w:rsidP="00C52D94">
            <w:pPr>
              <w:tabs>
                <w:tab w:val="left" w:pos="720"/>
              </w:tabs>
              <w:jc w:val="both"/>
            </w:pPr>
            <w:r w:rsidRPr="00D101AD">
              <w:t>2042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0E" w:rsidRPr="00D101AD" w:rsidRDefault="008C460E" w:rsidP="00C52D94">
            <w:pPr>
              <w:tabs>
                <w:tab w:val="left" w:pos="720"/>
              </w:tabs>
              <w:jc w:val="both"/>
            </w:pPr>
            <w:r w:rsidRPr="00D101AD">
              <w:t xml:space="preserve">Расходы по операциям с ценными бумагами: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60E" w:rsidRPr="00D101AD" w:rsidRDefault="008C460E" w:rsidP="008C460E">
            <w:pPr>
              <w:jc w:val="right"/>
            </w:pPr>
            <w:r w:rsidRPr="00D101AD"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60E" w:rsidRPr="00D101AD" w:rsidRDefault="008C460E" w:rsidP="008C460E">
            <w:pPr>
              <w:jc w:val="right"/>
            </w:pPr>
            <w:r w:rsidRPr="00D101AD">
              <w:t>134</w:t>
            </w:r>
          </w:p>
        </w:tc>
      </w:tr>
      <w:tr w:rsidR="008C460E" w:rsidRPr="00D101AD" w:rsidTr="008E0E4E"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60E" w:rsidRPr="00D101AD" w:rsidRDefault="008C460E" w:rsidP="00C52D94">
            <w:pPr>
              <w:tabs>
                <w:tab w:val="left" w:pos="720"/>
              </w:tabs>
              <w:jc w:val="both"/>
            </w:pPr>
            <w:r w:rsidRPr="00D101AD">
              <w:t>20423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460E" w:rsidRPr="00D101AD" w:rsidRDefault="008C460E" w:rsidP="00C52D94">
            <w:pPr>
              <w:tabs>
                <w:tab w:val="left" w:pos="720"/>
              </w:tabs>
              <w:jc w:val="both"/>
            </w:pPr>
            <w:r w:rsidRPr="00D101AD">
              <w:t>в наличии для продажи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60E" w:rsidRPr="00D101AD" w:rsidRDefault="008C460E" w:rsidP="008C460E">
            <w:pPr>
              <w:jc w:val="right"/>
            </w:pPr>
            <w:r w:rsidRPr="00D101AD"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0E" w:rsidRPr="00D101AD" w:rsidRDefault="008C460E" w:rsidP="008C460E">
            <w:pPr>
              <w:jc w:val="right"/>
            </w:pPr>
            <w:r w:rsidRPr="00D101AD">
              <w:t>134</w:t>
            </w:r>
          </w:p>
        </w:tc>
      </w:tr>
      <w:tr w:rsidR="00612C37" w:rsidRPr="00D101AD" w:rsidTr="00C52D94"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2043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r w:rsidRPr="00D101AD">
              <w:t>Доходы по операциям с собственными долговыми ценными бумагами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8C460E">
            <w:pPr>
              <w:jc w:val="right"/>
            </w:pPr>
            <w:r w:rsidRPr="00D101A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C37" w:rsidRPr="00D101AD" w:rsidRDefault="008C460E" w:rsidP="008C460E">
            <w:pPr>
              <w:jc w:val="right"/>
              <w:rPr>
                <w:lang w:val="en-US"/>
              </w:rPr>
            </w:pPr>
            <w:r w:rsidRPr="00D101AD">
              <w:t>-</w:t>
            </w:r>
            <w:r w:rsidR="00612C37" w:rsidRPr="00D101AD">
              <w:t xml:space="preserve"> </w:t>
            </w:r>
          </w:p>
        </w:tc>
      </w:tr>
      <w:tr w:rsidR="00612C37" w:rsidRPr="00D101AD" w:rsidTr="00C52D94"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2044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jc w:val="both"/>
            </w:pPr>
            <w:r w:rsidRPr="00D101AD">
              <w:t>Расходы по операциям с собственными долговыми ценными бумагами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8C460E">
            <w:pPr>
              <w:jc w:val="right"/>
            </w:pPr>
            <w:r w:rsidRPr="00D101A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C37" w:rsidRPr="00D101AD" w:rsidRDefault="008C460E" w:rsidP="008C460E">
            <w:pPr>
              <w:jc w:val="right"/>
            </w:pPr>
            <w:r w:rsidRPr="00D101AD">
              <w:t>-</w:t>
            </w:r>
            <w:r w:rsidR="00612C37" w:rsidRPr="00D101AD">
              <w:t xml:space="preserve"> </w:t>
            </w:r>
          </w:p>
        </w:tc>
      </w:tr>
      <w:tr w:rsidR="008C460E" w:rsidRPr="00D101AD" w:rsidTr="008E0E4E"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60E" w:rsidRPr="00D101AD" w:rsidRDefault="008C460E" w:rsidP="00C52D94">
            <w:pPr>
              <w:tabs>
                <w:tab w:val="left" w:pos="720"/>
              </w:tabs>
              <w:jc w:val="both"/>
            </w:pPr>
            <w:r w:rsidRPr="00D101AD">
              <w:t>204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0E" w:rsidRPr="00D101AD" w:rsidRDefault="008C460E" w:rsidP="00C52D94">
            <w:pPr>
              <w:tabs>
                <w:tab w:val="left" w:pos="720"/>
              </w:tabs>
              <w:jc w:val="both"/>
            </w:pPr>
            <w:r w:rsidRPr="00D101AD">
              <w:t>Всего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60E" w:rsidRPr="00D101AD" w:rsidRDefault="008C460E" w:rsidP="008C460E">
            <w:pPr>
              <w:jc w:val="right"/>
            </w:pPr>
            <w:r w:rsidRPr="00D101AD">
              <w:t>388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60E" w:rsidRPr="00D101AD" w:rsidRDefault="008C460E" w:rsidP="008C460E">
            <w:pPr>
              <w:jc w:val="right"/>
            </w:pPr>
            <w:r w:rsidRPr="00D101AD">
              <w:t>1 197</w:t>
            </w:r>
          </w:p>
        </w:tc>
      </w:tr>
    </w:tbl>
    <w:p w:rsidR="00612C37" w:rsidRPr="00D101AD" w:rsidRDefault="00612C37" w:rsidP="00612C37">
      <w:pPr>
        <w:tabs>
          <w:tab w:val="left" w:pos="720"/>
          <w:tab w:val="left" w:pos="1980"/>
        </w:tabs>
        <w:jc w:val="both"/>
        <w:rPr>
          <w:b/>
          <w:i/>
          <w:lang w:val="en-US"/>
        </w:rPr>
      </w:pPr>
    </w:p>
    <w:p w:rsidR="00612C37" w:rsidRPr="00D101AD" w:rsidRDefault="00612C37" w:rsidP="00612C37">
      <w:pPr>
        <w:tabs>
          <w:tab w:val="left" w:pos="567"/>
          <w:tab w:val="left" w:pos="720"/>
          <w:tab w:val="left" w:pos="1980"/>
        </w:tabs>
        <w:jc w:val="both"/>
        <w:rPr>
          <w:b/>
          <w:i/>
        </w:rPr>
      </w:pPr>
      <w:r w:rsidRPr="00D101AD">
        <w:rPr>
          <w:b/>
          <w:i/>
        </w:rPr>
        <w:t>2</w:t>
      </w:r>
      <w:r w:rsidR="00527B69" w:rsidRPr="00D101AD">
        <w:rPr>
          <w:b/>
          <w:i/>
        </w:rPr>
        <w:t>3</w:t>
      </w:r>
      <w:r w:rsidRPr="00D101AD">
        <w:rPr>
          <w:b/>
          <w:i/>
        </w:rPr>
        <w:t>.</w:t>
      </w:r>
      <w:r w:rsidRPr="00D101AD">
        <w:rPr>
          <w:b/>
          <w:bCs/>
        </w:rPr>
        <w:tab/>
      </w:r>
      <w:r w:rsidRPr="00D101AD">
        <w:rPr>
          <w:b/>
          <w:i/>
        </w:rPr>
        <w:t>Чистые отчисления в резервы</w:t>
      </w:r>
    </w:p>
    <w:p w:rsidR="00612C37" w:rsidRPr="00D101AD" w:rsidRDefault="00612C37" w:rsidP="00612C37">
      <w:pPr>
        <w:tabs>
          <w:tab w:val="left" w:pos="720"/>
          <w:tab w:val="left" w:pos="1980"/>
        </w:tabs>
        <w:jc w:val="both"/>
        <w:rPr>
          <w:b/>
          <w:i/>
        </w:rPr>
      </w:pPr>
    </w:p>
    <w:tbl>
      <w:tblPr>
        <w:tblW w:w="9655" w:type="dxa"/>
        <w:tblInd w:w="93" w:type="dxa"/>
        <w:tblLook w:val="0000"/>
      </w:tblPr>
      <w:tblGrid>
        <w:gridCol w:w="1120"/>
        <w:gridCol w:w="4991"/>
        <w:gridCol w:w="1842"/>
        <w:gridCol w:w="1702"/>
      </w:tblGrid>
      <w:tr w:rsidR="00612C37" w:rsidRPr="00D101AD" w:rsidTr="00C52D9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</w:p>
        </w:tc>
        <w:tc>
          <w:tcPr>
            <w:tcW w:w="4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8E0E4E">
            <w:pPr>
              <w:tabs>
                <w:tab w:val="left" w:pos="720"/>
              </w:tabs>
              <w:jc w:val="center"/>
              <w:rPr>
                <w:b/>
              </w:rPr>
            </w:pPr>
            <w:r w:rsidRPr="00D101AD">
              <w:rPr>
                <w:b/>
              </w:rPr>
              <w:t>201</w:t>
            </w:r>
            <w:r w:rsidR="008E0E4E" w:rsidRPr="00D101AD">
              <w:rPr>
                <w:b/>
              </w:rPr>
              <w:t>6</w:t>
            </w:r>
            <w:r w:rsidRPr="00D101AD">
              <w:rPr>
                <w:b/>
              </w:rPr>
              <w:t xml:space="preserve"> 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2C37" w:rsidRPr="00D101AD" w:rsidRDefault="00612C37" w:rsidP="008E0E4E">
            <w:pPr>
              <w:tabs>
                <w:tab w:val="left" w:pos="720"/>
              </w:tabs>
              <w:jc w:val="center"/>
              <w:rPr>
                <w:b/>
              </w:rPr>
            </w:pPr>
            <w:r w:rsidRPr="00D101AD">
              <w:rPr>
                <w:b/>
              </w:rPr>
              <w:t>201</w:t>
            </w:r>
            <w:r w:rsidR="008E0E4E" w:rsidRPr="00D101AD">
              <w:rPr>
                <w:b/>
              </w:rPr>
              <w:t>5</w:t>
            </w:r>
            <w:r w:rsidRPr="00D101AD">
              <w:rPr>
                <w:b/>
              </w:rPr>
              <w:t xml:space="preserve"> г.</w:t>
            </w:r>
          </w:p>
        </w:tc>
      </w:tr>
      <w:tr w:rsidR="00824DF7" w:rsidRPr="00D101AD" w:rsidTr="00824DF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DF7" w:rsidRPr="00D101AD" w:rsidRDefault="00824DF7" w:rsidP="00C52D94">
            <w:pPr>
              <w:tabs>
                <w:tab w:val="left" w:pos="720"/>
              </w:tabs>
              <w:jc w:val="both"/>
            </w:pPr>
            <w:r w:rsidRPr="00D101AD">
              <w:t>2071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DF7" w:rsidRPr="00D101AD" w:rsidRDefault="00824DF7" w:rsidP="00C52D94">
            <w:pPr>
              <w:tabs>
                <w:tab w:val="left" w:pos="720"/>
              </w:tabs>
            </w:pPr>
            <w:r w:rsidRPr="00D101AD">
              <w:t>Отчисления в резервы на покрытие возможных убытков: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DF7" w:rsidRPr="00D101AD" w:rsidRDefault="00824DF7" w:rsidP="00781919">
            <w:pPr>
              <w:jc w:val="right"/>
            </w:pPr>
            <w:r w:rsidRPr="00D101AD">
              <w:t>204 25</w:t>
            </w:r>
            <w:r w:rsidR="00781919" w:rsidRPr="00D101AD"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DF7" w:rsidRPr="00D101AD" w:rsidRDefault="00824DF7" w:rsidP="00781919">
            <w:pPr>
              <w:jc w:val="right"/>
            </w:pPr>
            <w:r w:rsidRPr="00D101AD">
              <w:t>162 801</w:t>
            </w:r>
          </w:p>
        </w:tc>
      </w:tr>
      <w:tr w:rsidR="00824DF7" w:rsidRPr="00D101AD" w:rsidTr="00824DF7"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DF7" w:rsidRPr="00D101AD" w:rsidRDefault="00824DF7" w:rsidP="00C52D94">
            <w:pPr>
              <w:tabs>
                <w:tab w:val="left" w:pos="720"/>
              </w:tabs>
              <w:jc w:val="both"/>
            </w:pPr>
            <w:r w:rsidRPr="00D101AD">
              <w:t>20711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DF7" w:rsidRPr="00D101AD" w:rsidRDefault="00824DF7" w:rsidP="00C52D94">
            <w:pPr>
              <w:tabs>
                <w:tab w:val="left" w:pos="720"/>
              </w:tabs>
            </w:pPr>
            <w:r w:rsidRPr="00D101AD">
              <w:t>по операциям с банками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DF7" w:rsidRPr="00D101AD" w:rsidRDefault="00824DF7" w:rsidP="00781919">
            <w:pPr>
              <w:jc w:val="right"/>
            </w:pPr>
            <w:r w:rsidRPr="00D101AD">
              <w:t>3 82</w:t>
            </w:r>
            <w:r w:rsidR="00781919" w:rsidRPr="00D101AD"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DF7" w:rsidRPr="00D101AD" w:rsidRDefault="00824DF7" w:rsidP="00781919">
            <w:pPr>
              <w:jc w:val="right"/>
            </w:pPr>
            <w:r w:rsidRPr="00D101AD">
              <w:t>1 008</w:t>
            </w:r>
          </w:p>
        </w:tc>
      </w:tr>
      <w:tr w:rsidR="00824DF7" w:rsidRPr="00D101AD" w:rsidTr="00824DF7"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DF7" w:rsidRPr="00D101AD" w:rsidRDefault="00824DF7" w:rsidP="00C52D94">
            <w:pPr>
              <w:tabs>
                <w:tab w:val="left" w:pos="720"/>
              </w:tabs>
              <w:jc w:val="both"/>
            </w:pPr>
            <w:r w:rsidRPr="00D101AD">
              <w:t>20712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DF7" w:rsidRPr="00D101AD" w:rsidRDefault="00824DF7" w:rsidP="00C52D94">
            <w:pPr>
              <w:tabs>
                <w:tab w:val="left" w:pos="720"/>
              </w:tabs>
            </w:pPr>
            <w:r w:rsidRPr="00D101AD">
              <w:t>по операциям с клиентами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DF7" w:rsidRPr="00D101AD" w:rsidRDefault="00824DF7" w:rsidP="00781919">
            <w:pPr>
              <w:jc w:val="right"/>
            </w:pPr>
            <w:r w:rsidRPr="00D101AD">
              <w:t>167 29</w:t>
            </w:r>
            <w:r w:rsidR="00781919" w:rsidRPr="00D101AD"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DF7" w:rsidRPr="00D101AD" w:rsidRDefault="00824DF7" w:rsidP="00781919">
            <w:pPr>
              <w:jc w:val="right"/>
            </w:pPr>
            <w:r w:rsidRPr="00D101AD">
              <w:t>148 025</w:t>
            </w:r>
          </w:p>
        </w:tc>
      </w:tr>
      <w:tr w:rsidR="00824DF7" w:rsidRPr="00D101AD" w:rsidTr="00824DF7"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DF7" w:rsidRPr="00D101AD" w:rsidRDefault="00824DF7" w:rsidP="00C52D94">
            <w:pPr>
              <w:tabs>
                <w:tab w:val="left" w:pos="720"/>
              </w:tabs>
              <w:jc w:val="both"/>
            </w:pPr>
            <w:r w:rsidRPr="00D101AD">
              <w:t>20713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DF7" w:rsidRPr="00D101AD" w:rsidRDefault="00824DF7" w:rsidP="00C52D94">
            <w:pPr>
              <w:tabs>
                <w:tab w:val="left" w:pos="720"/>
              </w:tabs>
            </w:pPr>
            <w:r w:rsidRPr="00D101AD">
              <w:t>по операциям с ценными бумагами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DF7" w:rsidRPr="00D101AD" w:rsidRDefault="00824DF7" w:rsidP="00781919">
            <w:pPr>
              <w:jc w:val="right"/>
            </w:pPr>
            <w:r w:rsidRPr="00D101AD">
              <w:t>17 669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DF7" w:rsidRPr="00D101AD" w:rsidRDefault="00824DF7" w:rsidP="00781919">
            <w:pPr>
              <w:jc w:val="right"/>
            </w:pPr>
            <w:r w:rsidRPr="00D101AD">
              <w:t>3 025</w:t>
            </w:r>
          </w:p>
        </w:tc>
      </w:tr>
      <w:tr w:rsidR="00824DF7" w:rsidRPr="00D101AD" w:rsidTr="00824DF7"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DF7" w:rsidRPr="00D101AD" w:rsidRDefault="00824DF7" w:rsidP="00C52D94">
            <w:pPr>
              <w:tabs>
                <w:tab w:val="left" w:pos="720"/>
              </w:tabs>
              <w:jc w:val="both"/>
            </w:pPr>
            <w:r w:rsidRPr="00D101AD">
              <w:t>20716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DF7" w:rsidRPr="00D101AD" w:rsidRDefault="00824DF7" w:rsidP="00C52D94">
            <w:pPr>
              <w:tabs>
                <w:tab w:val="left" w:pos="720"/>
              </w:tabs>
            </w:pPr>
            <w:r w:rsidRPr="00D101AD">
              <w:t>на риски и платежи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DF7" w:rsidRPr="00D101AD" w:rsidRDefault="00824DF7" w:rsidP="00781919">
            <w:pPr>
              <w:jc w:val="right"/>
            </w:pPr>
            <w:r w:rsidRPr="00D101AD">
              <w:t>15 313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DF7" w:rsidRPr="00D101AD" w:rsidRDefault="00824DF7" w:rsidP="00781919">
            <w:pPr>
              <w:jc w:val="right"/>
            </w:pPr>
            <w:r w:rsidRPr="00D101AD">
              <w:t>10 743</w:t>
            </w:r>
          </w:p>
        </w:tc>
      </w:tr>
      <w:tr w:rsidR="00824DF7" w:rsidRPr="00D101AD" w:rsidTr="00C52D9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DF7" w:rsidRPr="00D101AD" w:rsidRDefault="00824DF7" w:rsidP="00C52D94">
            <w:pPr>
              <w:tabs>
                <w:tab w:val="left" w:pos="720"/>
              </w:tabs>
              <w:jc w:val="both"/>
            </w:pPr>
            <w:r w:rsidRPr="00D101AD">
              <w:t>20717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DF7" w:rsidRPr="00D101AD" w:rsidRDefault="00824DF7" w:rsidP="00C52D94">
            <w:pPr>
              <w:tabs>
                <w:tab w:val="left" w:pos="720"/>
              </w:tabs>
            </w:pPr>
            <w:r w:rsidRPr="00D101AD">
              <w:t>Резерв под снижение стоимости запасов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DF7" w:rsidRPr="00D101AD" w:rsidRDefault="00824DF7" w:rsidP="00781919">
            <w:pPr>
              <w:jc w:val="right"/>
            </w:pPr>
            <w:r w:rsidRPr="00D101AD">
              <w:t>103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DF7" w:rsidRPr="00D101AD" w:rsidRDefault="00824DF7" w:rsidP="00781919">
            <w:pPr>
              <w:jc w:val="right"/>
            </w:pPr>
            <w:r w:rsidRPr="00D101AD">
              <w:t>-</w:t>
            </w:r>
          </w:p>
        </w:tc>
      </w:tr>
      <w:tr w:rsidR="00612C37" w:rsidRPr="00D101AD" w:rsidTr="00C52D9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20718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</w:pPr>
            <w:r w:rsidRPr="00D101AD">
              <w:t>по дебиторской задолженности по хозяйственной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824DF7" w:rsidP="00781919">
            <w:pPr>
              <w:jc w:val="right"/>
              <w:rPr>
                <w:lang w:val="en-US"/>
              </w:rPr>
            </w:pPr>
            <w:r w:rsidRPr="00D101AD">
              <w:t>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C37" w:rsidRPr="00D101AD" w:rsidRDefault="00612C37" w:rsidP="00781919">
            <w:pPr>
              <w:jc w:val="right"/>
              <w:rPr>
                <w:lang w:val="en-US"/>
              </w:rPr>
            </w:pPr>
            <w:r w:rsidRPr="00D101AD">
              <w:rPr>
                <w:lang w:val="en-US"/>
              </w:rPr>
              <w:t>-</w:t>
            </w:r>
          </w:p>
        </w:tc>
      </w:tr>
      <w:tr w:rsidR="00824DF7" w:rsidRPr="00D101AD" w:rsidTr="00824DF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DF7" w:rsidRPr="00D101AD" w:rsidRDefault="00824DF7" w:rsidP="00C52D94">
            <w:pPr>
              <w:tabs>
                <w:tab w:val="left" w:pos="720"/>
              </w:tabs>
              <w:jc w:val="both"/>
            </w:pPr>
            <w:r w:rsidRPr="00D101AD">
              <w:t>2072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DF7" w:rsidRPr="00D101AD" w:rsidRDefault="00824DF7" w:rsidP="00C52D94">
            <w:pPr>
              <w:tabs>
                <w:tab w:val="left" w:pos="720"/>
              </w:tabs>
            </w:pPr>
            <w:r w:rsidRPr="00D101AD">
              <w:t>Уменьшение резервов на покрытие возможных убытков: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DF7" w:rsidRPr="00D101AD" w:rsidRDefault="00824DF7" w:rsidP="00781919">
            <w:pPr>
              <w:jc w:val="right"/>
            </w:pPr>
            <w:r w:rsidRPr="00D101AD">
              <w:t>174 115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F7" w:rsidRPr="00D101AD" w:rsidRDefault="00824DF7" w:rsidP="00781919">
            <w:pPr>
              <w:jc w:val="right"/>
            </w:pPr>
            <w:r w:rsidRPr="00D101AD">
              <w:t>100 966</w:t>
            </w:r>
          </w:p>
        </w:tc>
      </w:tr>
      <w:tr w:rsidR="00824DF7" w:rsidRPr="00D101AD" w:rsidTr="00824DF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DF7" w:rsidRPr="00D101AD" w:rsidRDefault="00824DF7" w:rsidP="00C52D94">
            <w:pPr>
              <w:tabs>
                <w:tab w:val="left" w:pos="720"/>
              </w:tabs>
              <w:jc w:val="both"/>
            </w:pPr>
            <w:r w:rsidRPr="00D101AD">
              <w:t>20721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DF7" w:rsidRPr="00D101AD" w:rsidRDefault="00824DF7" w:rsidP="00C52D94">
            <w:pPr>
              <w:tabs>
                <w:tab w:val="left" w:pos="720"/>
              </w:tabs>
            </w:pPr>
            <w:r w:rsidRPr="00D101AD">
              <w:t>по операциям с банками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DF7" w:rsidRPr="00D101AD" w:rsidRDefault="00824DF7" w:rsidP="00781919">
            <w:pPr>
              <w:jc w:val="right"/>
            </w:pPr>
            <w:r w:rsidRPr="00D101AD">
              <w:t>2 413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DF7" w:rsidRPr="00D101AD" w:rsidRDefault="00824DF7" w:rsidP="00781919">
            <w:pPr>
              <w:jc w:val="right"/>
            </w:pPr>
            <w:r w:rsidRPr="00D101AD">
              <w:t>1 141</w:t>
            </w:r>
          </w:p>
        </w:tc>
      </w:tr>
      <w:tr w:rsidR="00824DF7" w:rsidRPr="00D101AD" w:rsidTr="00824DF7"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DF7" w:rsidRPr="00D101AD" w:rsidRDefault="00824DF7" w:rsidP="00C52D94">
            <w:pPr>
              <w:tabs>
                <w:tab w:val="left" w:pos="720"/>
              </w:tabs>
              <w:jc w:val="both"/>
            </w:pPr>
            <w:r w:rsidRPr="00D101AD">
              <w:t>20722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DF7" w:rsidRPr="00D101AD" w:rsidRDefault="00824DF7" w:rsidP="00C52D94">
            <w:pPr>
              <w:tabs>
                <w:tab w:val="left" w:pos="720"/>
              </w:tabs>
            </w:pPr>
            <w:r w:rsidRPr="00D101AD">
              <w:t>по операциям с клиентами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DF7" w:rsidRPr="00D101AD" w:rsidRDefault="00824DF7" w:rsidP="00781919">
            <w:pPr>
              <w:jc w:val="right"/>
            </w:pPr>
            <w:r w:rsidRPr="00D101AD">
              <w:t>145 668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DF7" w:rsidRPr="00D101AD" w:rsidRDefault="00824DF7" w:rsidP="00781919">
            <w:pPr>
              <w:jc w:val="right"/>
            </w:pPr>
            <w:r w:rsidRPr="00D101AD">
              <w:t>86 744</w:t>
            </w:r>
          </w:p>
        </w:tc>
      </w:tr>
      <w:tr w:rsidR="00824DF7" w:rsidRPr="00D101AD" w:rsidTr="00824DF7"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DF7" w:rsidRPr="00D101AD" w:rsidRDefault="00824DF7" w:rsidP="00C52D94">
            <w:pPr>
              <w:tabs>
                <w:tab w:val="left" w:pos="720"/>
              </w:tabs>
              <w:jc w:val="both"/>
            </w:pPr>
            <w:r w:rsidRPr="00D101AD">
              <w:t>20723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DF7" w:rsidRPr="00D101AD" w:rsidRDefault="00824DF7" w:rsidP="00C52D94">
            <w:pPr>
              <w:tabs>
                <w:tab w:val="left" w:pos="720"/>
              </w:tabs>
            </w:pPr>
            <w:r w:rsidRPr="00D101AD">
              <w:t>по операциям с ценными бумагами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DF7" w:rsidRPr="00D101AD" w:rsidRDefault="00824DF7" w:rsidP="00781919">
            <w:pPr>
              <w:jc w:val="right"/>
            </w:pPr>
            <w:r w:rsidRPr="00D101AD">
              <w:t>16 968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DF7" w:rsidRPr="00D101AD" w:rsidRDefault="00824DF7" w:rsidP="00781919">
            <w:pPr>
              <w:jc w:val="right"/>
            </w:pPr>
            <w:r w:rsidRPr="00D101AD">
              <w:t>2 739</w:t>
            </w:r>
          </w:p>
        </w:tc>
      </w:tr>
      <w:tr w:rsidR="00824DF7" w:rsidRPr="00D101AD" w:rsidTr="00824DF7"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DF7" w:rsidRPr="00D101AD" w:rsidRDefault="00824DF7" w:rsidP="00C52D94">
            <w:pPr>
              <w:tabs>
                <w:tab w:val="left" w:pos="720"/>
              </w:tabs>
              <w:jc w:val="both"/>
            </w:pPr>
            <w:r w:rsidRPr="00D101AD">
              <w:t>20726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DF7" w:rsidRPr="00D101AD" w:rsidRDefault="00824DF7" w:rsidP="00C52D94">
            <w:pPr>
              <w:tabs>
                <w:tab w:val="left" w:pos="720"/>
              </w:tabs>
            </w:pPr>
            <w:r w:rsidRPr="00D101AD">
              <w:t>на риски и платежи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DF7" w:rsidRPr="00D101AD" w:rsidRDefault="00824DF7" w:rsidP="00781919">
            <w:pPr>
              <w:jc w:val="right"/>
            </w:pPr>
            <w:r w:rsidRPr="00D101AD">
              <w:t>9 066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DF7" w:rsidRPr="00D101AD" w:rsidRDefault="00824DF7" w:rsidP="00781919">
            <w:pPr>
              <w:jc w:val="right"/>
            </w:pPr>
            <w:r w:rsidRPr="00D101AD">
              <w:t>10 342</w:t>
            </w:r>
          </w:p>
        </w:tc>
      </w:tr>
      <w:tr w:rsidR="00612C37" w:rsidRPr="00D101AD" w:rsidTr="00C52D9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20728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</w:pPr>
            <w:r w:rsidRPr="00D101AD">
              <w:t>по дебиторской задолженности по хозяйственной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781919">
            <w:pPr>
              <w:jc w:val="right"/>
              <w:rPr>
                <w:lang w:val="en-US"/>
              </w:rPr>
            </w:pPr>
            <w:r w:rsidRPr="00D101AD">
              <w:rPr>
                <w:lang w:val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C37" w:rsidRPr="00D101AD" w:rsidRDefault="00612C37" w:rsidP="00781919">
            <w:pPr>
              <w:jc w:val="right"/>
              <w:rPr>
                <w:lang w:val="en-US"/>
              </w:rPr>
            </w:pPr>
            <w:r w:rsidRPr="00D101AD">
              <w:rPr>
                <w:lang w:val="en-US"/>
              </w:rPr>
              <w:t>-</w:t>
            </w:r>
          </w:p>
        </w:tc>
      </w:tr>
      <w:tr w:rsidR="00824DF7" w:rsidRPr="00D101AD" w:rsidTr="00824DF7"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DF7" w:rsidRPr="00D101AD" w:rsidRDefault="00824DF7" w:rsidP="00C52D94">
            <w:pPr>
              <w:tabs>
                <w:tab w:val="left" w:pos="720"/>
              </w:tabs>
              <w:jc w:val="both"/>
            </w:pPr>
            <w:r w:rsidRPr="00D101AD">
              <w:t>207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DF7" w:rsidRPr="00D101AD" w:rsidRDefault="00824DF7" w:rsidP="00C52D94">
            <w:pPr>
              <w:tabs>
                <w:tab w:val="left" w:pos="720"/>
              </w:tabs>
            </w:pPr>
            <w:r w:rsidRPr="00D101AD">
              <w:t xml:space="preserve">Всего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DF7" w:rsidRPr="00D101AD" w:rsidRDefault="00824DF7" w:rsidP="00781919">
            <w:pPr>
              <w:jc w:val="right"/>
            </w:pPr>
            <w:r w:rsidRPr="00D101AD">
              <w:t>30 1</w:t>
            </w:r>
            <w:r w:rsidR="00781919" w:rsidRPr="00D101AD">
              <w:t>41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DF7" w:rsidRPr="00D101AD" w:rsidRDefault="00824DF7" w:rsidP="00781919">
            <w:pPr>
              <w:jc w:val="right"/>
            </w:pPr>
            <w:r w:rsidRPr="00D101AD">
              <w:t>61 835</w:t>
            </w:r>
          </w:p>
        </w:tc>
      </w:tr>
    </w:tbl>
    <w:p w:rsidR="00612C37" w:rsidRPr="00D101AD" w:rsidRDefault="00612C37" w:rsidP="00612C37">
      <w:pPr>
        <w:tabs>
          <w:tab w:val="left" w:pos="720"/>
          <w:tab w:val="left" w:pos="1980"/>
        </w:tabs>
        <w:jc w:val="both"/>
        <w:rPr>
          <w:b/>
          <w:i/>
        </w:rPr>
      </w:pPr>
    </w:p>
    <w:p w:rsidR="00612C37" w:rsidRPr="00D101AD" w:rsidRDefault="00612C37" w:rsidP="00612C37">
      <w:pPr>
        <w:tabs>
          <w:tab w:val="left" w:pos="567"/>
          <w:tab w:val="left" w:pos="720"/>
          <w:tab w:val="left" w:pos="1980"/>
        </w:tabs>
        <w:jc w:val="both"/>
        <w:rPr>
          <w:b/>
          <w:i/>
        </w:rPr>
      </w:pPr>
      <w:r w:rsidRPr="00D101AD">
        <w:rPr>
          <w:b/>
          <w:i/>
        </w:rPr>
        <w:t>2</w:t>
      </w:r>
      <w:r w:rsidR="00527B69" w:rsidRPr="00D101AD">
        <w:rPr>
          <w:b/>
          <w:i/>
        </w:rPr>
        <w:t>4</w:t>
      </w:r>
      <w:r w:rsidRPr="00D101AD">
        <w:rPr>
          <w:b/>
          <w:i/>
        </w:rPr>
        <w:t>.</w:t>
      </w:r>
      <w:r w:rsidRPr="00D101AD">
        <w:rPr>
          <w:b/>
          <w:bCs/>
        </w:rPr>
        <w:tab/>
      </w:r>
      <w:r w:rsidRPr="00D101AD">
        <w:rPr>
          <w:b/>
          <w:i/>
        </w:rPr>
        <w:t>Прочие доходы</w:t>
      </w:r>
    </w:p>
    <w:p w:rsidR="00612C37" w:rsidRPr="00D101AD" w:rsidRDefault="00612C37" w:rsidP="00612C37">
      <w:pPr>
        <w:tabs>
          <w:tab w:val="left" w:pos="720"/>
          <w:tab w:val="left" w:pos="1980"/>
        </w:tabs>
        <w:jc w:val="both"/>
        <w:rPr>
          <w:b/>
          <w:i/>
        </w:rPr>
      </w:pPr>
    </w:p>
    <w:tbl>
      <w:tblPr>
        <w:tblW w:w="9654" w:type="dxa"/>
        <w:tblInd w:w="93" w:type="dxa"/>
        <w:tblLook w:val="0000"/>
      </w:tblPr>
      <w:tblGrid>
        <w:gridCol w:w="1120"/>
        <w:gridCol w:w="4991"/>
        <w:gridCol w:w="1842"/>
        <w:gridCol w:w="1701"/>
      </w:tblGrid>
      <w:tr w:rsidR="00612C37" w:rsidRPr="00D101AD" w:rsidTr="00C52D9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/>
        </w:tc>
        <w:tc>
          <w:tcPr>
            <w:tcW w:w="4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8C0E4B">
            <w:pPr>
              <w:tabs>
                <w:tab w:val="left" w:pos="720"/>
              </w:tabs>
              <w:jc w:val="center"/>
              <w:rPr>
                <w:b/>
              </w:rPr>
            </w:pPr>
            <w:r w:rsidRPr="00D101AD">
              <w:rPr>
                <w:b/>
              </w:rPr>
              <w:t>201</w:t>
            </w:r>
            <w:r w:rsidR="008C0E4B" w:rsidRPr="00D101AD">
              <w:rPr>
                <w:b/>
              </w:rPr>
              <w:t>6</w:t>
            </w:r>
            <w:r w:rsidRPr="00D101AD">
              <w:rPr>
                <w:b/>
                <w:lang w:val="en-GB"/>
              </w:rPr>
              <w:t> </w:t>
            </w:r>
            <w:r w:rsidRPr="00D101AD">
              <w:rPr>
                <w:b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2C37" w:rsidRPr="00D101AD" w:rsidRDefault="00612C37" w:rsidP="008C0E4B">
            <w:pPr>
              <w:tabs>
                <w:tab w:val="left" w:pos="720"/>
              </w:tabs>
              <w:jc w:val="center"/>
              <w:rPr>
                <w:b/>
              </w:rPr>
            </w:pPr>
            <w:r w:rsidRPr="00D101AD">
              <w:rPr>
                <w:b/>
              </w:rPr>
              <w:t>201</w:t>
            </w:r>
            <w:r w:rsidR="008C0E4B" w:rsidRPr="00D101AD">
              <w:rPr>
                <w:b/>
              </w:rPr>
              <w:t>5</w:t>
            </w:r>
            <w:r w:rsidRPr="00D101AD">
              <w:rPr>
                <w:b/>
                <w:lang w:val="en-GB"/>
              </w:rPr>
              <w:t> </w:t>
            </w:r>
            <w:r w:rsidRPr="00D101AD">
              <w:rPr>
                <w:b/>
              </w:rPr>
              <w:t>г.</w:t>
            </w:r>
          </w:p>
        </w:tc>
      </w:tr>
      <w:tr w:rsidR="00781919" w:rsidRPr="00D101AD" w:rsidTr="00A478B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19" w:rsidRPr="00D101AD" w:rsidRDefault="00781919" w:rsidP="00C52D94">
            <w:r w:rsidRPr="00D101AD">
              <w:t>2082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19" w:rsidRPr="00D101AD" w:rsidRDefault="00781919" w:rsidP="00C52D94">
            <w:pPr>
              <w:tabs>
                <w:tab w:val="left" w:pos="720"/>
              </w:tabs>
            </w:pPr>
            <w:r w:rsidRPr="00D101AD">
              <w:t>От сдачи помещений в аренду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919" w:rsidRPr="00D101AD" w:rsidRDefault="00781919" w:rsidP="00781919">
            <w:pPr>
              <w:jc w:val="right"/>
            </w:pPr>
            <w:r w:rsidRPr="00D101AD">
              <w:t>547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919" w:rsidRPr="00D101AD" w:rsidRDefault="00781919" w:rsidP="00781919">
            <w:pPr>
              <w:jc w:val="right"/>
            </w:pPr>
            <w:r w:rsidRPr="00D101AD">
              <w:t>560</w:t>
            </w:r>
          </w:p>
        </w:tc>
      </w:tr>
      <w:tr w:rsidR="00781919" w:rsidRPr="00D101AD" w:rsidTr="00A478B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19" w:rsidRPr="00D101AD" w:rsidRDefault="00781919" w:rsidP="00C52D94">
            <w:r w:rsidRPr="00D101AD">
              <w:t>2083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19" w:rsidRPr="00D101AD" w:rsidRDefault="00781919" w:rsidP="00C52D94">
            <w:pPr>
              <w:tabs>
                <w:tab w:val="left" w:pos="720"/>
              </w:tabs>
            </w:pPr>
            <w:r w:rsidRPr="00D101AD">
              <w:t>От выбытия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919" w:rsidRPr="00D101AD" w:rsidRDefault="00781919" w:rsidP="00781919">
            <w:pPr>
              <w:jc w:val="right"/>
            </w:pPr>
            <w:r w:rsidRPr="00D101AD">
              <w:t>1 642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919" w:rsidRPr="00D101AD" w:rsidRDefault="00781919" w:rsidP="00781919">
            <w:pPr>
              <w:jc w:val="right"/>
            </w:pPr>
            <w:r w:rsidRPr="00D101AD">
              <w:t>1 906</w:t>
            </w:r>
          </w:p>
        </w:tc>
      </w:tr>
      <w:tr w:rsidR="00781919" w:rsidRPr="00D101AD" w:rsidTr="00A478B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19" w:rsidRPr="00D101AD" w:rsidRDefault="00781919" w:rsidP="00C52D94">
            <w:r w:rsidRPr="00D101AD">
              <w:t>2084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19" w:rsidRPr="00D101AD" w:rsidRDefault="00781919" w:rsidP="00C52D94">
            <w:pPr>
              <w:tabs>
                <w:tab w:val="left" w:pos="720"/>
              </w:tabs>
            </w:pPr>
            <w:r w:rsidRPr="00D101AD">
              <w:t>Вознаграждения за услуги по продукту «Халва»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919" w:rsidRPr="00D101AD" w:rsidRDefault="00781919" w:rsidP="00781919">
            <w:pPr>
              <w:jc w:val="right"/>
            </w:pPr>
            <w:r w:rsidRPr="00D101AD">
              <w:t>581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919" w:rsidRPr="00D101AD" w:rsidRDefault="00781919" w:rsidP="00781919">
            <w:pPr>
              <w:jc w:val="right"/>
            </w:pPr>
            <w:r w:rsidRPr="00D101AD">
              <w:t>9 847</w:t>
            </w:r>
          </w:p>
        </w:tc>
      </w:tr>
      <w:tr w:rsidR="00781919" w:rsidRPr="00D101AD" w:rsidTr="00A478B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19" w:rsidRPr="00D101AD" w:rsidRDefault="00781919" w:rsidP="00C52D94">
            <w:r w:rsidRPr="00D101AD">
              <w:t>2085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19" w:rsidRPr="00D101AD" w:rsidRDefault="00781919" w:rsidP="00C52D94">
            <w:pPr>
              <w:tabs>
                <w:tab w:val="left" w:pos="720"/>
              </w:tabs>
            </w:pPr>
            <w:r w:rsidRPr="00D101AD">
              <w:t>Взыскано штрафов, пеней неустоек по банковской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919" w:rsidRPr="00D101AD" w:rsidRDefault="00781919" w:rsidP="00781919">
            <w:pPr>
              <w:jc w:val="right"/>
            </w:pPr>
            <w:r w:rsidRPr="00D101AD">
              <w:t>1 451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919" w:rsidRPr="00D101AD" w:rsidRDefault="00781919" w:rsidP="00781919">
            <w:pPr>
              <w:jc w:val="right"/>
            </w:pPr>
            <w:r w:rsidRPr="00D101AD">
              <w:t>1 629</w:t>
            </w:r>
          </w:p>
        </w:tc>
      </w:tr>
      <w:tr w:rsidR="00781919" w:rsidRPr="00D101AD" w:rsidTr="00A478B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19" w:rsidRPr="00D101AD" w:rsidRDefault="00781919" w:rsidP="00C52D94">
            <w:r w:rsidRPr="00D101AD">
              <w:lastRenderedPageBreak/>
              <w:t>2086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19" w:rsidRPr="00D101AD" w:rsidRDefault="00781919" w:rsidP="00C52D94">
            <w:pPr>
              <w:tabs>
                <w:tab w:val="left" w:pos="720"/>
              </w:tabs>
            </w:pPr>
            <w:r w:rsidRPr="00D101AD">
              <w:t>Поступления по ранее списанным долгам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919" w:rsidRPr="00D101AD" w:rsidRDefault="00781919" w:rsidP="00781919">
            <w:pPr>
              <w:jc w:val="right"/>
            </w:pPr>
            <w:r w:rsidRPr="00D101A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919" w:rsidRPr="00D101AD" w:rsidRDefault="00781919" w:rsidP="00781919">
            <w:pPr>
              <w:jc w:val="right"/>
            </w:pPr>
            <w:r w:rsidRPr="00D101AD">
              <w:t>4 403</w:t>
            </w:r>
          </w:p>
        </w:tc>
      </w:tr>
      <w:tr w:rsidR="00781919" w:rsidRPr="00D101AD" w:rsidTr="00A478B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19" w:rsidRPr="00D101AD" w:rsidRDefault="00781919" w:rsidP="00C52D94">
            <w:r w:rsidRPr="00D101AD">
              <w:t>2087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19" w:rsidRPr="00D101AD" w:rsidRDefault="00781919" w:rsidP="00C52D94">
            <w:pPr>
              <w:tabs>
                <w:tab w:val="left" w:pos="720"/>
              </w:tabs>
            </w:pPr>
            <w:r w:rsidRPr="00D101AD">
              <w:t>Прочие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919" w:rsidRPr="00D101AD" w:rsidRDefault="00781919" w:rsidP="00781919">
            <w:pPr>
              <w:jc w:val="right"/>
            </w:pPr>
            <w:r w:rsidRPr="00D101AD">
              <w:t>1 423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919" w:rsidRPr="00D101AD" w:rsidRDefault="00781919" w:rsidP="00781919">
            <w:pPr>
              <w:jc w:val="right"/>
            </w:pPr>
            <w:r w:rsidRPr="00D101AD">
              <w:t>619</w:t>
            </w:r>
          </w:p>
        </w:tc>
      </w:tr>
      <w:tr w:rsidR="00781919" w:rsidRPr="00D101AD" w:rsidTr="00A478B8"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19" w:rsidRPr="00D101AD" w:rsidRDefault="00781919" w:rsidP="00C52D94">
            <w:r w:rsidRPr="00D101AD">
              <w:t>208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1919" w:rsidRPr="00D101AD" w:rsidRDefault="00781919" w:rsidP="00C52D94">
            <w:pPr>
              <w:tabs>
                <w:tab w:val="left" w:pos="720"/>
              </w:tabs>
            </w:pPr>
            <w:r w:rsidRPr="00D101AD">
              <w:t xml:space="preserve">Всего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919" w:rsidRPr="00D101AD" w:rsidRDefault="00781919" w:rsidP="00781919">
            <w:pPr>
              <w:jc w:val="right"/>
            </w:pPr>
            <w:r w:rsidRPr="00D101AD">
              <w:t>5 644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919" w:rsidRPr="00D101AD" w:rsidRDefault="00781919" w:rsidP="00781919">
            <w:pPr>
              <w:jc w:val="right"/>
            </w:pPr>
            <w:r w:rsidRPr="00D101AD">
              <w:t>18 964</w:t>
            </w:r>
          </w:p>
        </w:tc>
      </w:tr>
    </w:tbl>
    <w:p w:rsidR="00612C37" w:rsidRPr="00D101AD" w:rsidRDefault="00612C37" w:rsidP="00612C37">
      <w:pPr>
        <w:tabs>
          <w:tab w:val="left" w:pos="567"/>
          <w:tab w:val="left" w:pos="720"/>
          <w:tab w:val="left" w:pos="1980"/>
        </w:tabs>
        <w:jc w:val="both"/>
        <w:rPr>
          <w:b/>
          <w:i/>
        </w:rPr>
      </w:pPr>
    </w:p>
    <w:p w:rsidR="00612C37" w:rsidRPr="00D101AD" w:rsidRDefault="00612C37" w:rsidP="00612C37">
      <w:pPr>
        <w:tabs>
          <w:tab w:val="left" w:pos="567"/>
          <w:tab w:val="left" w:pos="720"/>
          <w:tab w:val="left" w:pos="1980"/>
        </w:tabs>
        <w:jc w:val="both"/>
        <w:rPr>
          <w:b/>
          <w:i/>
        </w:rPr>
      </w:pPr>
      <w:r w:rsidRPr="00D101AD">
        <w:rPr>
          <w:b/>
          <w:i/>
        </w:rPr>
        <w:t>2</w:t>
      </w:r>
      <w:r w:rsidR="00527B69" w:rsidRPr="00D101AD">
        <w:rPr>
          <w:b/>
          <w:i/>
        </w:rPr>
        <w:t>5</w:t>
      </w:r>
      <w:r w:rsidRPr="00D101AD">
        <w:rPr>
          <w:b/>
          <w:i/>
        </w:rPr>
        <w:t>.</w:t>
      </w:r>
      <w:r w:rsidRPr="00D101AD">
        <w:rPr>
          <w:b/>
          <w:bCs/>
        </w:rPr>
        <w:tab/>
      </w:r>
      <w:r w:rsidRPr="00D101AD">
        <w:rPr>
          <w:b/>
          <w:i/>
        </w:rPr>
        <w:t>Операционные расходы</w:t>
      </w:r>
    </w:p>
    <w:p w:rsidR="00612C37" w:rsidRPr="00D101AD" w:rsidRDefault="00612C37" w:rsidP="00612C37">
      <w:pPr>
        <w:tabs>
          <w:tab w:val="left" w:pos="720"/>
          <w:tab w:val="left" w:pos="1980"/>
        </w:tabs>
        <w:jc w:val="both"/>
        <w:rPr>
          <w:b/>
          <w:i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6"/>
        <w:gridCol w:w="5255"/>
        <w:gridCol w:w="1842"/>
        <w:gridCol w:w="1701"/>
      </w:tblGrid>
      <w:tr w:rsidR="00612C37" w:rsidRPr="00D101AD" w:rsidTr="00C52D94">
        <w:tc>
          <w:tcPr>
            <w:tcW w:w="6111" w:type="dxa"/>
            <w:gridSpan w:val="2"/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  <w:r w:rsidRPr="00D101AD"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612C37" w:rsidRPr="00D101AD" w:rsidRDefault="00612C37" w:rsidP="000F4704">
            <w:pPr>
              <w:tabs>
                <w:tab w:val="left" w:pos="720"/>
              </w:tabs>
              <w:jc w:val="center"/>
              <w:rPr>
                <w:b/>
              </w:rPr>
            </w:pPr>
            <w:r w:rsidRPr="00D101AD">
              <w:rPr>
                <w:b/>
              </w:rPr>
              <w:t>201</w:t>
            </w:r>
            <w:r w:rsidR="000F4704" w:rsidRPr="00D101AD">
              <w:rPr>
                <w:b/>
              </w:rPr>
              <w:t>6</w:t>
            </w:r>
            <w:r w:rsidRPr="00D101AD">
              <w:rPr>
                <w:b/>
                <w:lang w:val="en-GB"/>
              </w:rPr>
              <w:t> </w:t>
            </w:r>
            <w:r w:rsidRPr="00D101AD">
              <w:rPr>
                <w:b/>
              </w:rPr>
              <w:t>г.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12C37" w:rsidRPr="00D101AD" w:rsidRDefault="00612C37" w:rsidP="000F4704">
            <w:pPr>
              <w:tabs>
                <w:tab w:val="left" w:pos="720"/>
              </w:tabs>
              <w:jc w:val="center"/>
              <w:rPr>
                <w:b/>
              </w:rPr>
            </w:pPr>
            <w:r w:rsidRPr="00D101AD">
              <w:rPr>
                <w:b/>
              </w:rPr>
              <w:t>201</w:t>
            </w:r>
            <w:r w:rsidR="000F4704" w:rsidRPr="00D101AD">
              <w:rPr>
                <w:b/>
              </w:rPr>
              <w:t>5</w:t>
            </w:r>
            <w:r w:rsidRPr="00D101AD">
              <w:rPr>
                <w:b/>
                <w:lang w:val="en-GB"/>
              </w:rPr>
              <w:t> </w:t>
            </w:r>
            <w:r w:rsidRPr="00D101AD">
              <w:rPr>
                <w:b/>
              </w:rPr>
              <w:t>г.</w:t>
            </w:r>
          </w:p>
        </w:tc>
      </w:tr>
      <w:tr w:rsidR="000F4704" w:rsidRPr="00D101AD" w:rsidTr="00A478B8">
        <w:tc>
          <w:tcPr>
            <w:tcW w:w="856" w:type="dxa"/>
            <w:shd w:val="clear" w:color="auto" w:fill="auto"/>
            <w:noWrap/>
            <w:vAlign w:val="center"/>
          </w:tcPr>
          <w:p w:rsidR="000F4704" w:rsidRPr="00D101AD" w:rsidRDefault="000F4704" w:rsidP="00C52D94">
            <w:pPr>
              <w:tabs>
                <w:tab w:val="left" w:pos="720"/>
              </w:tabs>
              <w:jc w:val="both"/>
            </w:pPr>
            <w:r w:rsidRPr="00D101AD">
              <w:t>2091</w:t>
            </w:r>
          </w:p>
        </w:tc>
        <w:tc>
          <w:tcPr>
            <w:tcW w:w="5255" w:type="dxa"/>
            <w:shd w:val="clear" w:color="auto" w:fill="auto"/>
            <w:vAlign w:val="center"/>
          </w:tcPr>
          <w:p w:rsidR="000F4704" w:rsidRPr="00D101AD" w:rsidRDefault="000F4704" w:rsidP="00C52D94">
            <w:pPr>
              <w:tabs>
                <w:tab w:val="left" w:pos="720"/>
              </w:tabs>
              <w:jc w:val="both"/>
            </w:pPr>
            <w:r w:rsidRPr="00D101AD">
              <w:t>На содержание персонала</w:t>
            </w:r>
          </w:p>
        </w:tc>
        <w:tc>
          <w:tcPr>
            <w:tcW w:w="1842" w:type="dxa"/>
            <w:shd w:val="clear" w:color="auto" w:fill="auto"/>
            <w:noWrap/>
          </w:tcPr>
          <w:p w:rsidR="000F4704" w:rsidRPr="00D101AD" w:rsidRDefault="000F4704" w:rsidP="000F4704">
            <w:pPr>
              <w:jc w:val="right"/>
            </w:pPr>
            <w:r w:rsidRPr="00D101AD">
              <w:t>31 838</w:t>
            </w:r>
          </w:p>
        </w:tc>
        <w:tc>
          <w:tcPr>
            <w:tcW w:w="1701" w:type="dxa"/>
            <w:shd w:val="clear" w:color="auto" w:fill="auto"/>
            <w:noWrap/>
          </w:tcPr>
          <w:p w:rsidR="000F4704" w:rsidRPr="00D101AD" w:rsidRDefault="000F4704" w:rsidP="000F4704">
            <w:pPr>
              <w:jc w:val="right"/>
            </w:pPr>
            <w:r w:rsidRPr="00D101AD">
              <w:t>28 745</w:t>
            </w:r>
          </w:p>
        </w:tc>
      </w:tr>
      <w:tr w:rsidR="000F4704" w:rsidRPr="00D101AD" w:rsidTr="00A478B8">
        <w:tc>
          <w:tcPr>
            <w:tcW w:w="856" w:type="dxa"/>
            <w:shd w:val="clear" w:color="auto" w:fill="auto"/>
            <w:noWrap/>
            <w:vAlign w:val="center"/>
          </w:tcPr>
          <w:p w:rsidR="000F4704" w:rsidRPr="00D101AD" w:rsidRDefault="000F4704" w:rsidP="00C52D94">
            <w:pPr>
              <w:tabs>
                <w:tab w:val="left" w:pos="720"/>
              </w:tabs>
              <w:jc w:val="both"/>
            </w:pPr>
            <w:r w:rsidRPr="00D101AD">
              <w:t>2092</w:t>
            </w:r>
          </w:p>
        </w:tc>
        <w:tc>
          <w:tcPr>
            <w:tcW w:w="5255" w:type="dxa"/>
            <w:shd w:val="clear" w:color="auto" w:fill="auto"/>
            <w:vAlign w:val="center"/>
          </w:tcPr>
          <w:p w:rsidR="000F4704" w:rsidRPr="00D101AD" w:rsidRDefault="000F4704" w:rsidP="00C52D94">
            <w:pPr>
              <w:tabs>
                <w:tab w:val="left" w:pos="720"/>
              </w:tabs>
            </w:pPr>
            <w:r w:rsidRPr="00D101AD">
              <w:t>По эксплуатации основных средств</w:t>
            </w:r>
          </w:p>
        </w:tc>
        <w:tc>
          <w:tcPr>
            <w:tcW w:w="1842" w:type="dxa"/>
            <w:shd w:val="clear" w:color="auto" w:fill="auto"/>
            <w:noWrap/>
          </w:tcPr>
          <w:p w:rsidR="000F4704" w:rsidRPr="00D101AD" w:rsidRDefault="000F4704" w:rsidP="000F4704">
            <w:pPr>
              <w:jc w:val="right"/>
            </w:pPr>
            <w:r w:rsidRPr="00D101AD">
              <w:t>13 116</w:t>
            </w:r>
          </w:p>
        </w:tc>
        <w:tc>
          <w:tcPr>
            <w:tcW w:w="1701" w:type="dxa"/>
            <w:shd w:val="clear" w:color="auto" w:fill="auto"/>
            <w:noWrap/>
          </w:tcPr>
          <w:p w:rsidR="000F4704" w:rsidRPr="00D101AD" w:rsidRDefault="000F4704" w:rsidP="000F4704">
            <w:pPr>
              <w:jc w:val="right"/>
            </w:pPr>
            <w:r w:rsidRPr="00D101AD">
              <w:t>12 024</w:t>
            </w:r>
          </w:p>
        </w:tc>
      </w:tr>
      <w:tr w:rsidR="000F4704" w:rsidRPr="00D101AD" w:rsidTr="00A478B8">
        <w:tc>
          <w:tcPr>
            <w:tcW w:w="856" w:type="dxa"/>
            <w:shd w:val="clear" w:color="auto" w:fill="auto"/>
            <w:noWrap/>
            <w:vAlign w:val="center"/>
          </w:tcPr>
          <w:p w:rsidR="000F4704" w:rsidRPr="00D101AD" w:rsidRDefault="000F4704" w:rsidP="00C52D94">
            <w:pPr>
              <w:tabs>
                <w:tab w:val="left" w:pos="720"/>
              </w:tabs>
              <w:jc w:val="both"/>
            </w:pPr>
            <w:r w:rsidRPr="00D101AD">
              <w:t>2093</w:t>
            </w:r>
          </w:p>
        </w:tc>
        <w:tc>
          <w:tcPr>
            <w:tcW w:w="5255" w:type="dxa"/>
            <w:shd w:val="clear" w:color="auto" w:fill="auto"/>
            <w:vAlign w:val="center"/>
          </w:tcPr>
          <w:p w:rsidR="000F4704" w:rsidRPr="00D101AD" w:rsidRDefault="000F4704" w:rsidP="00C52D94">
            <w:pPr>
              <w:tabs>
                <w:tab w:val="left" w:pos="720"/>
              </w:tabs>
            </w:pPr>
            <w:r w:rsidRPr="00D101AD">
              <w:t>Платежи в бюджет</w:t>
            </w:r>
          </w:p>
        </w:tc>
        <w:tc>
          <w:tcPr>
            <w:tcW w:w="1842" w:type="dxa"/>
            <w:shd w:val="clear" w:color="auto" w:fill="auto"/>
            <w:noWrap/>
          </w:tcPr>
          <w:p w:rsidR="000F4704" w:rsidRPr="00D101AD" w:rsidRDefault="000F4704" w:rsidP="000F4704">
            <w:pPr>
              <w:jc w:val="right"/>
            </w:pPr>
            <w:r w:rsidRPr="00D101AD">
              <w:t>5 298</w:t>
            </w:r>
          </w:p>
        </w:tc>
        <w:tc>
          <w:tcPr>
            <w:tcW w:w="1701" w:type="dxa"/>
            <w:shd w:val="clear" w:color="auto" w:fill="auto"/>
            <w:noWrap/>
          </w:tcPr>
          <w:p w:rsidR="000F4704" w:rsidRPr="00D101AD" w:rsidRDefault="000F4704" w:rsidP="000F4704">
            <w:pPr>
              <w:jc w:val="right"/>
            </w:pPr>
            <w:r w:rsidRPr="00D101AD">
              <w:t>2 599</w:t>
            </w:r>
          </w:p>
        </w:tc>
      </w:tr>
      <w:tr w:rsidR="000F4704" w:rsidRPr="00D101AD" w:rsidTr="00A478B8">
        <w:tc>
          <w:tcPr>
            <w:tcW w:w="856" w:type="dxa"/>
            <w:shd w:val="clear" w:color="auto" w:fill="auto"/>
            <w:noWrap/>
            <w:vAlign w:val="center"/>
          </w:tcPr>
          <w:p w:rsidR="000F4704" w:rsidRPr="00D101AD" w:rsidRDefault="000F4704" w:rsidP="00C52D94">
            <w:pPr>
              <w:tabs>
                <w:tab w:val="left" w:pos="720"/>
              </w:tabs>
              <w:jc w:val="both"/>
            </w:pPr>
            <w:r w:rsidRPr="00D101AD">
              <w:t>2094</w:t>
            </w:r>
          </w:p>
        </w:tc>
        <w:tc>
          <w:tcPr>
            <w:tcW w:w="5255" w:type="dxa"/>
            <w:shd w:val="clear" w:color="auto" w:fill="auto"/>
            <w:vAlign w:val="center"/>
          </w:tcPr>
          <w:p w:rsidR="000F4704" w:rsidRPr="00D101AD" w:rsidRDefault="000F4704" w:rsidP="00C52D94">
            <w:pPr>
              <w:tabs>
                <w:tab w:val="left" w:pos="720"/>
              </w:tabs>
            </w:pPr>
            <w:r w:rsidRPr="00D101AD">
              <w:t>На рекламу</w:t>
            </w:r>
          </w:p>
        </w:tc>
        <w:tc>
          <w:tcPr>
            <w:tcW w:w="1842" w:type="dxa"/>
            <w:shd w:val="clear" w:color="auto" w:fill="auto"/>
            <w:noWrap/>
          </w:tcPr>
          <w:p w:rsidR="000F4704" w:rsidRPr="00D101AD" w:rsidRDefault="000F4704" w:rsidP="000F4704">
            <w:pPr>
              <w:jc w:val="right"/>
            </w:pPr>
            <w:r w:rsidRPr="00D101AD">
              <w:t>8 059</w:t>
            </w:r>
          </w:p>
        </w:tc>
        <w:tc>
          <w:tcPr>
            <w:tcW w:w="1701" w:type="dxa"/>
            <w:shd w:val="clear" w:color="auto" w:fill="auto"/>
            <w:noWrap/>
          </w:tcPr>
          <w:p w:rsidR="000F4704" w:rsidRPr="00D101AD" w:rsidRDefault="000F4704" w:rsidP="000F4704">
            <w:pPr>
              <w:jc w:val="right"/>
            </w:pPr>
            <w:r w:rsidRPr="00D101AD">
              <w:t>4 040</w:t>
            </w:r>
          </w:p>
        </w:tc>
      </w:tr>
      <w:tr w:rsidR="000F4704" w:rsidRPr="00D101AD" w:rsidTr="00A478B8">
        <w:tc>
          <w:tcPr>
            <w:tcW w:w="856" w:type="dxa"/>
            <w:shd w:val="clear" w:color="auto" w:fill="auto"/>
            <w:noWrap/>
            <w:vAlign w:val="center"/>
          </w:tcPr>
          <w:p w:rsidR="000F4704" w:rsidRPr="00D101AD" w:rsidRDefault="000F4704" w:rsidP="00C52D94">
            <w:r w:rsidRPr="00D101AD">
              <w:t>2095</w:t>
            </w:r>
          </w:p>
        </w:tc>
        <w:tc>
          <w:tcPr>
            <w:tcW w:w="5255" w:type="dxa"/>
            <w:shd w:val="clear" w:color="auto" w:fill="auto"/>
            <w:vAlign w:val="center"/>
          </w:tcPr>
          <w:p w:rsidR="000F4704" w:rsidRPr="00D101AD" w:rsidRDefault="000F4704" w:rsidP="00C52D94">
            <w:r w:rsidRPr="00D101AD">
              <w:t>На сопровождение программного обеспечения</w:t>
            </w:r>
          </w:p>
        </w:tc>
        <w:tc>
          <w:tcPr>
            <w:tcW w:w="1842" w:type="dxa"/>
            <w:shd w:val="clear" w:color="auto" w:fill="auto"/>
            <w:noWrap/>
          </w:tcPr>
          <w:p w:rsidR="000F4704" w:rsidRPr="00D101AD" w:rsidRDefault="000F4704" w:rsidP="000F4704">
            <w:pPr>
              <w:jc w:val="right"/>
            </w:pPr>
            <w:r w:rsidRPr="00D101AD">
              <w:t>2 529</w:t>
            </w:r>
          </w:p>
        </w:tc>
        <w:tc>
          <w:tcPr>
            <w:tcW w:w="1701" w:type="dxa"/>
            <w:shd w:val="clear" w:color="auto" w:fill="auto"/>
            <w:noWrap/>
          </w:tcPr>
          <w:p w:rsidR="000F4704" w:rsidRPr="00D101AD" w:rsidRDefault="000F4704" w:rsidP="000F4704">
            <w:pPr>
              <w:jc w:val="right"/>
            </w:pPr>
            <w:r w:rsidRPr="00D101AD">
              <w:t>1 801</w:t>
            </w:r>
          </w:p>
        </w:tc>
      </w:tr>
      <w:tr w:rsidR="000F4704" w:rsidRPr="00D101AD" w:rsidTr="00A478B8">
        <w:tc>
          <w:tcPr>
            <w:tcW w:w="856" w:type="dxa"/>
            <w:shd w:val="clear" w:color="auto" w:fill="auto"/>
            <w:noWrap/>
            <w:vAlign w:val="center"/>
          </w:tcPr>
          <w:p w:rsidR="000F4704" w:rsidRPr="00D101AD" w:rsidRDefault="000F4704" w:rsidP="00C52D94">
            <w:r w:rsidRPr="00D101AD">
              <w:t>2096</w:t>
            </w:r>
          </w:p>
        </w:tc>
        <w:tc>
          <w:tcPr>
            <w:tcW w:w="5255" w:type="dxa"/>
            <w:shd w:val="clear" w:color="auto" w:fill="auto"/>
            <w:vAlign w:val="center"/>
          </w:tcPr>
          <w:p w:rsidR="000F4704" w:rsidRPr="00D101AD" w:rsidRDefault="000F4704" w:rsidP="00C52D94">
            <w:r w:rsidRPr="00D101AD">
              <w:t>По операциям по страхованию финансовых рисков</w:t>
            </w:r>
          </w:p>
        </w:tc>
        <w:tc>
          <w:tcPr>
            <w:tcW w:w="1842" w:type="dxa"/>
            <w:shd w:val="clear" w:color="auto" w:fill="auto"/>
            <w:noWrap/>
          </w:tcPr>
          <w:p w:rsidR="000F4704" w:rsidRPr="00D101AD" w:rsidRDefault="000F4704" w:rsidP="000F4704">
            <w:pPr>
              <w:jc w:val="right"/>
            </w:pPr>
            <w:r w:rsidRPr="00D101AD">
              <w:t>174</w:t>
            </w:r>
          </w:p>
        </w:tc>
        <w:tc>
          <w:tcPr>
            <w:tcW w:w="1701" w:type="dxa"/>
            <w:shd w:val="clear" w:color="auto" w:fill="auto"/>
            <w:noWrap/>
          </w:tcPr>
          <w:p w:rsidR="000F4704" w:rsidRPr="00D101AD" w:rsidRDefault="000F4704" w:rsidP="000F4704">
            <w:pPr>
              <w:jc w:val="right"/>
            </w:pPr>
            <w:r w:rsidRPr="00D101AD">
              <w:t>79</w:t>
            </w:r>
          </w:p>
        </w:tc>
      </w:tr>
      <w:tr w:rsidR="000F4704" w:rsidRPr="00D101AD" w:rsidTr="00A478B8">
        <w:tc>
          <w:tcPr>
            <w:tcW w:w="856" w:type="dxa"/>
            <w:shd w:val="clear" w:color="auto" w:fill="auto"/>
            <w:noWrap/>
            <w:vAlign w:val="center"/>
          </w:tcPr>
          <w:p w:rsidR="000F4704" w:rsidRPr="00D101AD" w:rsidRDefault="000F4704" w:rsidP="00C52D94">
            <w:r w:rsidRPr="00D101AD">
              <w:t>2097</w:t>
            </w:r>
          </w:p>
        </w:tc>
        <w:tc>
          <w:tcPr>
            <w:tcW w:w="5255" w:type="dxa"/>
            <w:shd w:val="clear" w:color="auto" w:fill="auto"/>
            <w:vAlign w:val="center"/>
          </w:tcPr>
          <w:p w:rsidR="000F4704" w:rsidRPr="00D101AD" w:rsidRDefault="000F4704" w:rsidP="00C52D94">
            <w:r w:rsidRPr="00D101AD">
              <w:t>По отправке платежей BISS</w:t>
            </w:r>
          </w:p>
        </w:tc>
        <w:tc>
          <w:tcPr>
            <w:tcW w:w="1842" w:type="dxa"/>
            <w:shd w:val="clear" w:color="auto" w:fill="auto"/>
            <w:noWrap/>
          </w:tcPr>
          <w:p w:rsidR="000F4704" w:rsidRPr="00D101AD" w:rsidRDefault="000F4704" w:rsidP="000F4704">
            <w:pPr>
              <w:jc w:val="right"/>
            </w:pPr>
            <w:r w:rsidRPr="00D101AD">
              <w:t>482</w:t>
            </w:r>
          </w:p>
        </w:tc>
        <w:tc>
          <w:tcPr>
            <w:tcW w:w="1701" w:type="dxa"/>
            <w:shd w:val="clear" w:color="auto" w:fill="auto"/>
            <w:noWrap/>
          </w:tcPr>
          <w:p w:rsidR="000F4704" w:rsidRPr="00D101AD" w:rsidRDefault="000F4704" w:rsidP="000F4704">
            <w:pPr>
              <w:jc w:val="right"/>
            </w:pPr>
            <w:r w:rsidRPr="00D101AD">
              <w:t>336</w:t>
            </w:r>
          </w:p>
        </w:tc>
      </w:tr>
      <w:tr w:rsidR="000F4704" w:rsidRPr="00D101AD" w:rsidTr="00A478B8">
        <w:tc>
          <w:tcPr>
            <w:tcW w:w="856" w:type="dxa"/>
            <w:shd w:val="clear" w:color="auto" w:fill="auto"/>
            <w:noWrap/>
            <w:vAlign w:val="center"/>
          </w:tcPr>
          <w:p w:rsidR="000F4704" w:rsidRPr="00D101AD" w:rsidRDefault="000F4704" w:rsidP="00C52D94">
            <w:r w:rsidRPr="00D101AD">
              <w:t>2098</w:t>
            </w:r>
          </w:p>
        </w:tc>
        <w:tc>
          <w:tcPr>
            <w:tcW w:w="5255" w:type="dxa"/>
            <w:shd w:val="clear" w:color="auto" w:fill="auto"/>
            <w:vAlign w:val="center"/>
          </w:tcPr>
          <w:p w:rsidR="000F4704" w:rsidRPr="00D101AD" w:rsidRDefault="000F4704" w:rsidP="00C52D94">
            <w:proofErr w:type="gramStart"/>
            <w:r w:rsidRPr="00D101AD">
              <w:t>По операциям с платежными системами по платежными карточкам</w:t>
            </w:r>
            <w:proofErr w:type="gramEnd"/>
          </w:p>
        </w:tc>
        <w:tc>
          <w:tcPr>
            <w:tcW w:w="1842" w:type="dxa"/>
            <w:shd w:val="clear" w:color="auto" w:fill="auto"/>
            <w:noWrap/>
          </w:tcPr>
          <w:p w:rsidR="000F4704" w:rsidRPr="00D101AD" w:rsidRDefault="000F4704" w:rsidP="000F4704">
            <w:pPr>
              <w:jc w:val="right"/>
            </w:pPr>
            <w:r w:rsidRPr="00D101AD">
              <w:t>6 820</w:t>
            </w:r>
          </w:p>
        </w:tc>
        <w:tc>
          <w:tcPr>
            <w:tcW w:w="1701" w:type="dxa"/>
            <w:shd w:val="clear" w:color="auto" w:fill="auto"/>
            <w:noWrap/>
          </w:tcPr>
          <w:p w:rsidR="000F4704" w:rsidRPr="00D101AD" w:rsidRDefault="000F4704" w:rsidP="000F4704">
            <w:pPr>
              <w:jc w:val="right"/>
            </w:pPr>
            <w:r w:rsidRPr="00D101AD">
              <w:t>3 231</w:t>
            </w:r>
          </w:p>
        </w:tc>
      </w:tr>
      <w:tr w:rsidR="000F4704" w:rsidRPr="00D101AD" w:rsidTr="00A478B8">
        <w:tc>
          <w:tcPr>
            <w:tcW w:w="856" w:type="dxa"/>
            <w:shd w:val="clear" w:color="auto" w:fill="auto"/>
            <w:noWrap/>
            <w:vAlign w:val="center"/>
          </w:tcPr>
          <w:p w:rsidR="000F4704" w:rsidRPr="00D101AD" w:rsidRDefault="000F4704" w:rsidP="00C52D94">
            <w:pPr>
              <w:tabs>
                <w:tab w:val="left" w:pos="720"/>
              </w:tabs>
              <w:jc w:val="both"/>
            </w:pPr>
            <w:r w:rsidRPr="00D101AD">
              <w:t>2099</w:t>
            </w:r>
          </w:p>
        </w:tc>
        <w:tc>
          <w:tcPr>
            <w:tcW w:w="5255" w:type="dxa"/>
            <w:shd w:val="clear" w:color="auto" w:fill="auto"/>
            <w:vAlign w:val="center"/>
          </w:tcPr>
          <w:p w:rsidR="000F4704" w:rsidRPr="00D101AD" w:rsidRDefault="000F4704" w:rsidP="00C52D94">
            <w:pPr>
              <w:tabs>
                <w:tab w:val="left" w:pos="720"/>
              </w:tabs>
            </w:pPr>
            <w:r w:rsidRPr="00D101AD">
              <w:t>По операциям с ЕРИП</w:t>
            </w:r>
          </w:p>
        </w:tc>
        <w:tc>
          <w:tcPr>
            <w:tcW w:w="1842" w:type="dxa"/>
            <w:shd w:val="clear" w:color="auto" w:fill="auto"/>
            <w:noWrap/>
          </w:tcPr>
          <w:p w:rsidR="000F4704" w:rsidRPr="00D101AD" w:rsidRDefault="000F4704" w:rsidP="000F4704">
            <w:pPr>
              <w:jc w:val="right"/>
            </w:pPr>
            <w:r w:rsidRPr="00D101AD">
              <w:t>3 113</w:t>
            </w:r>
          </w:p>
        </w:tc>
        <w:tc>
          <w:tcPr>
            <w:tcW w:w="1701" w:type="dxa"/>
            <w:shd w:val="clear" w:color="auto" w:fill="auto"/>
            <w:noWrap/>
          </w:tcPr>
          <w:p w:rsidR="000F4704" w:rsidRPr="00D101AD" w:rsidRDefault="000F4704" w:rsidP="000F4704">
            <w:pPr>
              <w:jc w:val="right"/>
            </w:pPr>
            <w:r w:rsidRPr="00D101AD">
              <w:t>0</w:t>
            </w:r>
          </w:p>
        </w:tc>
      </w:tr>
      <w:tr w:rsidR="000F4704" w:rsidRPr="00D101AD" w:rsidTr="00A478B8">
        <w:tc>
          <w:tcPr>
            <w:tcW w:w="856" w:type="dxa"/>
            <w:shd w:val="clear" w:color="auto" w:fill="auto"/>
            <w:noWrap/>
            <w:vAlign w:val="center"/>
          </w:tcPr>
          <w:p w:rsidR="000F4704" w:rsidRPr="00D101AD" w:rsidRDefault="000F4704" w:rsidP="00C52D94">
            <w:pPr>
              <w:tabs>
                <w:tab w:val="left" w:pos="720"/>
              </w:tabs>
              <w:jc w:val="both"/>
            </w:pPr>
            <w:r w:rsidRPr="00D101AD">
              <w:t>2099</w:t>
            </w:r>
          </w:p>
        </w:tc>
        <w:tc>
          <w:tcPr>
            <w:tcW w:w="5255" w:type="dxa"/>
            <w:shd w:val="clear" w:color="auto" w:fill="auto"/>
            <w:vAlign w:val="center"/>
          </w:tcPr>
          <w:p w:rsidR="000F4704" w:rsidRPr="00D101AD" w:rsidRDefault="000F4704" w:rsidP="00C52D94">
            <w:pPr>
              <w:tabs>
                <w:tab w:val="left" w:pos="720"/>
              </w:tabs>
            </w:pPr>
            <w:r w:rsidRPr="00D101AD">
              <w:t>Прочие</w:t>
            </w:r>
          </w:p>
        </w:tc>
        <w:tc>
          <w:tcPr>
            <w:tcW w:w="1842" w:type="dxa"/>
            <w:shd w:val="clear" w:color="auto" w:fill="auto"/>
            <w:noWrap/>
          </w:tcPr>
          <w:p w:rsidR="000F4704" w:rsidRPr="00D101AD" w:rsidRDefault="000F4704" w:rsidP="000F4704">
            <w:pPr>
              <w:jc w:val="right"/>
            </w:pPr>
            <w:r w:rsidRPr="00D101AD">
              <w:t>11 736</w:t>
            </w:r>
          </w:p>
        </w:tc>
        <w:tc>
          <w:tcPr>
            <w:tcW w:w="1701" w:type="dxa"/>
            <w:shd w:val="clear" w:color="auto" w:fill="auto"/>
            <w:noWrap/>
          </w:tcPr>
          <w:p w:rsidR="000F4704" w:rsidRPr="00D101AD" w:rsidRDefault="000F4704" w:rsidP="000F4704">
            <w:pPr>
              <w:jc w:val="right"/>
            </w:pPr>
            <w:r w:rsidRPr="00D101AD">
              <w:t>10 035</w:t>
            </w:r>
          </w:p>
        </w:tc>
      </w:tr>
      <w:tr w:rsidR="000F4704" w:rsidRPr="00D101AD" w:rsidTr="00A478B8">
        <w:tc>
          <w:tcPr>
            <w:tcW w:w="856" w:type="dxa"/>
            <w:shd w:val="clear" w:color="auto" w:fill="auto"/>
            <w:noWrap/>
            <w:vAlign w:val="center"/>
          </w:tcPr>
          <w:p w:rsidR="000F4704" w:rsidRPr="00D101AD" w:rsidRDefault="000F4704" w:rsidP="00C52D94">
            <w:pPr>
              <w:tabs>
                <w:tab w:val="left" w:pos="720"/>
              </w:tabs>
              <w:jc w:val="both"/>
            </w:pPr>
            <w:r w:rsidRPr="00D101AD">
              <w:t>209</w:t>
            </w:r>
          </w:p>
        </w:tc>
        <w:tc>
          <w:tcPr>
            <w:tcW w:w="5255" w:type="dxa"/>
            <w:shd w:val="clear" w:color="auto" w:fill="auto"/>
            <w:vAlign w:val="center"/>
          </w:tcPr>
          <w:p w:rsidR="000F4704" w:rsidRPr="00D101AD" w:rsidRDefault="000F4704" w:rsidP="00C52D94">
            <w:pPr>
              <w:tabs>
                <w:tab w:val="left" w:pos="720"/>
              </w:tabs>
              <w:jc w:val="both"/>
            </w:pPr>
            <w:r w:rsidRPr="00D101AD">
              <w:t>Всего</w:t>
            </w:r>
          </w:p>
        </w:tc>
        <w:tc>
          <w:tcPr>
            <w:tcW w:w="1842" w:type="dxa"/>
            <w:shd w:val="clear" w:color="auto" w:fill="auto"/>
            <w:noWrap/>
          </w:tcPr>
          <w:p w:rsidR="000F4704" w:rsidRPr="00D101AD" w:rsidRDefault="000F4704" w:rsidP="000F4704">
            <w:pPr>
              <w:jc w:val="right"/>
            </w:pPr>
            <w:r w:rsidRPr="00D101AD">
              <w:t>83 165</w:t>
            </w:r>
          </w:p>
        </w:tc>
        <w:tc>
          <w:tcPr>
            <w:tcW w:w="1701" w:type="dxa"/>
            <w:shd w:val="clear" w:color="auto" w:fill="auto"/>
            <w:noWrap/>
          </w:tcPr>
          <w:p w:rsidR="000F4704" w:rsidRPr="00D101AD" w:rsidRDefault="000F4704" w:rsidP="000F4704">
            <w:pPr>
              <w:jc w:val="right"/>
            </w:pPr>
            <w:r w:rsidRPr="00D101AD">
              <w:t>62 890</w:t>
            </w:r>
          </w:p>
        </w:tc>
      </w:tr>
    </w:tbl>
    <w:p w:rsidR="00612C37" w:rsidRPr="00D101AD" w:rsidRDefault="00612C37" w:rsidP="00612C37">
      <w:pPr>
        <w:tabs>
          <w:tab w:val="left" w:pos="720"/>
          <w:tab w:val="left" w:pos="1980"/>
        </w:tabs>
        <w:jc w:val="both"/>
        <w:rPr>
          <w:b/>
          <w:i/>
        </w:rPr>
      </w:pPr>
    </w:p>
    <w:p w:rsidR="00612C37" w:rsidRPr="00D101AD" w:rsidRDefault="00612C37" w:rsidP="00612C37">
      <w:pPr>
        <w:tabs>
          <w:tab w:val="left" w:pos="567"/>
          <w:tab w:val="left" w:pos="720"/>
          <w:tab w:val="left" w:pos="1980"/>
        </w:tabs>
        <w:jc w:val="both"/>
        <w:rPr>
          <w:b/>
          <w:i/>
        </w:rPr>
      </w:pPr>
      <w:r w:rsidRPr="00D101AD">
        <w:rPr>
          <w:b/>
          <w:i/>
        </w:rPr>
        <w:t>2</w:t>
      </w:r>
      <w:r w:rsidR="00527B69" w:rsidRPr="00D101AD">
        <w:rPr>
          <w:b/>
          <w:i/>
        </w:rPr>
        <w:t>6</w:t>
      </w:r>
      <w:r w:rsidRPr="00D101AD">
        <w:rPr>
          <w:b/>
          <w:i/>
        </w:rPr>
        <w:t>.</w:t>
      </w:r>
      <w:r w:rsidRPr="00D101AD">
        <w:rPr>
          <w:b/>
          <w:bCs/>
        </w:rPr>
        <w:tab/>
      </w:r>
      <w:r w:rsidRPr="00D101AD">
        <w:rPr>
          <w:b/>
          <w:i/>
        </w:rPr>
        <w:t>Прочие расходы</w:t>
      </w:r>
    </w:p>
    <w:p w:rsidR="00612C37" w:rsidRPr="00D101AD" w:rsidRDefault="00612C37" w:rsidP="00612C37">
      <w:pPr>
        <w:tabs>
          <w:tab w:val="left" w:pos="720"/>
          <w:tab w:val="left" w:pos="1980"/>
        </w:tabs>
        <w:jc w:val="both"/>
        <w:rPr>
          <w:b/>
          <w:i/>
        </w:rPr>
      </w:pPr>
    </w:p>
    <w:tbl>
      <w:tblPr>
        <w:tblW w:w="9654" w:type="dxa"/>
        <w:tblInd w:w="93" w:type="dxa"/>
        <w:tblLook w:val="0000"/>
      </w:tblPr>
      <w:tblGrid>
        <w:gridCol w:w="848"/>
        <w:gridCol w:w="5263"/>
        <w:gridCol w:w="1842"/>
        <w:gridCol w:w="1701"/>
      </w:tblGrid>
      <w:tr w:rsidR="00612C37" w:rsidRPr="00D101AD" w:rsidTr="00C52D94"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C52D94">
            <w:pPr>
              <w:tabs>
                <w:tab w:val="left" w:pos="720"/>
              </w:tabs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1470B7">
            <w:pPr>
              <w:tabs>
                <w:tab w:val="left" w:pos="720"/>
              </w:tabs>
              <w:jc w:val="center"/>
              <w:rPr>
                <w:b/>
              </w:rPr>
            </w:pPr>
            <w:r w:rsidRPr="00D101AD">
              <w:rPr>
                <w:b/>
              </w:rPr>
              <w:t>201</w:t>
            </w:r>
            <w:r w:rsidR="001470B7" w:rsidRPr="00D101AD">
              <w:rPr>
                <w:b/>
              </w:rPr>
              <w:t>6</w:t>
            </w:r>
            <w:r w:rsidRPr="00D101AD">
              <w:rPr>
                <w:b/>
                <w:lang w:val="en-GB"/>
              </w:rPr>
              <w:t> </w:t>
            </w:r>
            <w:r w:rsidRPr="00D101AD">
              <w:rPr>
                <w:b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D101AD" w:rsidRDefault="00612C37" w:rsidP="001470B7">
            <w:pPr>
              <w:tabs>
                <w:tab w:val="left" w:pos="720"/>
              </w:tabs>
              <w:jc w:val="center"/>
              <w:rPr>
                <w:b/>
              </w:rPr>
            </w:pPr>
            <w:r w:rsidRPr="00D101AD">
              <w:rPr>
                <w:b/>
              </w:rPr>
              <w:t>201</w:t>
            </w:r>
            <w:r w:rsidR="001470B7" w:rsidRPr="00D101AD">
              <w:rPr>
                <w:b/>
              </w:rPr>
              <w:t>5</w:t>
            </w:r>
            <w:r w:rsidRPr="00D101AD">
              <w:rPr>
                <w:b/>
                <w:lang w:val="en-GB"/>
              </w:rPr>
              <w:t> </w:t>
            </w:r>
            <w:r w:rsidRPr="00D101AD">
              <w:rPr>
                <w:b/>
              </w:rPr>
              <w:t>г.</w:t>
            </w:r>
          </w:p>
        </w:tc>
      </w:tr>
      <w:tr w:rsidR="001470B7" w:rsidRPr="00D101AD" w:rsidTr="00A478B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0B7" w:rsidRPr="00D101AD" w:rsidRDefault="001470B7" w:rsidP="00C52D94">
            <w:pPr>
              <w:tabs>
                <w:tab w:val="left" w:pos="720"/>
              </w:tabs>
              <w:jc w:val="both"/>
            </w:pPr>
            <w:r w:rsidRPr="00D101AD">
              <w:t>2101</w:t>
            </w:r>
          </w:p>
        </w:tc>
        <w:tc>
          <w:tcPr>
            <w:tcW w:w="5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B7" w:rsidRPr="00D101AD" w:rsidRDefault="001470B7" w:rsidP="00C52D94">
            <w:pPr>
              <w:tabs>
                <w:tab w:val="left" w:pos="720"/>
              </w:tabs>
            </w:pPr>
            <w:r w:rsidRPr="00D101AD">
              <w:t>По доставке документов, перевозке и инкассации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0B7" w:rsidRPr="00D101AD" w:rsidRDefault="001470B7" w:rsidP="001470B7">
            <w:pPr>
              <w:jc w:val="right"/>
            </w:pPr>
            <w:r w:rsidRPr="00D101AD">
              <w:t>1 114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0B7" w:rsidRPr="00D101AD" w:rsidRDefault="001470B7" w:rsidP="001470B7">
            <w:pPr>
              <w:jc w:val="right"/>
            </w:pPr>
            <w:r w:rsidRPr="00D101AD">
              <w:t>983</w:t>
            </w:r>
          </w:p>
        </w:tc>
      </w:tr>
      <w:tr w:rsidR="001470B7" w:rsidRPr="00D101AD" w:rsidTr="00A478B8"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0B7" w:rsidRPr="00D101AD" w:rsidRDefault="001470B7" w:rsidP="00C52D94">
            <w:pPr>
              <w:tabs>
                <w:tab w:val="left" w:pos="720"/>
              </w:tabs>
              <w:jc w:val="both"/>
            </w:pPr>
            <w:r w:rsidRPr="00D101AD">
              <w:t>2106</w:t>
            </w:r>
          </w:p>
        </w:tc>
        <w:tc>
          <w:tcPr>
            <w:tcW w:w="5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0B7" w:rsidRPr="00D101AD" w:rsidRDefault="001470B7" w:rsidP="00C52D94">
            <w:pPr>
              <w:tabs>
                <w:tab w:val="left" w:pos="720"/>
              </w:tabs>
            </w:pPr>
            <w:r w:rsidRPr="00D101AD">
              <w:t>По отчислениям в резерв защиты средств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0B7" w:rsidRPr="00D101AD" w:rsidRDefault="001470B7" w:rsidP="001470B7">
            <w:pPr>
              <w:jc w:val="right"/>
            </w:pPr>
            <w:r w:rsidRPr="00D101AD">
              <w:t>1 279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0B7" w:rsidRPr="00D101AD" w:rsidRDefault="001470B7" w:rsidP="001470B7">
            <w:pPr>
              <w:jc w:val="right"/>
            </w:pPr>
            <w:r w:rsidRPr="00D101AD">
              <w:t>1 490</w:t>
            </w:r>
          </w:p>
        </w:tc>
      </w:tr>
      <w:tr w:rsidR="001470B7" w:rsidRPr="00D101AD" w:rsidTr="00A478B8"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0B7" w:rsidRPr="00D101AD" w:rsidRDefault="001470B7" w:rsidP="00C52D94">
            <w:pPr>
              <w:tabs>
                <w:tab w:val="left" w:pos="720"/>
              </w:tabs>
              <w:jc w:val="both"/>
            </w:pPr>
            <w:r w:rsidRPr="00D101AD">
              <w:t>2107</w:t>
            </w:r>
          </w:p>
        </w:tc>
        <w:tc>
          <w:tcPr>
            <w:tcW w:w="5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B7" w:rsidRPr="00D101AD" w:rsidRDefault="001470B7" w:rsidP="00C52D94">
            <w:pPr>
              <w:tabs>
                <w:tab w:val="left" w:pos="720"/>
              </w:tabs>
              <w:jc w:val="both"/>
            </w:pPr>
            <w:r w:rsidRPr="00D101AD">
              <w:t>По списанию заготовок платежных карточек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0B7" w:rsidRPr="00D101AD" w:rsidRDefault="001470B7" w:rsidP="001470B7">
            <w:pPr>
              <w:jc w:val="right"/>
            </w:pPr>
            <w:r w:rsidRPr="00D101AD">
              <w:t>1 470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0B7" w:rsidRPr="00D101AD" w:rsidRDefault="001470B7" w:rsidP="001470B7">
            <w:pPr>
              <w:jc w:val="right"/>
            </w:pPr>
            <w:r w:rsidRPr="00D101AD">
              <w:t>-</w:t>
            </w:r>
          </w:p>
        </w:tc>
      </w:tr>
      <w:tr w:rsidR="001470B7" w:rsidRPr="00D101AD" w:rsidTr="00A478B8"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0B7" w:rsidRPr="00D101AD" w:rsidRDefault="001470B7" w:rsidP="001470B7">
            <w:pPr>
              <w:tabs>
                <w:tab w:val="left" w:pos="720"/>
              </w:tabs>
              <w:jc w:val="both"/>
            </w:pPr>
            <w:r w:rsidRPr="00D101AD">
              <w:t>2108</w:t>
            </w:r>
          </w:p>
        </w:tc>
        <w:tc>
          <w:tcPr>
            <w:tcW w:w="5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B7" w:rsidRPr="00D101AD" w:rsidRDefault="001470B7" w:rsidP="00C52D94">
            <w:pPr>
              <w:tabs>
                <w:tab w:val="left" w:pos="720"/>
              </w:tabs>
              <w:jc w:val="both"/>
            </w:pPr>
            <w:r w:rsidRPr="00D101AD">
              <w:t>Прочие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0B7" w:rsidRPr="00D101AD" w:rsidRDefault="001470B7" w:rsidP="001470B7">
            <w:pPr>
              <w:jc w:val="right"/>
            </w:pPr>
            <w:r w:rsidRPr="00D101AD">
              <w:t>2 152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0B7" w:rsidRPr="00D101AD" w:rsidRDefault="001470B7" w:rsidP="001470B7">
            <w:pPr>
              <w:jc w:val="right"/>
            </w:pPr>
            <w:r w:rsidRPr="00D101AD">
              <w:t>679</w:t>
            </w:r>
          </w:p>
        </w:tc>
      </w:tr>
      <w:tr w:rsidR="001470B7" w:rsidRPr="00D101AD" w:rsidTr="00A478B8"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0B7" w:rsidRPr="00D101AD" w:rsidRDefault="001470B7" w:rsidP="00C52D94">
            <w:pPr>
              <w:tabs>
                <w:tab w:val="left" w:pos="720"/>
              </w:tabs>
              <w:jc w:val="both"/>
            </w:pPr>
            <w:r w:rsidRPr="00D101AD">
              <w:t>210</w:t>
            </w:r>
          </w:p>
        </w:tc>
        <w:tc>
          <w:tcPr>
            <w:tcW w:w="5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B7" w:rsidRPr="00D101AD" w:rsidRDefault="001470B7" w:rsidP="00C52D94">
            <w:pPr>
              <w:tabs>
                <w:tab w:val="left" w:pos="720"/>
              </w:tabs>
              <w:jc w:val="both"/>
            </w:pPr>
            <w:r w:rsidRPr="00D101AD">
              <w:t xml:space="preserve">Всего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0B7" w:rsidRPr="00D101AD" w:rsidRDefault="001470B7" w:rsidP="001470B7">
            <w:pPr>
              <w:jc w:val="right"/>
            </w:pPr>
            <w:r w:rsidRPr="00D101AD">
              <w:t>6 015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0B7" w:rsidRPr="00D101AD" w:rsidRDefault="001470B7" w:rsidP="001470B7">
            <w:pPr>
              <w:jc w:val="right"/>
            </w:pPr>
            <w:r w:rsidRPr="00D101AD">
              <w:t>3 152</w:t>
            </w:r>
          </w:p>
        </w:tc>
      </w:tr>
    </w:tbl>
    <w:p w:rsidR="00612C37" w:rsidRPr="00D101AD" w:rsidRDefault="00612C37" w:rsidP="00612C37">
      <w:pPr>
        <w:tabs>
          <w:tab w:val="left" w:pos="720"/>
          <w:tab w:val="left" w:pos="1980"/>
        </w:tabs>
        <w:jc w:val="both"/>
        <w:rPr>
          <w:b/>
          <w:i/>
          <w:lang w:val="en-US"/>
        </w:rPr>
      </w:pPr>
    </w:p>
    <w:p w:rsidR="00612C37" w:rsidRPr="00D101AD" w:rsidRDefault="00612C37" w:rsidP="00612C37">
      <w:pPr>
        <w:tabs>
          <w:tab w:val="left" w:pos="567"/>
          <w:tab w:val="left" w:pos="720"/>
        </w:tabs>
        <w:jc w:val="both"/>
      </w:pPr>
      <w:r w:rsidRPr="00D101AD">
        <w:tab/>
        <w:t>Согласно требованиям НСФО №10 «События после отчетной даты», события отражены в отчетности путем соответствующих корректировок в бухгалтерском учете оборотами текущего года. Таблицы корректировок балансовых счетов к годовой финансовой отчетности за 201</w:t>
      </w:r>
      <w:r w:rsidR="008C0E4B" w:rsidRPr="00D101AD">
        <w:t>6</w:t>
      </w:r>
      <w:r w:rsidRPr="00D101AD">
        <w:t xml:space="preserve"> год приведены  ниже.</w:t>
      </w:r>
    </w:p>
    <w:p w:rsidR="00612C37" w:rsidRPr="00D101AD" w:rsidRDefault="00612C37" w:rsidP="00612C37">
      <w:pPr>
        <w:tabs>
          <w:tab w:val="left" w:pos="720"/>
        </w:tabs>
        <w:jc w:val="both"/>
      </w:pPr>
    </w:p>
    <w:p w:rsidR="00612C37" w:rsidRPr="00D101AD" w:rsidRDefault="00612C37" w:rsidP="00612C37">
      <w:pPr>
        <w:tabs>
          <w:tab w:val="left" w:pos="567"/>
          <w:tab w:val="left" w:pos="720"/>
        </w:tabs>
        <w:jc w:val="both"/>
        <w:rPr>
          <w:lang w:val="en-US"/>
        </w:rPr>
      </w:pPr>
      <w:r w:rsidRPr="00D101AD">
        <w:tab/>
        <w:t>Корректировка статей баланса</w:t>
      </w:r>
    </w:p>
    <w:tbl>
      <w:tblPr>
        <w:tblW w:w="9775" w:type="dxa"/>
        <w:tblInd w:w="93" w:type="dxa"/>
        <w:tblLook w:val="04A0"/>
      </w:tblPr>
      <w:tblGrid>
        <w:gridCol w:w="3139"/>
        <w:gridCol w:w="1155"/>
        <w:gridCol w:w="1751"/>
        <w:gridCol w:w="2100"/>
        <w:gridCol w:w="1630"/>
      </w:tblGrid>
      <w:tr w:rsidR="00612C37" w:rsidRPr="00D101AD" w:rsidTr="00C52D94">
        <w:trPr>
          <w:trHeight w:val="432"/>
        </w:trPr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C37" w:rsidRPr="00D101AD" w:rsidRDefault="00612C37" w:rsidP="00C52D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C37" w:rsidRPr="00D101AD" w:rsidRDefault="00612C37" w:rsidP="00C52D94">
            <w:pPr>
              <w:jc w:val="center"/>
              <w:rPr>
                <w:b/>
                <w:sz w:val="20"/>
                <w:szCs w:val="20"/>
              </w:rPr>
            </w:pPr>
            <w:r w:rsidRPr="00D101AD">
              <w:rPr>
                <w:b/>
                <w:sz w:val="20"/>
                <w:szCs w:val="20"/>
              </w:rPr>
              <w:t>символ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C37" w:rsidRPr="00D101AD" w:rsidRDefault="00612C37" w:rsidP="008C4654">
            <w:pPr>
              <w:jc w:val="center"/>
              <w:rPr>
                <w:b/>
                <w:sz w:val="20"/>
                <w:szCs w:val="20"/>
              </w:rPr>
            </w:pPr>
            <w:r w:rsidRPr="00D101AD">
              <w:rPr>
                <w:b/>
                <w:sz w:val="20"/>
                <w:szCs w:val="20"/>
              </w:rPr>
              <w:t>остаток на 01.01.201</w:t>
            </w:r>
            <w:r w:rsidR="008C4654" w:rsidRPr="00D101A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C37" w:rsidRPr="00D101AD" w:rsidRDefault="00612C37" w:rsidP="00C52D94">
            <w:pPr>
              <w:jc w:val="center"/>
              <w:rPr>
                <w:b/>
                <w:sz w:val="20"/>
                <w:szCs w:val="20"/>
              </w:rPr>
            </w:pPr>
            <w:r w:rsidRPr="00D101AD">
              <w:rPr>
                <w:b/>
                <w:sz w:val="20"/>
                <w:szCs w:val="20"/>
              </w:rPr>
              <w:t>остаток в балансе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C37" w:rsidRPr="00D101AD" w:rsidRDefault="00612C37" w:rsidP="00C52D94">
            <w:pPr>
              <w:jc w:val="center"/>
              <w:rPr>
                <w:b/>
                <w:sz w:val="20"/>
                <w:szCs w:val="20"/>
              </w:rPr>
            </w:pPr>
            <w:r w:rsidRPr="00D101AD">
              <w:rPr>
                <w:b/>
                <w:sz w:val="20"/>
                <w:szCs w:val="20"/>
              </w:rPr>
              <w:t>сумма отклонений</w:t>
            </w:r>
          </w:p>
        </w:tc>
      </w:tr>
      <w:tr w:rsidR="004A7DA2" w:rsidRPr="00D101AD" w:rsidTr="004A7DA2">
        <w:trPr>
          <w:trHeight w:val="20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DA2" w:rsidRPr="00D101AD" w:rsidRDefault="004A7DA2" w:rsidP="00C52D94">
            <w:pPr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Средства в банках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DA2" w:rsidRPr="00D101AD" w:rsidRDefault="004A7DA2" w:rsidP="00C52D94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1104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DA2" w:rsidRPr="00D101AD" w:rsidRDefault="004A7DA2" w:rsidP="004A7DA2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33 650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DA2" w:rsidRPr="00D101AD" w:rsidRDefault="004A7DA2" w:rsidP="004A7DA2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33 655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DA2" w:rsidRPr="00D101AD" w:rsidRDefault="004A7DA2" w:rsidP="004A7DA2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5</w:t>
            </w:r>
          </w:p>
        </w:tc>
      </w:tr>
      <w:tr w:rsidR="004A7DA2" w:rsidRPr="00D101AD" w:rsidTr="004A7DA2">
        <w:trPr>
          <w:trHeight w:val="20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DA2" w:rsidRPr="00D101AD" w:rsidRDefault="004A7DA2" w:rsidP="00C52D94">
            <w:pPr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Кредиты клиентам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DA2" w:rsidRPr="00D101AD" w:rsidRDefault="004A7DA2" w:rsidP="00C52D94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1106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DA2" w:rsidRPr="00D101AD" w:rsidRDefault="004A7DA2" w:rsidP="004A7DA2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475 917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DA2" w:rsidRPr="00D101AD" w:rsidRDefault="004A7DA2" w:rsidP="004A7DA2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475 955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DA2" w:rsidRPr="00D101AD" w:rsidRDefault="004A7DA2" w:rsidP="004A7DA2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38</w:t>
            </w:r>
          </w:p>
        </w:tc>
      </w:tr>
      <w:tr w:rsidR="004A7DA2" w:rsidRPr="00D101AD" w:rsidTr="004A7DA2">
        <w:trPr>
          <w:trHeight w:val="20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DA2" w:rsidRPr="00D101AD" w:rsidRDefault="004A7DA2" w:rsidP="00C52D94">
            <w:pPr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DA2" w:rsidRPr="00D101AD" w:rsidRDefault="004A7DA2" w:rsidP="004A7DA2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1111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7DA2" w:rsidRPr="00D101AD" w:rsidRDefault="004A7DA2" w:rsidP="004A7DA2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DA2" w:rsidRPr="00D101AD" w:rsidRDefault="004A7DA2" w:rsidP="004A7DA2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DA2" w:rsidRPr="00D101AD" w:rsidRDefault="004A7DA2" w:rsidP="004A7DA2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38</w:t>
            </w:r>
          </w:p>
        </w:tc>
      </w:tr>
      <w:tr w:rsidR="004A7DA2" w:rsidRPr="00D101AD" w:rsidTr="004A7DA2">
        <w:trPr>
          <w:trHeight w:val="20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DA2" w:rsidRPr="00D101AD" w:rsidRDefault="004A7DA2" w:rsidP="00C52D94">
            <w:pPr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Прочие активы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DA2" w:rsidRPr="00D101AD" w:rsidRDefault="004A7DA2" w:rsidP="00C52D94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1112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7DA2" w:rsidRPr="00D101AD" w:rsidRDefault="004A7DA2" w:rsidP="004A7DA2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17 709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DA2" w:rsidRPr="00D101AD" w:rsidRDefault="004A7DA2" w:rsidP="004A7DA2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17 726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DA2" w:rsidRPr="00D101AD" w:rsidRDefault="004A7DA2" w:rsidP="004A7DA2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17</w:t>
            </w:r>
          </w:p>
        </w:tc>
      </w:tr>
      <w:tr w:rsidR="004A7DA2" w:rsidRPr="00D101AD" w:rsidTr="004A7DA2">
        <w:trPr>
          <w:trHeight w:val="20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DA2" w:rsidRPr="00D101AD" w:rsidRDefault="004A7DA2" w:rsidP="00C52D94">
            <w:pPr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ИТОГО АКТИВЫ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DA2" w:rsidRPr="00D101AD" w:rsidRDefault="004A7DA2" w:rsidP="00C52D94">
            <w:pPr>
              <w:jc w:val="right"/>
              <w:rPr>
                <w:b/>
                <w:bCs/>
                <w:sz w:val="20"/>
                <w:szCs w:val="20"/>
              </w:rPr>
            </w:pPr>
            <w:r w:rsidRPr="00D101AD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A7DA2" w:rsidRPr="00D101AD" w:rsidRDefault="004A7DA2" w:rsidP="004A7DA2">
            <w:pPr>
              <w:jc w:val="right"/>
              <w:rPr>
                <w:b/>
                <w:sz w:val="20"/>
                <w:szCs w:val="20"/>
              </w:rPr>
            </w:pPr>
            <w:r w:rsidRPr="00D101AD">
              <w:rPr>
                <w:b/>
                <w:sz w:val="20"/>
                <w:szCs w:val="20"/>
              </w:rPr>
              <w:t>744 948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A7DA2" w:rsidRPr="00D101AD" w:rsidRDefault="004A7DA2" w:rsidP="004A7DA2">
            <w:pPr>
              <w:jc w:val="right"/>
              <w:rPr>
                <w:b/>
                <w:sz w:val="20"/>
                <w:szCs w:val="20"/>
              </w:rPr>
            </w:pPr>
            <w:r w:rsidRPr="00D101AD">
              <w:rPr>
                <w:b/>
                <w:sz w:val="20"/>
                <w:szCs w:val="20"/>
              </w:rPr>
              <w:t>745 046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DA2" w:rsidRPr="00D101AD" w:rsidRDefault="004A7DA2" w:rsidP="004A7DA2">
            <w:pPr>
              <w:jc w:val="right"/>
              <w:rPr>
                <w:b/>
                <w:sz w:val="20"/>
                <w:szCs w:val="20"/>
              </w:rPr>
            </w:pPr>
            <w:r w:rsidRPr="00D101AD">
              <w:rPr>
                <w:b/>
                <w:sz w:val="20"/>
                <w:szCs w:val="20"/>
              </w:rPr>
              <w:t>98</w:t>
            </w:r>
          </w:p>
        </w:tc>
      </w:tr>
      <w:tr w:rsidR="004A7DA2" w:rsidRPr="00D101AD" w:rsidTr="004A7DA2">
        <w:trPr>
          <w:trHeight w:val="20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DA2" w:rsidRPr="00D101AD" w:rsidRDefault="004A7DA2" w:rsidP="00C52D94">
            <w:pPr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Средства банков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7DA2" w:rsidRPr="00D101AD" w:rsidRDefault="004A7DA2" w:rsidP="00C52D94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1202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A7DA2" w:rsidRPr="00D101AD" w:rsidRDefault="004A7DA2" w:rsidP="004A7DA2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53 655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DA2" w:rsidRPr="00D101AD" w:rsidRDefault="004A7DA2" w:rsidP="004A7DA2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53 744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DA2" w:rsidRPr="00D101AD" w:rsidRDefault="004A7DA2" w:rsidP="004A7DA2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89</w:t>
            </w:r>
          </w:p>
        </w:tc>
      </w:tr>
      <w:tr w:rsidR="004A7DA2" w:rsidRPr="00D101AD" w:rsidTr="004A7DA2">
        <w:trPr>
          <w:trHeight w:val="20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DA2" w:rsidRPr="00D101AD" w:rsidRDefault="004A7DA2" w:rsidP="00C52D94">
            <w:pPr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Средства клиентов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DA2" w:rsidRPr="00D101AD" w:rsidRDefault="004A7DA2" w:rsidP="00C52D94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1203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7DA2" w:rsidRPr="00D101AD" w:rsidRDefault="004A7DA2" w:rsidP="004A7DA2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572 832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DA2" w:rsidRPr="00D101AD" w:rsidRDefault="004A7DA2" w:rsidP="004A7DA2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572 833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DA2" w:rsidRPr="00D101AD" w:rsidRDefault="004A7DA2" w:rsidP="004A7DA2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1</w:t>
            </w:r>
          </w:p>
        </w:tc>
      </w:tr>
      <w:tr w:rsidR="004A7DA2" w:rsidRPr="00D101AD" w:rsidTr="004A7DA2">
        <w:trPr>
          <w:trHeight w:val="20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DA2" w:rsidRPr="00D101AD" w:rsidRDefault="004A7DA2" w:rsidP="00C52D94">
            <w:pPr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Ценные бумаги, выпущенные банком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7DA2" w:rsidRPr="00D101AD" w:rsidRDefault="004A7DA2" w:rsidP="00C52D94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1204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DA2" w:rsidRPr="00D101AD" w:rsidRDefault="004A7DA2" w:rsidP="004A7DA2">
            <w:pPr>
              <w:jc w:val="right"/>
              <w:rPr>
                <w:sz w:val="20"/>
                <w:szCs w:val="20"/>
              </w:rPr>
            </w:pPr>
          </w:p>
          <w:p w:rsidR="004A7DA2" w:rsidRPr="00D101AD" w:rsidRDefault="004A7DA2" w:rsidP="004A7DA2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15 616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DA2" w:rsidRPr="00D101AD" w:rsidRDefault="004A7DA2" w:rsidP="004A7DA2">
            <w:pPr>
              <w:jc w:val="right"/>
              <w:rPr>
                <w:sz w:val="20"/>
                <w:szCs w:val="20"/>
              </w:rPr>
            </w:pPr>
          </w:p>
          <w:p w:rsidR="004A7DA2" w:rsidRPr="00D101AD" w:rsidRDefault="004A7DA2" w:rsidP="004A7DA2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15 613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DA2" w:rsidRPr="00D101AD" w:rsidRDefault="004A7DA2" w:rsidP="004A7DA2">
            <w:pPr>
              <w:jc w:val="right"/>
              <w:rPr>
                <w:sz w:val="20"/>
                <w:szCs w:val="20"/>
              </w:rPr>
            </w:pPr>
          </w:p>
          <w:p w:rsidR="004A7DA2" w:rsidRPr="00D101AD" w:rsidRDefault="004A7DA2" w:rsidP="004A7DA2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-3</w:t>
            </w:r>
          </w:p>
        </w:tc>
      </w:tr>
      <w:tr w:rsidR="004A7DA2" w:rsidRPr="00D101AD" w:rsidTr="004A7DA2">
        <w:trPr>
          <w:trHeight w:val="20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DA2" w:rsidRPr="00D101AD" w:rsidRDefault="004A7DA2" w:rsidP="00C52D94">
            <w:pPr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Прочие обязательства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DA2" w:rsidRPr="00D101AD" w:rsidRDefault="004A7DA2" w:rsidP="00C52D94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1207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DA2" w:rsidRPr="00D101AD" w:rsidRDefault="004A7DA2" w:rsidP="004A7DA2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14 730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DA2" w:rsidRPr="00D101AD" w:rsidRDefault="004A7DA2" w:rsidP="004A7DA2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17 934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DA2" w:rsidRPr="00D101AD" w:rsidRDefault="004A7DA2" w:rsidP="004A7DA2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3 204</w:t>
            </w:r>
          </w:p>
        </w:tc>
      </w:tr>
      <w:tr w:rsidR="004A7DA2" w:rsidRPr="00D101AD" w:rsidTr="004A7DA2">
        <w:trPr>
          <w:trHeight w:val="20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DA2" w:rsidRPr="00D101AD" w:rsidRDefault="004A7DA2" w:rsidP="00C52D94">
            <w:pPr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Всего обязательств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DA2" w:rsidRPr="00D101AD" w:rsidRDefault="004A7DA2" w:rsidP="00C52D94">
            <w:pPr>
              <w:jc w:val="right"/>
              <w:rPr>
                <w:b/>
                <w:bCs/>
                <w:sz w:val="20"/>
                <w:szCs w:val="20"/>
              </w:rPr>
            </w:pPr>
            <w:r w:rsidRPr="00D101AD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DA2" w:rsidRPr="00D101AD" w:rsidRDefault="004A7DA2" w:rsidP="004A7DA2">
            <w:pPr>
              <w:jc w:val="right"/>
              <w:rPr>
                <w:b/>
                <w:sz w:val="20"/>
                <w:szCs w:val="20"/>
              </w:rPr>
            </w:pPr>
            <w:r w:rsidRPr="00D101AD">
              <w:rPr>
                <w:b/>
                <w:sz w:val="20"/>
                <w:szCs w:val="20"/>
              </w:rPr>
              <w:t>657 357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DA2" w:rsidRPr="00D101AD" w:rsidRDefault="004A7DA2" w:rsidP="004A7DA2">
            <w:pPr>
              <w:jc w:val="right"/>
              <w:rPr>
                <w:b/>
                <w:sz w:val="20"/>
                <w:szCs w:val="20"/>
              </w:rPr>
            </w:pPr>
            <w:r w:rsidRPr="00D101AD">
              <w:rPr>
                <w:b/>
                <w:sz w:val="20"/>
                <w:szCs w:val="20"/>
              </w:rPr>
              <w:t>660 648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7DA2" w:rsidRPr="00D101AD" w:rsidRDefault="004A7DA2" w:rsidP="004A7DA2">
            <w:pPr>
              <w:jc w:val="right"/>
              <w:rPr>
                <w:b/>
                <w:sz w:val="20"/>
                <w:szCs w:val="20"/>
              </w:rPr>
            </w:pPr>
            <w:r w:rsidRPr="00D101AD">
              <w:rPr>
                <w:b/>
                <w:sz w:val="20"/>
                <w:szCs w:val="20"/>
              </w:rPr>
              <w:t>3 291</w:t>
            </w:r>
          </w:p>
        </w:tc>
      </w:tr>
      <w:tr w:rsidR="004A7DA2" w:rsidRPr="00D101AD" w:rsidTr="004A7DA2">
        <w:trPr>
          <w:trHeight w:val="20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DA2" w:rsidRPr="00D101AD" w:rsidRDefault="004A7DA2" w:rsidP="00C52D94">
            <w:pPr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Накопленная прибыль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DA2" w:rsidRPr="00D101AD" w:rsidRDefault="004A7DA2" w:rsidP="00C52D94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1215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A7DA2" w:rsidRPr="00D101AD" w:rsidRDefault="004A7DA2" w:rsidP="004A7DA2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61 478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A7DA2" w:rsidRPr="00D101AD" w:rsidRDefault="004A7DA2" w:rsidP="004A7DA2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58 285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DA2" w:rsidRPr="00D101AD" w:rsidRDefault="004A7DA2" w:rsidP="004A7DA2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-3 193</w:t>
            </w:r>
          </w:p>
        </w:tc>
      </w:tr>
      <w:tr w:rsidR="004A7DA2" w:rsidRPr="00D101AD" w:rsidTr="004A7DA2">
        <w:trPr>
          <w:trHeight w:val="20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DA2" w:rsidRPr="00D101AD" w:rsidRDefault="004A7DA2" w:rsidP="00C52D94">
            <w:pPr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Всего капитал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DA2" w:rsidRPr="00D101AD" w:rsidRDefault="004A7DA2" w:rsidP="00C52D94">
            <w:pPr>
              <w:jc w:val="right"/>
              <w:rPr>
                <w:b/>
                <w:bCs/>
                <w:sz w:val="20"/>
                <w:szCs w:val="20"/>
              </w:rPr>
            </w:pPr>
            <w:r w:rsidRPr="00D101AD">
              <w:rPr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7DA2" w:rsidRPr="00D101AD" w:rsidRDefault="004A7DA2" w:rsidP="004A7DA2">
            <w:pPr>
              <w:jc w:val="right"/>
              <w:rPr>
                <w:b/>
                <w:sz w:val="20"/>
                <w:szCs w:val="20"/>
              </w:rPr>
            </w:pPr>
            <w:r w:rsidRPr="00D101AD">
              <w:rPr>
                <w:b/>
                <w:sz w:val="20"/>
                <w:szCs w:val="20"/>
              </w:rPr>
              <w:t>87 591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DA2" w:rsidRPr="00D101AD" w:rsidRDefault="004A7DA2" w:rsidP="004A7DA2">
            <w:pPr>
              <w:jc w:val="right"/>
              <w:rPr>
                <w:b/>
                <w:sz w:val="20"/>
                <w:szCs w:val="20"/>
              </w:rPr>
            </w:pPr>
            <w:r w:rsidRPr="00D101AD">
              <w:rPr>
                <w:b/>
                <w:sz w:val="20"/>
                <w:szCs w:val="20"/>
              </w:rPr>
              <w:t>84 398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DA2" w:rsidRPr="00D101AD" w:rsidRDefault="004A7DA2" w:rsidP="004A7DA2">
            <w:pPr>
              <w:jc w:val="right"/>
              <w:rPr>
                <w:b/>
                <w:sz w:val="20"/>
                <w:szCs w:val="20"/>
              </w:rPr>
            </w:pPr>
            <w:r w:rsidRPr="00D101AD">
              <w:rPr>
                <w:b/>
                <w:sz w:val="20"/>
                <w:szCs w:val="20"/>
              </w:rPr>
              <w:t>-3 193</w:t>
            </w:r>
          </w:p>
        </w:tc>
      </w:tr>
      <w:tr w:rsidR="004A7DA2" w:rsidRPr="00D101AD" w:rsidTr="004A7DA2">
        <w:trPr>
          <w:trHeight w:val="20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DA2" w:rsidRPr="00D101AD" w:rsidRDefault="004A7DA2" w:rsidP="00C52D94">
            <w:pPr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ИТОГО ОБЯЗАТЕЛЬСТВА И КАПИТАЛ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DA2" w:rsidRPr="00D101AD" w:rsidRDefault="004A7DA2" w:rsidP="00C52D94">
            <w:pPr>
              <w:jc w:val="right"/>
              <w:rPr>
                <w:b/>
                <w:bCs/>
                <w:sz w:val="20"/>
                <w:szCs w:val="20"/>
              </w:rPr>
            </w:pPr>
            <w:r w:rsidRPr="00D101A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7DA2" w:rsidRPr="00D101AD" w:rsidRDefault="004A7DA2" w:rsidP="004A7DA2">
            <w:pPr>
              <w:jc w:val="right"/>
              <w:rPr>
                <w:b/>
                <w:sz w:val="20"/>
                <w:szCs w:val="20"/>
              </w:rPr>
            </w:pPr>
          </w:p>
          <w:p w:rsidR="004A7DA2" w:rsidRPr="00D101AD" w:rsidRDefault="004A7DA2" w:rsidP="004A7DA2">
            <w:pPr>
              <w:jc w:val="right"/>
              <w:rPr>
                <w:b/>
                <w:sz w:val="20"/>
                <w:szCs w:val="20"/>
              </w:rPr>
            </w:pPr>
            <w:r w:rsidRPr="00D101AD">
              <w:rPr>
                <w:b/>
                <w:sz w:val="20"/>
                <w:szCs w:val="20"/>
              </w:rPr>
              <w:t>744 948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DA2" w:rsidRPr="00D101AD" w:rsidRDefault="004A7DA2" w:rsidP="004A7DA2">
            <w:pPr>
              <w:jc w:val="right"/>
              <w:rPr>
                <w:b/>
                <w:sz w:val="20"/>
                <w:szCs w:val="20"/>
              </w:rPr>
            </w:pPr>
          </w:p>
          <w:p w:rsidR="004A7DA2" w:rsidRPr="00D101AD" w:rsidRDefault="004A7DA2" w:rsidP="004A7DA2">
            <w:pPr>
              <w:jc w:val="right"/>
              <w:rPr>
                <w:b/>
                <w:sz w:val="20"/>
                <w:szCs w:val="20"/>
              </w:rPr>
            </w:pPr>
            <w:r w:rsidRPr="00D101AD">
              <w:rPr>
                <w:b/>
                <w:sz w:val="20"/>
                <w:szCs w:val="20"/>
              </w:rPr>
              <w:t>745 046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DA2" w:rsidRPr="00D101AD" w:rsidRDefault="004A7DA2" w:rsidP="004A7DA2">
            <w:pPr>
              <w:jc w:val="right"/>
              <w:rPr>
                <w:b/>
                <w:sz w:val="20"/>
                <w:szCs w:val="20"/>
              </w:rPr>
            </w:pPr>
          </w:p>
          <w:p w:rsidR="004A7DA2" w:rsidRPr="00D101AD" w:rsidRDefault="004A7DA2" w:rsidP="004A7DA2">
            <w:pPr>
              <w:jc w:val="right"/>
              <w:rPr>
                <w:b/>
                <w:sz w:val="20"/>
                <w:szCs w:val="20"/>
              </w:rPr>
            </w:pPr>
            <w:r w:rsidRPr="00D101AD">
              <w:rPr>
                <w:b/>
                <w:sz w:val="20"/>
                <w:szCs w:val="20"/>
              </w:rPr>
              <w:t>98</w:t>
            </w:r>
          </w:p>
        </w:tc>
      </w:tr>
    </w:tbl>
    <w:p w:rsidR="00612C37" w:rsidRPr="00D101AD" w:rsidRDefault="00612C37" w:rsidP="00612C37">
      <w:pPr>
        <w:tabs>
          <w:tab w:val="left" w:pos="567"/>
          <w:tab w:val="left" w:pos="720"/>
        </w:tabs>
        <w:jc w:val="both"/>
        <w:rPr>
          <w:b/>
          <w:lang w:val="en-US"/>
        </w:rPr>
      </w:pPr>
    </w:p>
    <w:p w:rsidR="00612C37" w:rsidRPr="00D101AD" w:rsidRDefault="00612C37" w:rsidP="00612C37">
      <w:pPr>
        <w:tabs>
          <w:tab w:val="left" w:pos="720"/>
        </w:tabs>
        <w:ind w:firstLine="567"/>
        <w:jc w:val="both"/>
      </w:pPr>
      <w:r w:rsidRPr="00D101AD">
        <w:t>Корректировка  статей формы №2</w:t>
      </w:r>
    </w:p>
    <w:tbl>
      <w:tblPr>
        <w:tblW w:w="9675" w:type="dxa"/>
        <w:tblInd w:w="93" w:type="dxa"/>
        <w:tblLook w:val="04A0"/>
      </w:tblPr>
      <w:tblGrid>
        <w:gridCol w:w="2992"/>
        <w:gridCol w:w="1418"/>
        <w:gridCol w:w="1296"/>
        <w:gridCol w:w="2268"/>
        <w:gridCol w:w="1701"/>
      </w:tblGrid>
      <w:tr w:rsidR="00612C37" w:rsidRPr="00D101AD" w:rsidTr="00C52D94">
        <w:trPr>
          <w:trHeight w:val="47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C37" w:rsidRPr="00D101AD" w:rsidRDefault="00612C37" w:rsidP="00C52D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C37" w:rsidRPr="00D101AD" w:rsidRDefault="00612C37" w:rsidP="00C52D94">
            <w:pPr>
              <w:jc w:val="center"/>
              <w:rPr>
                <w:b/>
                <w:sz w:val="20"/>
                <w:szCs w:val="20"/>
              </w:rPr>
            </w:pPr>
            <w:r w:rsidRPr="00D101AD">
              <w:rPr>
                <w:b/>
                <w:sz w:val="20"/>
                <w:szCs w:val="20"/>
              </w:rPr>
              <w:t>символ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C37" w:rsidRPr="00D101AD" w:rsidRDefault="00612C37" w:rsidP="00FD29E9">
            <w:pPr>
              <w:jc w:val="center"/>
              <w:rPr>
                <w:b/>
                <w:sz w:val="20"/>
                <w:szCs w:val="20"/>
              </w:rPr>
            </w:pPr>
            <w:r w:rsidRPr="00D101AD">
              <w:rPr>
                <w:b/>
                <w:sz w:val="20"/>
                <w:szCs w:val="20"/>
              </w:rPr>
              <w:t>остаток на 01.01.201</w:t>
            </w:r>
            <w:r w:rsidR="00FD29E9" w:rsidRPr="00D101A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C37" w:rsidRPr="00D101AD" w:rsidRDefault="00612C37" w:rsidP="00C52D94">
            <w:pPr>
              <w:jc w:val="center"/>
              <w:rPr>
                <w:b/>
                <w:sz w:val="20"/>
                <w:szCs w:val="20"/>
              </w:rPr>
            </w:pPr>
            <w:r w:rsidRPr="00D101AD">
              <w:rPr>
                <w:b/>
                <w:sz w:val="20"/>
                <w:szCs w:val="20"/>
              </w:rPr>
              <w:t>остаток в отчете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C37" w:rsidRPr="00D101AD" w:rsidRDefault="00612C37" w:rsidP="00C52D94">
            <w:pPr>
              <w:jc w:val="center"/>
              <w:rPr>
                <w:b/>
                <w:sz w:val="20"/>
                <w:szCs w:val="20"/>
              </w:rPr>
            </w:pPr>
            <w:r w:rsidRPr="00D101AD">
              <w:rPr>
                <w:b/>
                <w:sz w:val="20"/>
                <w:szCs w:val="20"/>
              </w:rPr>
              <w:t>сумма отклонений</w:t>
            </w:r>
          </w:p>
        </w:tc>
      </w:tr>
      <w:tr w:rsidR="00FD29E9" w:rsidRPr="00D101AD" w:rsidTr="00FD29E9">
        <w:trPr>
          <w:trHeight w:val="2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9E9" w:rsidRPr="00D101AD" w:rsidRDefault="00FD29E9" w:rsidP="00C52D94">
            <w:pPr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Процентные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9E9" w:rsidRPr="00D101AD" w:rsidRDefault="00FD29E9" w:rsidP="00C52D94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2011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9E9" w:rsidRPr="00D101AD" w:rsidRDefault="00FD29E9" w:rsidP="00FD29E9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114 536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9E9" w:rsidRPr="00D101AD" w:rsidRDefault="00FD29E9" w:rsidP="00FD29E9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114 579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29E9" w:rsidRPr="00D101AD" w:rsidRDefault="00FD29E9" w:rsidP="00FD29E9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43</w:t>
            </w:r>
          </w:p>
        </w:tc>
      </w:tr>
      <w:tr w:rsidR="00FD29E9" w:rsidRPr="00D101AD" w:rsidTr="00FD29E9">
        <w:trPr>
          <w:trHeight w:val="2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9E9" w:rsidRPr="00D101AD" w:rsidRDefault="00FD29E9" w:rsidP="00C52D94">
            <w:pPr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Процентные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D29E9" w:rsidRPr="00D101AD" w:rsidRDefault="00FD29E9" w:rsidP="00C52D94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2012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9E9" w:rsidRPr="00D101AD" w:rsidRDefault="00FD29E9" w:rsidP="00FD29E9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56 715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E9" w:rsidRPr="00D101AD" w:rsidRDefault="00FD29E9" w:rsidP="00FD29E9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56 712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D29E9" w:rsidRPr="00D101AD" w:rsidRDefault="00FD29E9" w:rsidP="00FD29E9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-3</w:t>
            </w:r>
          </w:p>
        </w:tc>
      </w:tr>
      <w:tr w:rsidR="00FD29E9" w:rsidRPr="00D101AD" w:rsidTr="00FD29E9">
        <w:trPr>
          <w:trHeight w:val="2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9E9" w:rsidRPr="00D101AD" w:rsidRDefault="00FD29E9" w:rsidP="00C52D94">
            <w:pPr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Комиссионные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9E9" w:rsidRPr="00D101AD" w:rsidRDefault="00FD29E9" w:rsidP="00C52D94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2021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9E9" w:rsidRPr="00D101AD" w:rsidRDefault="00FD29E9" w:rsidP="00FD29E9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95 301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9E9" w:rsidRPr="00D101AD" w:rsidRDefault="00FD29E9" w:rsidP="00FD29E9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95 382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29E9" w:rsidRPr="00D101AD" w:rsidRDefault="00FD29E9" w:rsidP="00FD29E9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81</w:t>
            </w:r>
          </w:p>
        </w:tc>
      </w:tr>
      <w:tr w:rsidR="00FD29E9" w:rsidRPr="00D101AD" w:rsidTr="00FD29E9">
        <w:trPr>
          <w:trHeight w:val="2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9E9" w:rsidRPr="00D101AD" w:rsidRDefault="00FD29E9" w:rsidP="00C52D94">
            <w:pPr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Комиссионные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9E9" w:rsidRPr="00D101AD" w:rsidRDefault="00FD29E9" w:rsidP="00C52D94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2022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9E9" w:rsidRPr="00D101AD" w:rsidRDefault="00FD29E9" w:rsidP="00FD29E9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8 843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9E9" w:rsidRPr="00D101AD" w:rsidRDefault="00FD29E9" w:rsidP="00FD29E9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8 856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29E9" w:rsidRPr="00D101AD" w:rsidRDefault="00FD29E9" w:rsidP="00FD29E9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13</w:t>
            </w:r>
          </w:p>
        </w:tc>
      </w:tr>
      <w:tr w:rsidR="00FD29E9" w:rsidRPr="00D101AD" w:rsidTr="00FD29E9">
        <w:trPr>
          <w:trHeight w:val="2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9E9" w:rsidRPr="00D101AD" w:rsidRDefault="00FD29E9" w:rsidP="00C52D94">
            <w:pPr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 xml:space="preserve">Чистые отчисления  в резервы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D29E9" w:rsidRPr="00D101AD" w:rsidRDefault="00FD29E9" w:rsidP="00C52D94">
            <w:pPr>
              <w:jc w:val="right"/>
              <w:rPr>
                <w:sz w:val="20"/>
                <w:szCs w:val="20"/>
                <w:lang w:val="en-US"/>
              </w:rPr>
            </w:pPr>
            <w:r w:rsidRPr="00D101AD">
              <w:rPr>
                <w:sz w:val="20"/>
                <w:szCs w:val="20"/>
                <w:lang w:val="en-US"/>
              </w:rPr>
              <w:t>207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9E9" w:rsidRPr="00D101AD" w:rsidRDefault="00FD29E9" w:rsidP="00FD29E9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30 140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E9" w:rsidRPr="00D101AD" w:rsidRDefault="00FD29E9" w:rsidP="00FD29E9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30 141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D29E9" w:rsidRPr="00D101AD" w:rsidRDefault="00FD29E9" w:rsidP="00FD29E9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1</w:t>
            </w:r>
          </w:p>
        </w:tc>
      </w:tr>
      <w:tr w:rsidR="00FD29E9" w:rsidRPr="00D101AD" w:rsidTr="00FD29E9">
        <w:trPr>
          <w:trHeight w:val="2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9E9" w:rsidRPr="00D101AD" w:rsidRDefault="00FD29E9" w:rsidP="00C52D94">
            <w:pPr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Операционные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9E9" w:rsidRPr="00D101AD" w:rsidRDefault="00FD29E9" w:rsidP="00C52D94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209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9E9" w:rsidRPr="00D101AD" w:rsidRDefault="00FD29E9" w:rsidP="00FD29E9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80 088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9E9" w:rsidRPr="00D101AD" w:rsidRDefault="00FD29E9" w:rsidP="00FD29E9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83 165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29E9" w:rsidRPr="00D101AD" w:rsidRDefault="00FD29E9" w:rsidP="00FD29E9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3 077</w:t>
            </w:r>
          </w:p>
        </w:tc>
      </w:tr>
      <w:tr w:rsidR="00FD29E9" w:rsidRPr="00D101AD" w:rsidTr="00FD29E9">
        <w:trPr>
          <w:trHeight w:val="2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9E9" w:rsidRPr="00D101AD" w:rsidRDefault="00FD29E9" w:rsidP="00C52D94">
            <w:pPr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9E9" w:rsidRPr="00D101AD" w:rsidRDefault="00FD29E9" w:rsidP="00C52D94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210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9E9" w:rsidRPr="00D101AD" w:rsidRDefault="00FD29E9" w:rsidP="00FD29E9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5 898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9E9" w:rsidRPr="00D101AD" w:rsidRDefault="00FD29E9" w:rsidP="00FD29E9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6 015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29E9" w:rsidRPr="00D101AD" w:rsidRDefault="00FD29E9" w:rsidP="00FD29E9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117</w:t>
            </w:r>
          </w:p>
        </w:tc>
      </w:tr>
      <w:tr w:rsidR="00FD29E9" w:rsidRPr="00D101AD" w:rsidTr="00FD29E9">
        <w:trPr>
          <w:trHeight w:val="2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9E9" w:rsidRPr="00D101AD" w:rsidRDefault="00FD29E9" w:rsidP="00C52D94">
            <w:pPr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9E9" w:rsidRPr="00D101AD" w:rsidRDefault="00FD29E9" w:rsidP="00C52D94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212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9E9" w:rsidRPr="00D101AD" w:rsidRDefault="00FD29E9" w:rsidP="00FD29E9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11 656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29E9" w:rsidRPr="00D101AD" w:rsidRDefault="00FD29E9" w:rsidP="00FD29E9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11 770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29E9" w:rsidRPr="00D101AD" w:rsidRDefault="00FD29E9" w:rsidP="00FD29E9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114</w:t>
            </w:r>
          </w:p>
        </w:tc>
      </w:tr>
      <w:tr w:rsidR="00FD29E9" w:rsidRPr="00D101AD" w:rsidTr="00FD29E9">
        <w:trPr>
          <w:trHeight w:val="22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9E9" w:rsidRPr="00D101AD" w:rsidRDefault="00FD29E9" w:rsidP="00C52D94">
            <w:pPr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ПРИБЫЛЬ (УБЫТОК)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9E9" w:rsidRPr="00D101AD" w:rsidRDefault="00FD29E9" w:rsidP="00C52D94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29E9" w:rsidRPr="00D101AD" w:rsidRDefault="00FD29E9" w:rsidP="00FD29E9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40 766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29E9" w:rsidRPr="00D101AD" w:rsidRDefault="00FD29E9" w:rsidP="00FD29E9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37 573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29E9" w:rsidRPr="00D101AD" w:rsidRDefault="00FD29E9" w:rsidP="00FD29E9">
            <w:pPr>
              <w:jc w:val="right"/>
              <w:rPr>
                <w:sz w:val="20"/>
                <w:szCs w:val="20"/>
              </w:rPr>
            </w:pPr>
            <w:r w:rsidRPr="00D101AD">
              <w:rPr>
                <w:sz w:val="20"/>
                <w:szCs w:val="20"/>
              </w:rPr>
              <w:t>3 193</w:t>
            </w:r>
          </w:p>
        </w:tc>
      </w:tr>
    </w:tbl>
    <w:p w:rsidR="00612C37" w:rsidRPr="00D101AD" w:rsidRDefault="00612C37" w:rsidP="00612C37">
      <w:pPr>
        <w:tabs>
          <w:tab w:val="left" w:pos="567"/>
          <w:tab w:val="left" w:pos="720"/>
        </w:tabs>
        <w:jc w:val="both"/>
      </w:pPr>
    </w:p>
    <w:p w:rsidR="00741483" w:rsidRPr="00D101AD" w:rsidRDefault="00741483" w:rsidP="00741483">
      <w:pPr>
        <w:autoSpaceDE w:val="0"/>
        <w:autoSpaceDN w:val="0"/>
        <w:adjustRightInd w:val="0"/>
        <w:ind w:firstLine="540"/>
        <w:jc w:val="both"/>
      </w:pPr>
      <w:r w:rsidRPr="00D101AD">
        <w:t xml:space="preserve">Налог на прибыль за 2016 год составляет </w:t>
      </w:r>
      <w:r w:rsidR="00F4312D" w:rsidRPr="00D101AD">
        <w:t>11</w:t>
      </w:r>
      <w:r w:rsidR="005C3A5D" w:rsidRPr="00D101AD">
        <w:t> </w:t>
      </w:r>
      <w:r w:rsidR="0089648D" w:rsidRPr="00D101AD">
        <w:t>770</w:t>
      </w:r>
      <w:r w:rsidRPr="00D101AD">
        <w:t xml:space="preserve"> тыс.</w:t>
      </w:r>
      <w:r w:rsidR="00854C25" w:rsidRPr="00D101AD">
        <w:t> </w:t>
      </w:r>
      <w:r w:rsidRPr="00D101AD">
        <w:t xml:space="preserve">руб. В соответствии с Национальным стандартом финансовой отчетности 12 «Налоги на прибыль» (НСФО 12), утвержденным постановлением Правления Национального банка Республики Беларусь от 25.06.2013 № 392, сумма отложенного налогового актива составляет </w:t>
      </w:r>
      <w:r w:rsidR="00DB7AFC" w:rsidRPr="00D101AD">
        <w:t>153</w:t>
      </w:r>
      <w:r w:rsidR="001738A0" w:rsidRPr="00D101AD">
        <w:t>*25%=</w:t>
      </w:r>
      <w:r w:rsidR="00DB7AFC" w:rsidRPr="00D101AD">
        <w:t>38</w:t>
      </w:r>
      <w:r w:rsidR="001738A0" w:rsidRPr="00D101AD">
        <w:t xml:space="preserve"> тыс.</w:t>
      </w:r>
      <w:r w:rsidR="008F5907" w:rsidRPr="00D101AD">
        <w:t> </w:t>
      </w:r>
      <w:r w:rsidR="001738A0" w:rsidRPr="00D101AD">
        <w:t>руб.</w:t>
      </w:r>
    </w:p>
    <w:p w:rsidR="00741483" w:rsidRPr="00D101AD" w:rsidRDefault="00741483" w:rsidP="005C3A5D">
      <w:pPr>
        <w:tabs>
          <w:tab w:val="left" w:pos="567"/>
          <w:tab w:val="left" w:pos="720"/>
        </w:tabs>
        <w:ind w:firstLine="567"/>
        <w:jc w:val="both"/>
      </w:pPr>
    </w:p>
    <w:p w:rsidR="00741483" w:rsidRPr="00D101AD" w:rsidRDefault="00741483" w:rsidP="005C3A5D">
      <w:pPr>
        <w:tabs>
          <w:tab w:val="left" w:pos="567"/>
          <w:tab w:val="left" w:pos="720"/>
        </w:tabs>
        <w:ind w:firstLine="567"/>
        <w:jc w:val="both"/>
      </w:pPr>
      <w:r w:rsidRPr="00D101AD">
        <w:t>Вычитаемая разница возникла по резервам, созданным в соответствии с Инструкцией по созданию резервов по сомнительным долгам и под снижение стоимости запасов в ЗАО «МТБанк», утвержденной протоколом заседания Правления ЗАО «МТБанк» 26.10.2016 № 66</w:t>
      </w:r>
      <w:r w:rsidR="0045014A" w:rsidRPr="00D101AD">
        <w:t>.</w:t>
      </w:r>
      <w:r w:rsidRPr="00D101AD">
        <w:t xml:space="preserve"> Данные резервы созданы за счет прибыли, но в дальнейшем активы, по которым созданы резервы</w:t>
      </w:r>
      <w:r w:rsidR="00F4312D" w:rsidRPr="00D101AD">
        <w:t>,</w:t>
      </w:r>
      <w:r w:rsidRPr="00D101AD">
        <w:t xml:space="preserve"> могут быть списаны на расходы, участвующие в налоге на прибыль</w:t>
      </w:r>
      <w:r w:rsidR="00F4312D" w:rsidRPr="00D101AD">
        <w:t>, согласно п.</w:t>
      </w:r>
      <w:r w:rsidR="008F5907" w:rsidRPr="00D101AD">
        <w:t> </w:t>
      </w:r>
      <w:r w:rsidR="00F4312D" w:rsidRPr="00D101AD">
        <w:t>3.22, п.</w:t>
      </w:r>
      <w:r w:rsidR="008F5907" w:rsidRPr="00D101AD">
        <w:t> </w:t>
      </w:r>
      <w:r w:rsidR="00F4312D" w:rsidRPr="00D101AD">
        <w:t>3</w:t>
      </w:r>
      <w:r w:rsidRPr="00D101AD">
        <w:t>.</w:t>
      </w:r>
      <w:r w:rsidR="00F4312D" w:rsidRPr="00D101AD">
        <w:t>23 статьи 129 Налогового кодекса Республики Беларусь.</w:t>
      </w:r>
    </w:p>
    <w:p w:rsidR="00741483" w:rsidRPr="00D101AD" w:rsidRDefault="00741483" w:rsidP="00612C37">
      <w:pPr>
        <w:tabs>
          <w:tab w:val="left" w:pos="567"/>
          <w:tab w:val="left" w:pos="720"/>
        </w:tabs>
        <w:jc w:val="both"/>
      </w:pPr>
    </w:p>
    <w:p w:rsidR="00612C37" w:rsidRPr="00D101AD" w:rsidRDefault="00612C37" w:rsidP="00612C37">
      <w:pPr>
        <w:tabs>
          <w:tab w:val="left" w:pos="567"/>
          <w:tab w:val="left" w:pos="720"/>
          <w:tab w:val="left" w:pos="1980"/>
        </w:tabs>
        <w:jc w:val="both"/>
      </w:pPr>
      <w:r w:rsidRPr="00D101AD">
        <w:rPr>
          <w:b/>
          <w:i/>
        </w:rPr>
        <w:t>2</w:t>
      </w:r>
      <w:r w:rsidR="00527B69" w:rsidRPr="00D101AD">
        <w:rPr>
          <w:b/>
          <w:i/>
        </w:rPr>
        <w:t>7</w:t>
      </w:r>
      <w:r w:rsidRPr="00D101AD">
        <w:rPr>
          <w:b/>
          <w:i/>
        </w:rPr>
        <w:t>.</w:t>
      </w:r>
      <w:r w:rsidRPr="00D101AD">
        <w:rPr>
          <w:b/>
          <w:bCs/>
        </w:rPr>
        <w:tab/>
      </w:r>
      <w:r w:rsidRPr="00D101AD">
        <w:rPr>
          <w:b/>
          <w:i/>
        </w:rPr>
        <w:t>Отчет об изменении капитала</w:t>
      </w:r>
      <w:r w:rsidRPr="00D101AD">
        <w:rPr>
          <w:b/>
        </w:rPr>
        <w:t xml:space="preserve"> </w:t>
      </w:r>
      <w:r w:rsidRPr="00D101AD">
        <w:t xml:space="preserve">характеризует состояние статей капитала Банка, и отражает их изменения, произошедшие за соответствующие периоды (отчетный, и предшествующий </w:t>
      </w:r>
      <w:proofErr w:type="gramStart"/>
      <w:r w:rsidRPr="00D101AD">
        <w:t>отчетному</w:t>
      </w:r>
      <w:proofErr w:type="gramEnd"/>
      <w:r w:rsidRPr="00D101AD">
        <w:t xml:space="preserve">). </w:t>
      </w:r>
    </w:p>
    <w:p w:rsidR="00302AA2" w:rsidRPr="00D101AD" w:rsidRDefault="00302AA2" w:rsidP="00612C37">
      <w:pPr>
        <w:tabs>
          <w:tab w:val="left" w:pos="567"/>
          <w:tab w:val="left" w:pos="720"/>
          <w:tab w:val="left" w:pos="1980"/>
        </w:tabs>
        <w:jc w:val="both"/>
      </w:pPr>
    </w:p>
    <w:p w:rsidR="00612C37" w:rsidRPr="00D101AD" w:rsidRDefault="00612C37" w:rsidP="00612C37">
      <w:pPr>
        <w:tabs>
          <w:tab w:val="left" w:pos="720"/>
        </w:tabs>
        <w:rPr>
          <w:u w:val="single"/>
        </w:rPr>
      </w:pPr>
      <w:r w:rsidRPr="00D101AD">
        <w:rPr>
          <w:u w:val="single"/>
        </w:rPr>
        <w:t>Уставный капитал</w:t>
      </w:r>
    </w:p>
    <w:p w:rsidR="00612C37" w:rsidRPr="00D101AD" w:rsidRDefault="00612C37" w:rsidP="00612C37">
      <w:pPr>
        <w:tabs>
          <w:tab w:val="left" w:pos="720"/>
        </w:tabs>
        <w:rPr>
          <w:u w:val="single"/>
        </w:rPr>
      </w:pPr>
    </w:p>
    <w:p w:rsidR="00630EB0" w:rsidRPr="00D101AD" w:rsidRDefault="00630EB0" w:rsidP="00630EB0">
      <w:pPr>
        <w:tabs>
          <w:tab w:val="left" w:pos="567"/>
          <w:tab w:val="left" w:pos="720"/>
        </w:tabs>
        <w:ind w:firstLine="567"/>
        <w:jc w:val="both"/>
      </w:pPr>
      <w:r w:rsidRPr="00D101AD">
        <w:t>По состоянию на 31 декабря 2016 и 2015 года акционерами Банка являлись:</w:t>
      </w:r>
    </w:p>
    <w:p w:rsidR="00630EB0" w:rsidRPr="00D101AD" w:rsidRDefault="00630EB0" w:rsidP="00630EB0">
      <w:pPr>
        <w:tabs>
          <w:tab w:val="left" w:pos="567"/>
          <w:tab w:val="left" w:pos="720"/>
        </w:tabs>
        <w:ind w:firstLine="567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9"/>
        <w:gridCol w:w="3097"/>
      </w:tblGrid>
      <w:tr w:rsidR="00630EB0" w:rsidRPr="00D101AD" w:rsidTr="00AB5B98">
        <w:tc>
          <w:tcPr>
            <w:tcW w:w="3451" w:type="pct"/>
          </w:tcPr>
          <w:p w:rsidR="00630EB0" w:rsidRPr="00D101AD" w:rsidRDefault="00630EB0" w:rsidP="00630EB0">
            <w:pPr>
              <w:tabs>
                <w:tab w:val="left" w:pos="720"/>
              </w:tabs>
              <w:jc w:val="center"/>
            </w:pPr>
            <w:r w:rsidRPr="00D101AD">
              <w:rPr>
                <w:b/>
              </w:rPr>
              <w:t>Акционер</w:t>
            </w:r>
          </w:p>
        </w:tc>
        <w:tc>
          <w:tcPr>
            <w:tcW w:w="1549" w:type="pct"/>
            <w:vAlign w:val="center"/>
          </w:tcPr>
          <w:p w:rsidR="00630EB0" w:rsidRPr="00D101AD" w:rsidRDefault="00630EB0" w:rsidP="00630EB0">
            <w:pPr>
              <w:tabs>
                <w:tab w:val="left" w:pos="567"/>
                <w:tab w:val="left" w:pos="720"/>
              </w:tabs>
              <w:jc w:val="center"/>
              <w:rPr>
                <w:b/>
              </w:rPr>
            </w:pPr>
            <w:r w:rsidRPr="00D101AD">
              <w:rPr>
                <w:b/>
              </w:rPr>
              <w:t>Доля акций</w:t>
            </w:r>
          </w:p>
        </w:tc>
      </w:tr>
      <w:tr w:rsidR="00630EB0" w:rsidRPr="00D101AD" w:rsidTr="00AB5B98">
        <w:tc>
          <w:tcPr>
            <w:tcW w:w="3451" w:type="pct"/>
            <w:vAlign w:val="bottom"/>
          </w:tcPr>
          <w:p w:rsidR="00630EB0" w:rsidRPr="00D101AD" w:rsidRDefault="00630EB0" w:rsidP="00630EB0">
            <w:pPr>
              <w:tabs>
                <w:tab w:val="left" w:pos="720"/>
              </w:tabs>
              <w:jc w:val="both"/>
            </w:pPr>
            <w:r w:rsidRPr="00D101AD">
              <w:t>БЕЛНЕФТЕГАЗ ОДО</w:t>
            </w:r>
          </w:p>
        </w:tc>
        <w:tc>
          <w:tcPr>
            <w:tcW w:w="1549" w:type="pct"/>
            <w:vAlign w:val="bottom"/>
          </w:tcPr>
          <w:p w:rsidR="00630EB0" w:rsidRPr="00D101AD" w:rsidRDefault="00630EB0" w:rsidP="00630EB0">
            <w:pPr>
              <w:tabs>
                <w:tab w:val="left" w:pos="720"/>
              </w:tabs>
              <w:jc w:val="center"/>
            </w:pPr>
            <w:r w:rsidRPr="00D101AD">
              <w:t>50,999%</w:t>
            </w:r>
          </w:p>
        </w:tc>
      </w:tr>
      <w:tr w:rsidR="00630EB0" w:rsidRPr="00D101AD" w:rsidTr="00AB5B98">
        <w:tc>
          <w:tcPr>
            <w:tcW w:w="3451" w:type="pct"/>
            <w:vAlign w:val="bottom"/>
          </w:tcPr>
          <w:p w:rsidR="00630EB0" w:rsidRPr="00D101AD" w:rsidRDefault="00630EB0" w:rsidP="00630EB0">
            <w:pPr>
              <w:tabs>
                <w:tab w:val="left" w:pos="720"/>
              </w:tabs>
              <w:jc w:val="both"/>
            </w:pPr>
            <w:r w:rsidRPr="00D101AD">
              <w:rPr>
                <w:lang w:val="en-US"/>
              </w:rPr>
              <w:t>MTB INVESTMENTS HOLDINGS LIMITED</w:t>
            </w:r>
          </w:p>
        </w:tc>
        <w:tc>
          <w:tcPr>
            <w:tcW w:w="1549" w:type="pct"/>
            <w:vAlign w:val="bottom"/>
          </w:tcPr>
          <w:p w:rsidR="00630EB0" w:rsidRPr="00D101AD" w:rsidRDefault="00630EB0" w:rsidP="00630EB0">
            <w:pPr>
              <w:tabs>
                <w:tab w:val="left" w:pos="720"/>
              </w:tabs>
              <w:jc w:val="center"/>
            </w:pPr>
            <w:r w:rsidRPr="00D101AD">
              <w:t>47,969%</w:t>
            </w:r>
          </w:p>
        </w:tc>
      </w:tr>
      <w:tr w:rsidR="00630EB0" w:rsidRPr="00D101AD" w:rsidTr="00AB5B98">
        <w:tc>
          <w:tcPr>
            <w:tcW w:w="3451" w:type="pct"/>
            <w:vAlign w:val="bottom"/>
          </w:tcPr>
          <w:p w:rsidR="00630EB0" w:rsidRPr="00D101AD" w:rsidRDefault="00630EB0" w:rsidP="00630EB0">
            <w:pPr>
              <w:tabs>
                <w:tab w:val="left" w:pos="720"/>
              </w:tabs>
              <w:jc w:val="both"/>
            </w:pPr>
            <w:r w:rsidRPr="00D101AD">
              <w:t>Прочие</w:t>
            </w:r>
          </w:p>
        </w:tc>
        <w:tc>
          <w:tcPr>
            <w:tcW w:w="1549" w:type="pct"/>
            <w:vAlign w:val="bottom"/>
          </w:tcPr>
          <w:p w:rsidR="00630EB0" w:rsidRPr="00D101AD" w:rsidRDefault="00630EB0" w:rsidP="00630EB0">
            <w:pPr>
              <w:tabs>
                <w:tab w:val="left" w:pos="720"/>
              </w:tabs>
              <w:jc w:val="center"/>
            </w:pPr>
            <w:r w:rsidRPr="00D101AD">
              <w:t>1,032%</w:t>
            </w:r>
          </w:p>
        </w:tc>
      </w:tr>
      <w:tr w:rsidR="00630EB0" w:rsidRPr="00D101AD" w:rsidTr="00AB5B98">
        <w:tc>
          <w:tcPr>
            <w:tcW w:w="3451" w:type="pct"/>
            <w:vAlign w:val="bottom"/>
          </w:tcPr>
          <w:p w:rsidR="00630EB0" w:rsidRPr="00D101AD" w:rsidRDefault="00630EB0" w:rsidP="00630EB0">
            <w:pPr>
              <w:tabs>
                <w:tab w:val="left" w:pos="720"/>
              </w:tabs>
              <w:jc w:val="both"/>
            </w:pPr>
            <w:r w:rsidRPr="00D101AD">
              <w:t>ИТОГО</w:t>
            </w:r>
          </w:p>
        </w:tc>
        <w:tc>
          <w:tcPr>
            <w:tcW w:w="1549" w:type="pct"/>
            <w:vAlign w:val="bottom"/>
          </w:tcPr>
          <w:p w:rsidR="00630EB0" w:rsidRPr="00D101AD" w:rsidRDefault="00630EB0" w:rsidP="00630EB0">
            <w:pPr>
              <w:tabs>
                <w:tab w:val="left" w:pos="720"/>
              </w:tabs>
              <w:jc w:val="center"/>
            </w:pPr>
            <w:r w:rsidRPr="00D101AD">
              <w:t>100,000%</w:t>
            </w:r>
          </w:p>
        </w:tc>
      </w:tr>
    </w:tbl>
    <w:p w:rsidR="00630EB0" w:rsidRPr="00D101AD" w:rsidRDefault="00630EB0" w:rsidP="00630EB0">
      <w:pPr>
        <w:tabs>
          <w:tab w:val="left" w:pos="567"/>
          <w:tab w:val="left" w:pos="720"/>
        </w:tabs>
        <w:ind w:firstLine="567"/>
        <w:jc w:val="both"/>
      </w:pPr>
    </w:p>
    <w:p w:rsidR="00630EB0" w:rsidRPr="00630EB0" w:rsidRDefault="00630EB0" w:rsidP="00630EB0">
      <w:pPr>
        <w:tabs>
          <w:tab w:val="left" w:pos="567"/>
          <w:tab w:val="left" w:pos="720"/>
        </w:tabs>
        <w:ind w:firstLine="567"/>
        <w:jc w:val="both"/>
      </w:pPr>
      <w:r w:rsidRPr="00D101AD">
        <w:t>По состоянию на 31 декабря 2016 и 2015 года конечными контролирующими сторонами Банка являлись Олексин Алексей Иванович, Олексина Инна Владимировна.</w:t>
      </w:r>
    </w:p>
    <w:p w:rsidR="00AD4446" w:rsidRPr="00242406" w:rsidRDefault="00AD4446" w:rsidP="00AD4446">
      <w:pPr>
        <w:tabs>
          <w:tab w:val="left" w:pos="567"/>
          <w:tab w:val="left" w:pos="720"/>
        </w:tabs>
        <w:jc w:val="both"/>
        <w:rPr>
          <w:snapToGrid w:val="0"/>
          <w:lang w:val="en-US"/>
        </w:rPr>
      </w:pPr>
      <w:r w:rsidRPr="00AD4446">
        <w:tab/>
      </w:r>
      <w:r w:rsidRPr="00AD4446">
        <w:rPr>
          <w:snapToGrid w:val="0"/>
        </w:rPr>
        <w:t xml:space="preserve">Фонды, не подлежащие распределению между акционерами, включают фонд переоценки основных средств и нематериальных активов, резервный фонд, резервный фонд заработной платы. Резервный фонд создан в соответствии с законодательством Республики </w:t>
      </w:r>
      <w:proofErr w:type="gramStart"/>
      <w:r w:rsidRPr="00AD4446">
        <w:rPr>
          <w:snapToGrid w:val="0"/>
        </w:rPr>
        <w:t>Беларусь</w:t>
      </w:r>
      <w:proofErr w:type="gramEnd"/>
      <w:r w:rsidRPr="00AD4446">
        <w:rPr>
          <w:snapToGrid w:val="0"/>
        </w:rPr>
        <w:t xml:space="preserve"> для покрытия основных банковских рисков включая будущие убытки, прочие непредвиденные риски и условные обязательства и должен составлять не менее 10% от нормативного капитала Банка. Фактический размер резервного фонда </w:t>
      </w:r>
      <w:r w:rsidRPr="00242406">
        <w:rPr>
          <w:snapToGrid w:val="0"/>
        </w:rPr>
        <w:t>Банка составляет 9,1% нормативного капитала Банка.</w:t>
      </w:r>
    </w:p>
    <w:p w:rsidR="00517E86" w:rsidRDefault="00517E86" w:rsidP="00AD4446">
      <w:pPr>
        <w:tabs>
          <w:tab w:val="left" w:pos="567"/>
          <w:tab w:val="left" w:pos="720"/>
        </w:tabs>
        <w:jc w:val="both"/>
        <w:rPr>
          <w:snapToGrid w:val="0"/>
          <w:lang w:val="en-US"/>
        </w:rPr>
      </w:pPr>
    </w:p>
    <w:p w:rsidR="00AD4446" w:rsidRPr="00242406" w:rsidRDefault="00AD4446" w:rsidP="00AD4446">
      <w:pPr>
        <w:tabs>
          <w:tab w:val="left" w:pos="567"/>
          <w:tab w:val="left" w:pos="720"/>
        </w:tabs>
        <w:jc w:val="both"/>
        <w:rPr>
          <w:b/>
          <w:bCs/>
        </w:rPr>
      </w:pPr>
      <w:r w:rsidRPr="00242406">
        <w:rPr>
          <w:snapToGrid w:val="0"/>
        </w:rPr>
        <w:tab/>
      </w:r>
      <w:r w:rsidRPr="00242406">
        <w:rPr>
          <w:b/>
          <w:bCs/>
        </w:rPr>
        <w:tab/>
        <w:t>Сведения о выполнении нормативов безопасного функционирования, установленных Национальным банком Республики Беларусь</w:t>
      </w:r>
    </w:p>
    <w:p w:rsidR="00AD4446" w:rsidRPr="00517E86" w:rsidRDefault="00AD4446" w:rsidP="00AD4446">
      <w:pPr>
        <w:tabs>
          <w:tab w:val="left" w:pos="720"/>
        </w:tabs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95"/>
        <w:gridCol w:w="2342"/>
        <w:gridCol w:w="3226"/>
      </w:tblGrid>
      <w:tr w:rsidR="00AD4446" w:rsidRPr="00517E86" w:rsidTr="00D3478A">
        <w:tc>
          <w:tcPr>
            <w:tcW w:w="3895" w:type="dxa"/>
            <w:shd w:val="clear" w:color="auto" w:fill="auto"/>
            <w:vAlign w:val="center"/>
          </w:tcPr>
          <w:p w:rsidR="00AD4446" w:rsidRPr="00517E86" w:rsidRDefault="00AD4446" w:rsidP="00AD4446">
            <w:pPr>
              <w:tabs>
                <w:tab w:val="left" w:pos="720"/>
              </w:tabs>
              <w:jc w:val="center"/>
              <w:rPr>
                <w:b/>
              </w:rPr>
            </w:pPr>
            <w:r w:rsidRPr="00517E86">
              <w:rPr>
                <w:b/>
              </w:rPr>
              <w:t>Нормативы безопасного функционирования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AD4446" w:rsidRPr="00517E86" w:rsidRDefault="00AD4446" w:rsidP="00AD4446">
            <w:pPr>
              <w:tabs>
                <w:tab w:val="left" w:pos="720"/>
              </w:tabs>
              <w:jc w:val="center"/>
              <w:rPr>
                <w:b/>
              </w:rPr>
            </w:pPr>
            <w:r w:rsidRPr="00517E86">
              <w:rPr>
                <w:b/>
              </w:rPr>
              <w:t xml:space="preserve">Нормативное значение, </w:t>
            </w:r>
            <w:r w:rsidRPr="00517E86">
              <w:rPr>
                <w:b/>
              </w:rPr>
              <w:lastRenderedPageBreak/>
              <w:t>установленное НБ РБ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D4446" w:rsidRPr="00517E86" w:rsidRDefault="00AD4446" w:rsidP="00AD4446">
            <w:pPr>
              <w:tabs>
                <w:tab w:val="left" w:pos="720"/>
              </w:tabs>
              <w:jc w:val="center"/>
              <w:rPr>
                <w:b/>
              </w:rPr>
            </w:pPr>
            <w:r w:rsidRPr="00517E86">
              <w:rPr>
                <w:b/>
              </w:rPr>
              <w:lastRenderedPageBreak/>
              <w:t>Фактическое значение</w:t>
            </w:r>
          </w:p>
        </w:tc>
      </w:tr>
      <w:tr w:rsidR="00AD4446" w:rsidRPr="00517E86" w:rsidTr="00D3478A">
        <w:trPr>
          <w:trHeight w:val="531"/>
        </w:trPr>
        <w:tc>
          <w:tcPr>
            <w:tcW w:w="3895" w:type="dxa"/>
            <w:shd w:val="clear" w:color="auto" w:fill="auto"/>
            <w:vAlign w:val="center"/>
          </w:tcPr>
          <w:p w:rsidR="00AD4446" w:rsidRPr="00517E86" w:rsidRDefault="00AD4446" w:rsidP="00AD4446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517E86">
              <w:rPr>
                <w:sz w:val="22"/>
                <w:szCs w:val="22"/>
              </w:rPr>
              <w:lastRenderedPageBreak/>
              <w:t>Минимальный размер нормативного капитала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AD4446" w:rsidRPr="00517E86" w:rsidRDefault="00AD4446" w:rsidP="00AD4446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517E86">
              <w:rPr>
                <w:sz w:val="22"/>
                <w:szCs w:val="22"/>
              </w:rPr>
              <w:t xml:space="preserve">45,0 </w:t>
            </w:r>
            <w:proofErr w:type="gramStart"/>
            <w:r w:rsidRPr="00517E86">
              <w:rPr>
                <w:sz w:val="22"/>
                <w:szCs w:val="22"/>
              </w:rPr>
              <w:t>млн</w:t>
            </w:r>
            <w:proofErr w:type="gramEnd"/>
            <w:r w:rsidRPr="00517E86">
              <w:rPr>
                <w:sz w:val="22"/>
                <w:szCs w:val="22"/>
              </w:rPr>
              <w:t xml:space="preserve"> бел. рублей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 w:rsidR="00AD4446" w:rsidRPr="00517E86" w:rsidRDefault="00AD4446" w:rsidP="00AD4446">
            <w:pPr>
              <w:jc w:val="right"/>
              <w:rPr>
                <w:sz w:val="22"/>
                <w:szCs w:val="22"/>
              </w:rPr>
            </w:pPr>
            <w:r w:rsidRPr="00517E86">
              <w:rPr>
                <w:sz w:val="22"/>
                <w:szCs w:val="22"/>
              </w:rPr>
              <w:t xml:space="preserve">105,0 </w:t>
            </w:r>
            <w:proofErr w:type="gramStart"/>
            <w:r w:rsidRPr="00517E86">
              <w:rPr>
                <w:sz w:val="22"/>
                <w:szCs w:val="22"/>
              </w:rPr>
              <w:t>млн</w:t>
            </w:r>
            <w:proofErr w:type="gramEnd"/>
            <w:r w:rsidRPr="00517E86">
              <w:rPr>
                <w:sz w:val="22"/>
                <w:szCs w:val="22"/>
              </w:rPr>
              <w:t xml:space="preserve"> бел.рублей</w:t>
            </w:r>
          </w:p>
        </w:tc>
      </w:tr>
      <w:tr w:rsidR="00AD4446" w:rsidRPr="00517E86" w:rsidTr="00D3478A">
        <w:tc>
          <w:tcPr>
            <w:tcW w:w="3895" w:type="dxa"/>
            <w:shd w:val="clear" w:color="auto" w:fill="auto"/>
            <w:vAlign w:val="center"/>
          </w:tcPr>
          <w:p w:rsidR="00AD4446" w:rsidRPr="00517E86" w:rsidRDefault="00AD4446" w:rsidP="00AD4446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517E86">
              <w:rPr>
                <w:sz w:val="22"/>
                <w:szCs w:val="22"/>
              </w:rPr>
              <w:t>Достаточность нормативного капитала с учетом консервационного буфера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AD4446" w:rsidRPr="00517E86" w:rsidRDefault="00AD4446" w:rsidP="00AD4446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517E86">
              <w:rPr>
                <w:sz w:val="22"/>
                <w:szCs w:val="22"/>
              </w:rPr>
              <w:t>не ниже 10,625 %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 w:rsidR="00AD4446" w:rsidRPr="00517E86" w:rsidRDefault="00AD4446" w:rsidP="00AD4446">
            <w:pPr>
              <w:jc w:val="right"/>
              <w:rPr>
                <w:sz w:val="22"/>
                <w:szCs w:val="22"/>
              </w:rPr>
            </w:pPr>
            <w:r w:rsidRPr="00517E86">
              <w:rPr>
                <w:sz w:val="22"/>
                <w:szCs w:val="22"/>
              </w:rPr>
              <w:t>16,311%</w:t>
            </w:r>
          </w:p>
        </w:tc>
      </w:tr>
      <w:tr w:rsidR="00AD4446" w:rsidRPr="00517E86" w:rsidTr="00D3478A">
        <w:tc>
          <w:tcPr>
            <w:tcW w:w="3895" w:type="dxa"/>
            <w:shd w:val="clear" w:color="auto" w:fill="auto"/>
            <w:vAlign w:val="center"/>
          </w:tcPr>
          <w:p w:rsidR="00AD4446" w:rsidRPr="00517E86" w:rsidRDefault="00AD4446" w:rsidP="00AD4446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517E86">
              <w:rPr>
                <w:sz w:val="22"/>
                <w:szCs w:val="22"/>
              </w:rPr>
              <w:t>Достаточность основного капитала 1 уровня с учетом консервационного буфера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AD4446" w:rsidRPr="00517E86" w:rsidRDefault="00AD4446" w:rsidP="00AD4446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517E86">
              <w:rPr>
                <w:sz w:val="22"/>
                <w:szCs w:val="22"/>
              </w:rPr>
              <w:t>не ниже 5,125 %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 w:rsidR="00AD4446" w:rsidRPr="00517E86" w:rsidRDefault="00AD4446" w:rsidP="00AD4446">
            <w:pPr>
              <w:jc w:val="right"/>
              <w:rPr>
                <w:sz w:val="22"/>
                <w:szCs w:val="22"/>
              </w:rPr>
            </w:pPr>
            <w:r w:rsidRPr="00517E86">
              <w:rPr>
                <w:sz w:val="22"/>
                <w:szCs w:val="22"/>
              </w:rPr>
              <w:t>6,778%</w:t>
            </w:r>
          </w:p>
        </w:tc>
      </w:tr>
      <w:tr w:rsidR="00AD4446" w:rsidRPr="00517E86" w:rsidTr="00D3478A">
        <w:trPr>
          <w:trHeight w:val="687"/>
        </w:trPr>
        <w:tc>
          <w:tcPr>
            <w:tcW w:w="3895" w:type="dxa"/>
            <w:shd w:val="clear" w:color="auto" w:fill="auto"/>
            <w:vAlign w:val="center"/>
          </w:tcPr>
          <w:p w:rsidR="00AD4446" w:rsidRPr="00517E86" w:rsidRDefault="00AD4446" w:rsidP="00AD4446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517E86">
              <w:rPr>
                <w:sz w:val="22"/>
                <w:szCs w:val="22"/>
              </w:rPr>
              <w:t>Достаточность капитала 1 уровня с учетом консервационного буфера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AD4446" w:rsidRPr="00517E86" w:rsidRDefault="00AD4446" w:rsidP="00AD4446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517E86">
              <w:rPr>
                <w:sz w:val="22"/>
                <w:szCs w:val="22"/>
              </w:rPr>
              <w:t>не ниже 6,625 %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 w:rsidR="00AD4446" w:rsidRPr="00517E86" w:rsidRDefault="00AD4446" w:rsidP="00AD4446">
            <w:pPr>
              <w:jc w:val="right"/>
              <w:rPr>
                <w:sz w:val="22"/>
                <w:szCs w:val="22"/>
              </w:rPr>
            </w:pPr>
            <w:r w:rsidRPr="00517E86">
              <w:rPr>
                <w:sz w:val="22"/>
                <w:szCs w:val="22"/>
              </w:rPr>
              <w:t>7,719%</w:t>
            </w:r>
          </w:p>
        </w:tc>
      </w:tr>
      <w:tr w:rsidR="00AD4446" w:rsidRPr="00517E86" w:rsidTr="00D3478A">
        <w:tc>
          <w:tcPr>
            <w:tcW w:w="3895" w:type="dxa"/>
            <w:shd w:val="clear" w:color="auto" w:fill="auto"/>
            <w:vAlign w:val="center"/>
          </w:tcPr>
          <w:p w:rsidR="00AD4446" w:rsidRPr="00517E86" w:rsidRDefault="00AD4446" w:rsidP="00AD4446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517E86">
              <w:rPr>
                <w:sz w:val="22"/>
                <w:szCs w:val="22"/>
              </w:rPr>
              <w:t>Левередж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AD4446" w:rsidRPr="00517E86" w:rsidRDefault="00AD4446" w:rsidP="00AD4446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517E86">
              <w:rPr>
                <w:sz w:val="22"/>
                <w:szCs w:val="22"/>
              </w:rPr>
              <w:t>не ниже 3 %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 w:rsidR="00AD4446" w:rsidRPr="00517E86" w:rsidRDefault="00AD4446" w:rsidP="00AD4446">
            <w:pPr>
              <w:jc w:val="right"/>
              <w:rPr>
                <w:sz w:val="22"/>
                <w:szCs w:val="22"/>
              </w:rPr>
            </w:pPr>
            <w:r w:rsidRPr="00517E86">
              <w:rPr>
                <w:sz w:val="22"/>
                <w:szCs w:val="22"/>
              </w:rPr>
              <w:t>7,6%</w:t>
            </w:r>
          </w:p>
        </w:tc>
      </w:tr>
      <w:tr w:rsidR="00AD4446" w:rsidRPr="00517E86" w:rsidTr="00D3478A">
        <w:tc>
          <w:tcPr>
            <w:tcW w:w="3895" w:type="dxa"/>
            <w:shd w:val="clear" w:color="auto" w:fill="auto"/>
            <w:vAlign w:val="center"/>
          </w:tcPr>
          <w:p w:rsidR="00AD4446" w:rsidRPr="00517E86" w:rsidRDefault="00AD4446" w:rsidP="00AD4446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517E86">
              <w:rPr>
                <w:sz w:val="22"/>
                <w:szCs w:val="22"/>
              </w:rPr>
              <w:t>Мгновенная ликвидность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AD4446" w:rsidRPr="00517E86" w:rsidRDefault="00AD4446" w:rsidP="00AD4446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517E86">
              <w:rPr>
                <w:sz w:val="22"/>
                <w:szCs w:val="22"/>
              </w:rPr>
              <w:t xml:space="preserve"> не ниже 20 %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D4446" w:rsidRPr="00517E86" w:rsidRDefault="00AD4446" w:rsidP="00AD4446">
            <w:pPr>
              <w:jc w:val="right"/>
              <w:rPr>
                <w:sz w:val="22"/>
                <w:szCs w:val="22"/>
              </w:rPr>
            </w:pPr>
            <w:r w:rsidRPr="00517E86">
              <w:rPr>
                <w:sz w:val="22"/>
                <w:szCs w:val="22"/>
              </w:rPr>
              <w:t>мин</w:t>
            </w:r>
            <w:proofErr w:type="gramStart"/>
            <w:r w:rsidRPr="00517E86">
              <w:rPr>
                <w:sz w:val="22"/>
                <w:szCs w:val="22"/>
              </w:rPr>
              <w:t>.з</w:t>
            </w:r>
            <w:proofErr w:type="gramEnd"/>
            <w:r w:rsidRPr="00517E86">
              <w:rPr>
                <w:sz w:val="22"/>
                <w:szCs w:val="22"/>
              </w:rPr>
              <w:t xml:space="preserve">начение –175,6%  </w:t>
            </w:r>
          </w:p>
          <w:p w:rsidR="00AD4446" w:rsidRPr="00517E86" w:rsidRDefault="00AD4446" w:rsidP="00AD4446">
            <w:pPr>
              <w:jc w:val="right"/>
              <w:rPr>
                <w:sz w:val="22"/>
                <w:szCs w:val="22"/>
              </w:rPr>
            </w:pPr>
            <w:r w:rsidRPr="00517E86">
              <w:rPr>
                <w:sz w:val="22"/>
                <w:szCs w:val="22"/>
              </w:rPr>
              <w:t>макс</w:t>
            </w:r>
            <w:proofErr w:type="gramStart"/>
            <w:r w:rsidRPr="00517E86">
              <w:rPr>
                <w:sz w:val="22"/>
                <w:szCs w:val="22"/>
              </w:rPr>
              <w:t>.з</w:t>
            </w:r>
            <w:proofErr w:type="gramEnd"/>
            <w:r w:rsidRPr="00517E86">
              <w:rPr>
                <w:sz w:val="22"/>
                <w:szCs w:val="22"/>
              </w:rPr>
              <w:t xml:space="preserve">начение -391,6%  </w:t>
            </w:r>
          </w:p>
        </w:tc>
      </w:tr>
      <w:tr w:rsidR="00AD4446" w:rsidRPr="00517E86" w:rsidTr="00D3478A">
        <w:tc>
          <w:tcPr>
            <w:tcW w:w="3895" w:type="dxa"/>
            <w:shd w:val="clear" w:color="auto" w:fill="auto"/>
            <w:vAlign w:val="center"/>
          </w:tcPr>
          <w:p w:rsidR="00AD4446" w:rsidRPr="00517E86" w:rsidRDefault="00AD4446" w:rsidP="00AD4446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517E86">
              <w:rPr>
                <w:sz w:val="22"/>
                <w:szCs w:val="22"/>
              </w:rPr>
              <w:t xml:space="preserve">Текущая ликвидность 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AD4446" w:rsidRPr="00517E86" w:rsidRDefault="00AD4446" w:rsidP="00AD4446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517E86">
              <w:rPr>
                <w:sz w:val="22"/>
                <w:szCs w:val="22"/>
              </w:rPr>
              <w:t>не ниже 70 %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D4446" w:rsidRPr="00517E86" w:rsidRDefault="00AD4446" w:rsidP="00AD4446">
            <w:pPr>
              <w:jc w:val="right"/>
              <w:rPr>
                <w:sz w:val="22"/>
                <w:szCs w:val="22"/>
              </w:rPr>
            </w:pPr>
            <w:r w:rsidRPr="00517E86">
              <w:rPr>
                <w:sz w:val="22"/>
                <w:szCs w:val="22"/>
              </w:rPr>
              <w:t xml:space="preserve">мин. значение -156,1%  </w:t>
            </w:r>
          </w:p>
          <w:p w:rsidR="00AD4446" w:rsidRPr="00517E86" w:rsidRDefault="00AD4446" w:rsidP="00AD4446">
            <w:pPr>
              <w:jc w:val="right"/>
              <w:rPr>
                <w:sz w:val="22"/>
                <w:szCs w:val="22"/>
              </w:rPr>
            </w:pPr>
            <w:r w:rsidRPr="00517E86">
              <w:rPr>
                <w:sz w:val="22"/>
                <w:szCs w:val="22"/>
              </w:rPr>
              <w:t>макс</w:t>
            </w:r>
            <w:proofErr w:type="gramStart"/>
            <w:r w:rsidRPr="00517E86">
              <w:rPr>
                <w:sz w:val="22"/>
                <w:szCs w:val="22"/>
              </w:rPr>
              <w:t>.з</w:t>
            </w:r>
            <w:proofErr w:type="gramEnd"/>
            <w:r w:rsidRPr="00517E86">
              <w:rPr>
                <w:sz w:val="22"/>
                <w:szCs w:val="22"/>
              </w:rPr>
              <w:t xml:space="preserve">начение -218,0%  </w:t>
            </w:r>
          </w:p>
        </w:tc>
      </w:tr>
      <w:tr w:rsidR="00AD4446" w:rsidRPr="00517E86" w:rsidTr="00D3478A">
        <w:tc>
          <w:tcPr>
            <w:tcW w:w="3895" w:type="dxa"/>
            <w:shd w:val="clear" w:color="auto" w:fill="auto"/>
            <w:vAlign w:val="center"/>
          </w:tcPr>
          <w:p w:rsidR="00AD4446" w:rsidRPr="00517E86" w:rsidRDefault="00AD4446" w:rsidP="00AD4446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517E86">
              <w:rPr>
                <w:sz w:val="22"/>
                <w:szCs w:val="22"/>
              </w:rPr>
              <w:t xml:space="preserve">Краткосрочная ликвидность 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AD4446" w:rsidRPr="00517E86" w:rsidRDefault="00AD4446" w:rsidP="00AD4446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517E86">
              <w:rPr>
                <w:sz w:val="22"/>
                <w:szCs w:val="22"/>
              </w:rPr>
              <w:t>не ниже 1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D4446" w:rsidRPr="00517E86" w:rsidRDefault="00AD4446" w:rsidP="00AD4446">
            <w:pPr>
              <w:jc w:val="right"/>
              <w:rPr>
                <w:sz w:val="22"/>
                <w:szCs w:val="22"/>
              </w:rPr>
            </w:pPr>
            <w:r w:rsidRPr="00517E86">
              <w:rPr>
                <w:sz w:val="22"/>
                <w:szCs w:val="22"/>
              </w:rPr>
              <w:t>мин</w:t>
            </w:r>
            <w:proofErr w:type="gramStart"/>
            <w:r w:rsidRPr="00517E86">
              <w:rPr>
                <w:sz w:val="22"/>
                <w:szCs w:val="22"/>
              </w:rPr>
              <w:t>.з</w:t>
            </w:r>
            <w:proofErr w:type="gramEnd"/>
            <w:r w:rsidRPr="00517E86">
              <w:rPr>
                <w:sz w:val="22"/>
                <w:szCs w:val="22"/>
              </w:rPr>
              <w:t xml:space="preserve">начение -2,4       </w:t>
            </w:r>
          </w:p>
          <w:p w:rsidR="00AD4446" w:rsidRPr="00517E86" w:rsidRDefault="00AD4446" w:rsidP="00AD4446">
            <w:pPr>
              <w:jc w:val="right"/>
              <w:rPr>
                <w:sz w:val="22"/>
                <w:szCs w:val="22"/>
              </w:rPr>
            </w:pPr>
            <w:r w:rsidRPr="00517E86">
              <w:rPr>
                <w:sz w:val="22"/>
                <w:szCs w:val="22"/>
              </w:rPr>
              <w:t xml:space="preserve">  макс</w:t>
            </w:r>
            <w:proofErr w:type="gramStart"/>
            <w:r w:rsidRPr="00517E86">
              <w:rPr>
                <w:sz w:val="22"/>
                <w:szCs w:val="22"/>
              </w:rPr>
              <w:t>.з</w:t>
            </w:r>
            <w:proofErr w:type="gramEnd"/>
            <w:r w:rsidRPr="00517E86">
              <w:rPr>
                <w:sz w:val="22"/>
                <w:szCs w:val="22"/>
              </w:rPr>
              <w:t xml:space="preserve">начение -3,6      </w:t>
            </w:r>
          </w:p>
        </w:tc>
      </w:tr>
      <w:tr w:rsidR="00AD4446" w:rsidRPr="00517E86" w:rsidTr="00D3478A">
        <w:tc>
          <w:tcPr>
            <w:tcW w:w="3895" w:type="dxa"/>
            <w:shd w:val="clear" w:color="auto" w:fill="auto"/>
            <w:vAlign w:val="center"/>
          </w:tcPr>
          <w:p w:rsidR="00AD4446" w:rsidRPr="00517E86" w:rsidRDefault="00AD4446" w:rsidP="00AD4446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517E86">
              <w:rPr>
                <w:sz w:val="22"/>
                <w:szCs w:val="22"/>
              </w:rPr>
              <w:t>Соотношение ликвидных и суммарных активов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AD4446" w:rsidRPr="00517E86" w:rsidRDefault="00AD4446" w:rsidP="00AD4446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517E86">
              <w:rPr>
                <w:sz w:val="22"/>
                <w:szCs w:val="22"/>
              </w:rPr>
              <w:t>не ниже 20 %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 w:rsidR="00AD4446" w:rsidRPr="00517E86" w:rsidRDefault="00AD4446" w:rsidP="00AD4446">
            <w:pPr>
              <w:jc w:val="right"/>
              <w:rPr>
                <w:sz w:val="22"/>
                <w:szCs w:val="22"/>
              </w:rPr>
            </w:pPr>
            <w:r w:rsidRPr="00517E86">
              <w:rPr>
                <w:sz w:val="22"/>
                <w:szCs w:val="22"/>
              </w:rPr>
              <w:t>30,7%</w:t>
            </w:r>
          </w:p>
        </w:tc>
      </w:tr>
    </w:tbl>
    <w:p w:rsidR="00AD4446" w:rsidRPr="00AD4446" w:rsidRDefault="00AD4446" w:rsidP="00AD4446">
      <w:pPr>
        <w:rPr>
          <w:lang w:val="en-US"/>
        </w:rPr>
      </w:pPr>
    </w:p>
    <w:p w:rsidR="00612C37" w:rsidRPr="007B1963" w:rsidRDefault="00612C37" w:rsidP="00612C37">
      <w:pPr>
        <w:tabs>
          <w:tab w:val="left" w:pos="567"/>
          <w:tab w:val="left" w:pos="720"/>
          <w:tab w:val="left" w:pos="1980"/>
        </w:tabs>
        <w:jc w:val="both"/>
        <w:rPr>
          <w:b/>
        </w:rPr>
      </w:pPr>
      <w:r w:rsidRPr="007B1963">
        <w:rPr>
          <w:b/>
          <w:i/>
        </w:rPr>
        <w:t>2</w:t>
      </w:r>
      <w:r w:rsidR="00527B69">
        <w:rPr>
          <w:b/>
          <w:i/>
        </w:rPr>
        <w:t>8</w:t>
      </w:r>
      <w:r w:rsidRPr="007B1963">
        <w:rPr>
          <w:b/>
          <w:i/>
        </w:rPr>
        <w:t>.</w:t>
      </w:r>
      <w:r w:rsidRPr="007B1963">
        <w:rPr>
          <w:b/>
          <w:bCs/>
        </w:rPr>
        <w:tab/>
      </w:r>
      <w:r w:rsidRPr="007A6FBB">
        <w:rPr>
          <w:b/>
          <w:i/>
        </w:rPr>
        <w:t>Информация  к отчету о движении денежных средств</w:t>
      </w:r>
      <w:r w:rsidRPr="007B1963">
        <w:rPr>
          <w:b/>
        </w:rPr>
        <w:t xml:space="preserve"> </w:t>
      </w:r>
    </w:p>
    <w:p w:rsidR="00612C37" w:rsidRPr="007B1963" w:rsidRDefault="00612C37" w:rsidP="00612C37">
      <w:pPr>
        <w:tabs>
          <w:tab w:val="left" w:pos="720"/>
          <w:tab w:val="left" w:pos="1980"/>
        </w:tabs>
        <w:jc w:val="both"/>
        <w:rPr>
          <w:b/>
        </w:rPr>
      </w:pPr>
    </w:p>
    <w:p w:rsidR="00612C37" w:rsidRPr="007B1963" w:rsidRDefault="00612C37" w:rsidP="00612C37">
      <w:pPr>
        <w:tabs>
          <w:tab w:val="left" w:pos="720"/>
          <w:tab w:val="left" w:pos="1980"/>
        </w:tabs>
        <w:jc w:val="both"/>
      </w:pPr>
      <w:r w:rsidRPr="007B1963">
        <w:t>Состав денежных средств и их эквивалентов представлены следующим образом:</w:t>
      </w:r>
    </w:p>
    <w:p w:rsidR="00612C37" w:rsidRPr="007B1963" w:rsidRDefault="00612C37" w:rsidP="00612C37">
      <w:pPr>
        <w:tabs>
          <w:tab w:val="left" w:pos="720"/>
        </w:tabs>
        <w:jc w:val="both"/>
      </w:pPr>
    </w:p>
    <w:tbl>
      <w:tblPr>
        <w:tblW w:w="966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43"/>
        <w:gridCol w:w="1247"/>
        <w:gridCol w:w="1274"/>
      </w:tblGrid>
      <w:tr w:rsidR="00612C37" w:rsidRPr="006E02ED" w:rsidTr="00C52D94">
        <w:trPr>
          <w:trHeight w:val="230"/>
        </w:trPr>
        <w:tc>
          <w:tcPr>
            <w:tcW w:w="7143" w:type="dxa"/>
            <w:vMerge w:val="restart"/>
            <w:shd w:val="clear" w:color="auto" w:fill="auto"/>
            <w:noWrap/>
            <w:vAlign w:val="center"/>
          </w:tcPr>
          <w:p w:rsidR="00612C37" w:rsidRPr="006E02ED" w:rsidRDefault="00612C37" w:rsidP="00C52D94">
            <w:pPr>
              <w:tabs>
                <w:tab w:val="left" w:pos="720"/>
              </w:tabs>
              <w:jc w:val="both"/>
              <w:rPr>
                <w:b/>
                <w:sz w:val="20"/>
                <w:szCs w:val="20"/>
              </w:rPr>
            </w:pPr>
            <w:r w:rsidRPr="006E02ED">
              <w:rPr>
                <w:b/>
                <w:sz w:val="20"/>
                <w:szCs w:val="20"/>
              </w:rPr>
              <w:t>Денежные средства и их эквиваленты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612C37" w:rsidRPr="006E02ED" w:rsidRDefault="00F27C92" w:rsidP="00C52D94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  <w:r w:rsidR="00612C37" w:rsidRPr="006E02ED">
              <w:rPr>
                <w:b/>
                <w:sz w:val="20"/>
                <w:szCs w:val="20"/>
                <w:lang w:val="en-GB"/>
              </w:rPr>
              <w:t> </w:t>
            </w:r>
            <w:r w:rsidR="00612C37" w:rsidRPr="006E02ED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612C37" w:rsidRPr="006E02ED" w:rsidRDefault="00612C37" w:rsidP="00F27C92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 w:rsidRPr="006E02ED">
              <w:rPr>
                <w:b/>
                <w:sz w:val="20"/>
                <w:szCs w:val="20"/>
              </w:rPr>
              <w:t>201</w:t>
            </w:r>
            <w:r w:rsidR="00F27C92">
              <w:rPr>
                <w:b/>
                <w:sz w:val="20"/>
                <w:szCs w:val="20"/>
              </w:rPr>
              <w:t>5</w:t>
            </w:r>
            <w:r w:rsidRPr="006E02ED">
              <w:rPr>
                <w:b/>
                <w:sz w:val="20"/>
                <w:szCs w:val="20"/>
                <w:lang w:val="en-GB"/>
              </w:rPr>
              <w:t> </w:t>
            </w:r>
            <w:r w:rsidRPr="006E02ED">
              <w:rPr>
                <w:b/>
                <w:sz w:val="20"/>
                <w:szCs w:val="20"/>
              </w:rPr>
              <w:t>г.</w:t>
            </w:r>
          </w:p>
        </w:tc>
      </w:tr>
      <w:tr w:rsidR="00612C37" w:rsidRPr="006E02ED" w:rsidTr="00C52D94">
        <w:trPr>
          <w:trHeight w:val="230"/>
        </w:trPr>
        <w:tc>
          <w:tcPr>
            <w:tcW w:w="7143" w:type="dxa"/>
            <w:vMerge/>
            <w:vAlign w:val="center"/>
          </w:tcPr>
          <w:p w:rsidR="00612C37" w:rsidRPr="006E02ED" w:rsidRDefault="00612C37" w:rsidP="00C52D94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612C37" w:rsidRPr="006E02ED" w:rsidRDefault="00612C37" w:rsidP="00C52D94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vAlign w:val="center"/>
          </w:tcPr>
          <w:p w:rsidR="00612C37" w:rsidRPr="006E02ED" w:rsidRDefault="00612C37" w:rsidP="00C52D94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F27C92" w:rsidRPr="006E02ED" w:rsidTr="00F27C92">
        <w:trPr>
          <w:trHeight w:val="227"/>
        </w:trPr>
        <w:tc>
          <w:tcPr>
            <w:tcW w:w="7143" w:type="dxa"/>
            <w:shd w:val="clear" w:color="auto" w:fill="auto"/>
          </w:tcPr>
          <w:p w:rsidR="00F27C92" w:rsidRPr="006E02ED" w:rsidRDefault="00F27C92" w:rsidP="00C52D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6E02ED">
              <w:rPr>
                <w:sz w:val="20"/>
                <w:szCs w:val="20"/>
              </w:rPr>
              <w:t>Денежные средства в кассе</w:t>
            </w:r>
          </w:p>
        </w:tc>
        <w:tc>
          <w:tcPr>
            <w:tcW w:w="1247" w:type="dxa"/>
            <w:shd w:val="clear" w:color="auto" w:fill="auto"/>
            <w:noWrap/>
          </w:tcPr>
          <w:p w:rsidR="00F27C92" w:rsidRPr="00F27C92" w:rsidRDefault="00F27C92" w:rsidP="00F27C92">
            <w:pPr>
              <w:jc w:val="right"/>
              <w:rPr>
                <w:sz w:val="20"/>
                <w:szCs w:val="20"/>
              </w:rPr>
            </w:pPr>
            <w:r w:rsidRPr="00F27C92">
              <w:rPr>
                <w:sz w:val="20"/>
                <w:szCs w:val="20"/>
              </w:rPr>
              <w:t>13 943</w:t>
            </w:r>
          </w:p>
        </w:tc>
        <w:tc>
          <w:tcPr>
            <w:tcW w:w="1274" w:type="dxa"/>
            <w:shd w:val="clear" w:color="auto" w:fill="auto"/>
            <w:noWrap/>
          </w:tcPr>
          <w:p w:rsidR="00F27C92" w:rsidRPr="00F27C92" w:rsidRDefault="00F27C92" w:rsidP="00F27C92">
            <w:pPr>
              <w:jc w:val="right"/>
              <w:rPr>
                <w:sz w:val="20"/>
                <w:szCs w:val="20"/>
              </w:rPr>
            </w:pPr>
            <w:r w:rsidRPr="00F27C92">
              <w:rPr>
                <w:sz w:val="20"/>
                <w:szCs w:val="20"/>
              </w:rPr>
              <w:t>15 245</w:t>
            </w:r>
          </w:p>
        </w:tc>
      </w:tr>
      <w:tr w:rsidR="00F27C92" w:rsidRPr="006E02ED" w:rsidTr="00F27C92">
        <w:trPr>
          <w:trHeight w:val="227"/>
        </w:trPr>
        <w:tc>
          <w:tcPr>
            <w:tcW w:w="7143" w:type="dxa"/>
            <w:shd w:val="clear" w:color="auto" w:fill="auto"/>
          </w:tcPr>
          <w:p w:rsidR="00F27C92" w:rsidRPr="006E02ED" w:rsidRDefault="00F27C92" w:rsidP="00C52D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6E02ED">
              <w:rPr>
                <w:sz w:val="20"/>
                <w:szCs w:val="20"/>
              </w:rPr>
              <w:t>Денежные средства в обменных пунктах</w:t>
            </w:r>
          </w:p>
        </w:tc>
        <w:tc>
          <w:tcPr>
            <w:tcW w:w="1247" w:type="dxa"/>
            <w:shd w:val="clear" w:color="auto" w:fill="auto"/>
            <w:noWrap/>
          </w:tcPr>
          <w:p w:rsidR="00F27C92" w:rsidRPr="00F27C92" w:rsidRDefault="00F27C92" w:rsidP="00F27C92">
            <w:pPr>
              <w:jc w:val="right"/>
              <w:rPr>
                <w:sz w:val="20"/>
                <w:szCs w:val="20"/>
              </w:rPr>
            </w:pPr>
            <w:r w:rsidRPr="00F27C92">
              <w:rPr>
                <w:sz w:val="20"/>
                <w:szCs w:val="20"/>
              </w:rPr>
              <w:t>984</w:t>
            </w:r>
          </w:p>
        </w:tc>
        <w:tc>
          <w:tcPr>
            <w:tcW w:w="1274" w:type="dxa"/>
            <w:shd w:val="clear" w:color="auto" w:fill="auto"/>
            <w:noWrap/>
          </w:tcPr>
          <w:p w:rsidR="00F27C92" w:rsidRPr="00F27C92" w:rsidRDefault="00F27C92" w:rsidP="00F27C92">
            <w:pPr>
              <w:jc w:val="right"/>
              <w:rPr>
                <w:sz w:val="20"/>
                <w:szCs w:val="20"/>
              </w:rPr>
            </w:pPr>
            <w:r w:rsidRPr="00F27C92">
              <w:rPr>
                <w:sz w:val="20"/>
                <w:szCs w:val="20"/>
              </w:rPr>
              <w:t>766</w:t>
            </w:r>
          </w:p>
        </w:tc>
      </w:tr>
      <w:tr w:rsidR="00F27C92" w:rsidRPr="006E02ED" w:rsidTr="00F27C92">
        <w:trPr>
          <w:trHeight w:val="227"/>
        </w:trPr>
        <w:tc>
          <w:tcPr>
            <w:tcW w:w="7143" w:type="dxa"/>
            <w:shd w:val="clear" w:color="auto" w:fill="auto"/>
          </w:tcPr>
          <w:p w:rsidR="00F27C92" w:rsidRPr="006E02ED" w:rsidRDefault="00F27C92" w:rsidP="00C52D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6E02ED">
              <w:rPr>
                <w:sz w:val="20"/>
                <w:szCs w:val="20"/>
              </w:rPr>
              <w:t>Денежные средства в кассах режимом работы «продленный день»</w:t>
            </w:r>
          </w:p>
        </w:tc>
        <w:tc>
          <w:tcPr>
            <w:tcW w:w="1247" w:type="dxa"/>
            <w:shd w:val="clear" w:color="auto" w:fill="auto"/>
            <w:noWrap/>
          </w:tcPr>
          <w:p w:rsidR="00F27C92" w:rsidRPr="00F27C92" w:rsidRDefault="00F27C92" w:rsidP="00F27C92">
            <w:pPr>
              <w:jc w:val="right"/>
              <w:rPr>
                <w:sz w:val="20"/>
                <w:szCs w:val="20"/>
              </w:rPr>
            </w:pPr>
            <w:r w:rsidRPr="00F27C92">
              <w:rPr>
                <w:sz w:val="20"/>
                <w:szCs w:val="20"/>
              </w:rPr>
              <w:t>308</w:t>
            </w:r>
          </w:p>
        </w:tc>
        <w:tc>
          <w:tcPr>
            <w:tcW w:w="1274" w:type="dxa"/>
            <w:shd w:val="clear" w:color="auto" w:fill="auto"/>
            <w:noWrap/>
          </w:tcPr>
          <w:p w:rsidR="00F27C92" w:rsidRPr="00F27C92" w:rsidRDefault="00F27C92" w:rsidP="00F27C92">
            <w:pPr>
              <w:jc w:val="right"/>
              <w:rPr>
                <w:sz w:val="20"/>
                <w:szCs w:val="20"/>
              </w:rPr>
            </w:pPr>
            <w:r w:rsidRPr="00F27C92">
              <w:rPr>
                <w:sz w:val="20"/>
                <w:szCs w:val="20"/>
              </w:rPr>
              <w:t>36</w:t>
            </w:r>
          </w:p>
        </w:tc>
      </w:tr>
      <w:tr w:rsidR="00F27C92" w:rsidRPr="006E02ED" w:rsidTr="00F27C92">
        <w:trPr>
          <w:trHeight w:val="227"/>
        </w:trPr>
        <w:tc>
          <w:tcPr>
            <w:tcW w:w="7143" w:type="dxa"/>
            <w:shd w:val="clear" w:color="auto" w:fill="auto"/>
          </w:tcPr>
          <w:p w:rsidR="00F27C92" w:rsidRPr="006E02ED" w:rsidRDefault="00F27C92" w:rsidP="00C52D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6E02ED">
              <w:rPr>
                <w:sz w:val="20"/>
                <w:szCs w:val="20"/>
              </w:rPr>
              <w:t>Денежные средства в банкоматах</w:t>
            </w:r>
          </w:p>
        </w:tc>
        <w:tc>
          <w:tcPr>
            <w:tcW w:w="1247" w:type="dxa"/>
            <w:shd w:val="clear" w:color="auto" w:fill="auto"/>
            <w:noWrap/>
          </w:tcPr>
          <w:p w:rsidR="00F27C92" w:rsidRPr="00F27C92" w:rsidRDefault="00F27C92" w:rsidP="00F27C92">
            <w:pPr>
              <w:jc w:val="right"/>
              <w:rPr>
                <w:sz w:val="20"/>
                <w:szCs w:val="20"/>
              </w:rPr>
            </w:pPr>
            <w:r w:rsidRPr="00F27C92">
              <w:rPr>
                <w:sz w:val="20"/>
                <w:szCs w:val="20"/>
              </w:rPr>
              <w:t>4 840</w:t>
            </w:r>
          </w:p>
        </w:tc>
        <w:tc>
          <w:tcPr>
            <w:tcW w:w="1274" w:type="dxa"/>
            <w:shd w:val="clear" w:color="auto" w:fill="auto"/>
            <w:noWrap/>
          </w:tcPr>
          <w:p w:rsidR="00F27C92" w:rsidRPr="00F27C92" w:rsidRDefault="00F27C92" w:rsidP="00F27C92">
            <w:pPr>
              <w:jc w:val="right"/>
              <w:rPr>
                <w:sz w:val="20"/>
                <w:szCs w:val="20"/>
              </w:rPr>
            </w:pPr>
            <w:r w:rsidRPr="00F27C92">
              <w:rPr>
                <w:sz w:val="20"/>
                <w:szCs w:val="20"/>
              </w:rPr>
              <w:t>4 808</w:t>
            </w:r>
          </w:p>
        </w:tc>
      </w:tr>
      <w:tr w:rsidR="00612C37" w:rsidRPr="006E02ED" w:rsidTr="00C52D94">
        <w:trPr>
          <w:trHeight w:val="227"/>
        </w:trPr>
        <w:tc>
          <w:tcPr>
            <w:tcW w:w="7143" w:type="dxa"/>
            <w:shd w:val="clear" w:color="auto" w:fill="auto"/>
          </w:tcPr>
          <w:p w:rsidR="00612C37" w:rsidRPr="006E02ED" w:rsidRDefault="00612C37" w:rsidP="00C52D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6E02ED">
              <w:rPr>
                <w:sz w:val="20"/>
                <w:szCs w:val="20"/>
              </w:rPr>
              <w:t xml:space="preserve">Денежные средства в </w:t>
            </w:r>
            <w:proofErr w:type="gramStart"/>
            <w:r w:rsidRPr="006E02ED">
              <w:rPr>
                <w:sz w:val="20"/>
                <w:szCs w:val="20"/>
              </w:rPr>
              <w:t>c</w:t>
            </w:r>
            <w:proofErr w:type="gramEnd"/>
            <w:r w:rsidRPr="006E02ED">
              <w:rPr>
                <w:sz w:val="20"/>
                <w:szCs w:val="20"/>
              </w:rPr>
              <w:t>лужбе инкассации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612C37" w:rsidRPr="00F27C92" w:rsidRDefault="00612C37" w:rsidP="00F27C92">
            <w:pPr>
              <w:jc w:val="right"/>
              <w:rPr>
                <w:sz w:val="20"/>
                <w:szCs w:val="20"/>
              </w:rPr>
            </w:pPr>
            <w:r w:rsidRPr="00F27C92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:rsidR="00612C37" w:rsidRPr="00F27C92" w:rsidRDefault="00612C37" w:rsidP="00F27C92">
            <w:pPr>
              <w:jc w:val="right"/>
              <w:rPr>
                <w:sz w:val="20"/>
                <w:szCs w:val="20"/>
              </w:rPr>
            </w:pPr>
            <w:r w:rsidRPr="00F27C92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</w:tr>
      <w:tr w:rsidR="00612C37" w:rsidRPr="006E02ED" w:rsidTr="00C52D94">
        <w:trPr>
          <w:trHeight w:val="227"/>
        </w:trPr>
        <w:tc>
          <w:tcPr>
            <w:tcW w:w="7143" w:type="dxa"/>
            <w:shd w:val="clear" w:color="auto" w:fill="auto"/>
          </w:tcPr>
          <w:p w:rsidR="00612C37" w:rsidRPr="006E02ED" w:rsidRDefault="00612C37" w:rsidP="00C52D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6E02ED">
              <w:rPr>
                <w:sz w:val="20"/>
                <w:szCs w:val="20"/>
              </w:rPr>
              <w:t>Денежные средства для подготовки авансов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612C37" w:rsidRPr="00F27C92" w:rsidRDefault="00612C37" w:rsidP="00F27C92">
            <w:pPr>
              <w:jc w:val="right"/>
              <w:rPr>
                <w:sz w:val="20"/>
                <w:szCs w:val="20"/>
              </w:rPr>
            </w:pPr>
            <w:r w:rsidRPr="00F27C92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:rsidR="00612C37" w:rsidRPr="00F27C92" w:rsidRDefault="00612C37" w:rsidP="00F27C92">
            <w:pPr>
              <w:jc w:val="right"/>
              <w:rPr>
                <w:sz w:val="20"/>
                <w:szCs w:val="20"/>
              </w:rPr>
            </w:pPr>
            <w:r w:rsidRPr="00F27C92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</w:tr>
      <w:tr w:rsidR="00F27C92" w:rsidRPr="006E02ED" w:rsidTr="00F27C92">
        <w:trPr>
          <w:trHeight w:val="227"/>
        </w:trPr>
        <w:tc>
          <w:tcPr>
            <w:tcW w:w="7143" w:type="dxa"/>
            <w:shd w:val="clear" w:color="auto" w:fill="auto"/>
          </w:tcPr>
          <w:p w:rsidR="00F27C92" w:rsidRPr="006E02ED" w:rsidRDefault="00F27C92" w:rsidP="00C52D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6E02ED">
              <w:rPr>
                <w:sz w:val="20"/>
                <w:szCs w:val="20"/>
              </w:rPr>
              <w:t>Денежные средства в пути</w:t>
            </w:r>
          </w:p>
        </w:tc>
        <w:tc>
          <w:tcPr>
            <w:tcW w:w="1247" w:type="dxa"/>
            <w:shd w:val="clear" w:color="auto" w:fill="auto"/>
            <w:noWrap/>
          </w:tcPr>
          <w:p w:rsidR="00F27C92" w:rsidRPr="00F27C92" w:rsidRDefault="00F27C92" w:rsidP="00F27C92">
            <w:pPr>
              <w:jc w:val="right"/>
              <w:rPr>
                <w:sz w:val="20"/>
                <w:szCs w:val="20"/>
              </w:rPr>
            </w:pPr>
            <w:r w:rsidRPr="00F27C92">
              <w:rPr>
                <w:sz w:val="20"/>
                <w:szCs w:val="20"/>
              </w:rPr>
              <w:t>16 743</w:t>
            </w:r>
          </w:p>
        </w:tc>
        <w:tc>
          <w:tcPr>
            <w:tcW w:w="1274" w:type="dxa"/>
            <w:shd w:val="clear" w:color="auto" w:fill="auto"/>
            <w:noWrap/>
          </w:tcPr>
          <w:p w:rsidR="00F27C92" w:rsidRPr="00F27C92" w:rsidRDefault="00F27C92" w:rsidP="00F27C92">
            <w:pPr>
              <w:jc w:val="right"/>
              <w:rPr>
                <w:sz w:val="20"/>
                <w:szCs w:val="20"/>
              </w:rPr>
            </w:pPr>
            <w:r w:rsidRPr="00F27C92">
              <w:rPr>
                <w:sz w:val="20"/>
                <w:szCs w:val="20"/>
              </w:rPr>
              <w:t>11 915</w:t>
            </w:r>
          </w:p>
        </w:tc>
      </w:tr>
      <w:tr w:rsidR="00612C37" w:rsidRPr="006E02ED" w:rsidTr="00C52D94">
        <w:trPr>
          <w:trHeight w:val="227"/>
        </w:trPr>
        <w:tc>
          <w:tcPr>
            <w:tcW w:w="7143" w:type="dxa"/>
            <w:shd w:val="clear" w:color="auto" w:fill="auto"/>
          </w:tcPr>
          <w:p w:rsidR="00612C37" w:rsidRPr="006E02ED" w:rsidRDefault="00612C37" w:rsidP="00C52D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6E02ED">
              <w:rPr>
                <w:sz w:val="20"/>
                <w:szCs w:val="20"/>
              </w:rPr>
              <w:t>Прочие средства платежа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612C37" w:rsidRPr="00F27C92" w:rsidRDefault="00612C37" w:rsidP="00F27C92">
            <w:pPr>
              <w:jc w:val="right"/>
              <w:rPr>
                <w:sz w:val="20"/>
                <w:szCs w:val="20"/>
              </w:rPr>
            </w:pPr>
            <w:r w:rsidRPr="00F27C92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:rsidR="00612C37" w:rsidRPr="00F27C92" w:rsidRDefault="00612C37" w:rsidP="00F27C92">
            <w:pPr>
              <w:jc w:val="right"/>
              <w:rPr>
                <w:sz w:val="20"/>
                <w:szCs w:val="20"/>
              </w:rPr>
            </w:pPr>
            <w:r w:rsidRPr="00F27C92">
              <w:rPr>
                <w:sz w:val="20"/>
                <w:szCs w:val="20"/>
              </w:rPr>
              <w:t>-</w:t>
            </w:r>
          </w:p>
        </w:tc>
      </w:tr>
      <w:tr w:rsidR="00F27C92" w:rsidRPr="006E02ED" w:rsidTr="00F27C92">
        <w:trPr>
          <w:trHeight w:val="227"/>
        </w:trPr>
        <w:tc>
          <w:tcPr>
            <w:tcW w:w="7143" w:type="dxa"/>
            <w:shd w:val="clear" w:color="auto" w:fill="auto"/>
          </w:tcPr>
          <w:p w:rsidR="00F27C92" w:rsidRPr="006E02ED" w:rsidRDefault="00F27C92" w:rsidP="00C52D94">
            <w:pPr>
              <w:tabs>
                <w:tab w:val="left" w:pos="720"/>
              </w:tabs>
              <w:rPr>
                <w:b/>
                <w:bCs/>
                <w:sz w:val="20"/>
                <w:szCs w:val="20"/>
              </w:rPr>
            </w:pPr>
            <w:r w:rsidRPr="006E02ED">
              <w:rPr>
                <w:b/>
                <w:bCs/>
                <w:sz w:val="20"/>
                <w:szCs w:val="20"/>
              </w:rPr>
              <w:t>Всего денежных средств</w:t>
            </w:r>
          </w:p>
        </w:tc>
        <w:tc>
          <w:tcPr>
            <w:tcW w:w="1247" w:type="dxa"/>
            <w:shd w:val="clear" w:color="auto" w:fill="auto"/>
            <w:noWrap/>
          </w:tcPr>
          <w:p w:rsidR="00F27C92" w:rsidRPr="00F27C92" w:rsidRDefault="00F27C92" w:rsidP="00F27C92">
            <w:pPr>
              <w:jc w:val="right"/>
              <w:rPr>
                <w:b/>
                <w:sz w:val="20"/>
                <w:szCs w:val="20"/>
              </w:rPr>
            </w:pPr>
            <w:r w:rsidRPr="00F27C92">
              <w:rPr>
                <w:b/>
                <w:sz w:val="20"/>
                <w:szCs w:val="20"/>
              </w:rPr>
              <w:t>36 818</w:t>
            </w:r>
          </w:p>
        </w:tc>
        <w:tc>
          <w:tcPr>
            <w:tcW w:w="1274" w:type="dxa"/>
            <w:shd w:val="clear" w:color="auto" w:fill="auto"/>
            <w:noWrap/>
          </w:tcPr>
          <w:p w:rsidR="00F27C92" w:rsidRPr="00F27C92" w:rsidRDefault="00F27C92" w:rsidP="00F27C92">
            <w:pPr>
              <w:jc w:val="right"/>
              <w:rPr>
                <w:b/>
                <w:sz w:val="20"/>
                <w:szCs w:val="20"/>
              </w:rPr>
            </w:pPr>
            <w:r w:rsidRPr="00F27C92">
              <w:rPr>
                <w:b/>
                <w:sz w:val="20"/>
                <w:szCs w:val="20"/>
              </w:rPr>
              <w:t>32 770</w:t>
            </w:r>
          </w:p>
        </w:tc>
      </w:tr>
      <w:tr w:rsidR="00F27C92" w:rsidRPr="006E02ED" w:rsidTr="00F27C92">
        <w:trPr>
          <w:trHeight w:val="227"/>
        </w:trPr>
        <w:tc>
          <w:tcPr>
            <w:tcW w:w="7143" w:type="dxa"/>
            <w:shd w:val="clear" w:color="auto" w:fill="auto"/>
          </w:tcPr>
          <w:p w:rsidR="00F27C92" w:rsidRPr="006E02ED" w:rsidRDefault="00F27C92" w:rsidP="00C52D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6E02ED">
              <w:rPr>
                <w:sz w:val="20"/>
                <w:szCs w:val="20"/>
              </w:rPr>
              <w:t>Корреспондентский счет в Национальном банке для внутриреспубликанских расчетов</w:t>
            </w:r>
          </w:p>
        </w:tc>
        <w:tc>
          <w:tcPr>
            <w:tcW w:w="1247" w:type="dxa"/>
            <w:shd w:val="clear" w:color="auto" w:fill="auto"/>
            <w:noWrap/>
          </w:tcPr>
          <w:p w:rsidR="00F27C92" w:rsidRPr="00F27C92" w:rsidRDefault="00F27C92" w:rsidP="00F27C92">
            <w:pPr>
              <w:jc w:val="right"/>
              <w:rPr>
                <w:sz w:val="20"/>
                <w:szCs w:val="20"/>
              </w:rPr>
            </w:pPr>
            <w:r w:rsidRPr="00F27C92">
              <w:rPr>
                <w:sz w:val="20"/>
                <w:szCs w:val="20"/>
              </w:rPr>
              <w:t>46 983</w:t>
            </w:r>
          </w:p>
        </w:tc>
        <w:tc>
          <w:tcPr>
            <w:tcW w:w="1274" w:type="dxa"/>
            <w:shd w:val="clear" w:color="auto" w:fill="auto"/>
            <w:noWrap/>
          </w:tcPr>
          <w:p w:rsidR="00F27C92" w:rsidRPr="00F27C92" w:rsidRDefault="00F27C92" w:rsidP="00F27C92">
            <w:pPr>
              <w:jc w:val="right"/>
              <w:rPr>
                <w:sz w:val="20"/>
                <w:szCs w:val="20"/>
              </w:rPr>
            </w:pPr>
            <w:r w:rsidRPr="00F27C92">
              <w:rPr>
                <w:sz w:val="20"/>
                <w:szCs w:val="20"/>
              </w:rPr>
              <w:t>27 969</w:t>
            </w:r>
          </w:p>
        </w:tc>
      </w:tr>
      <w:tr w:rsidR="00F27C92" w:rsidRPr="006E02ED" w:rsidTr="00F27C92">
        <w:trPr>
          <w:trHeight w:val="227"/>
        </w:trPr>
        <w:tc>
          <w:tcPr>
            <w:tcW w:w="7143" w:type="dxa"/>
            <w:shd w:val="clear" w:color="auto" w:fill="auto"/>
          </w:tcPr>
          <w:p w:rsidR="00F27C92" w:rsidRPr="006E02ED" w:rsidRDefault="00F27C92" w:rsidP="00C52D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6E02ED">
              <w:rPr>
                <w:sz w:val="20"/>
                <w:szCs w:val="20"/>
              </w:rPr>
              <w:t>Корреспондентский счет в Национальном банке для расчетов в иностранной валюте</w:t>
            </w:r>
          </w:p>
        </w:tc>
        <w:tc>
          <w:tcPr>
            <w:tcW w:w="1247" w:type="dxa"/>
            <w:shd w:val="clear" w:color="auto" w:fill="auto"/>
            <w:noWrap/>
          </w:tcPr>
          <w:p w:rsidR="00F27C92" w:rsidRPr="00F27C92" w:rsidRDefault="00F27C92" w:rsidP="00F27C92">
            <w:pPr>
              <w:jc w:val="right"/>
              <w:rPr>
                <w:sz w:val="20"/>
                <w:szCs w:val="20"/>
              </w:rPr>
            </w:pPr>
            <w:r w:rsidRPr="00F27C92">
              <w:rPr>
                <w:sz w:val="20"/>
                <w:szCs w:val="20"/>
              </w:rPr>
              <w:t>156</w:t>
            </w:r>
          </w:p>
        </w:tc>
        <w:tc>
          <w:tcPr>
            <w:tcW w:w="1274" w:type="dxa"/>
            <w:shd w:val="clear" w:color="auto" w:fill="auto"/>
            <w:noWrap/>
          </w:tcPr>
          <w:p w:rsidR="00F27C92" w:rsidRPr="00F27C92" w:rsidRDefault="00F27C92" w:rsidP="00F27C92">
            <w:pPr>
              <w:jc w:val="right"/>
              <w:rPr>
                <w:sz w:val="20"/>
                <w:szCs w:val="20"/>
              </w:rPr>
            </w:pPr>
            <w:r w:rsidRPr="00F27C92">
              <w:rPr>
                <w:sz w:val="20"/>
                <w:szCs w:val="20"/>
              </w:rPr>
              <w:t>249</w:t>
            </w:r>
          </w:p>
        </w:tc>
      </w:tr>
      <w:tr w:rsidR="00612C37" w:rsidRPr="006E02ED" w:rsidTr="00C52D94">
        <w:trPr>
          <w:trHeight w:val="227"/>
        </w:trPr>
        <w:tc>
          <w:tcPr>
            <w:tcW w:w="7143" w:type="dxa"/>
            <w:shd w:val="clear" w:color="auto" w:fill="auto"/>
          </w:tcPr>
          <w:p w:rsidR="00612C37" w:rsidRPr="006E02ED" w:rsidRDefault="00612C37" w:rsidP="00C52D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6E02ED">
              <w:rPr>
                <w:sz w:val="20"/>
                <w:szCs w:val="20"/>
              </w:rPr>
              <w:t>Корреспондентский счет в центральных (национальных) банках иностранных государств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612C37" w:rsidRPr="00F27C92" w:rsidRDefault="00612C37" w:rsidP="00F27C92">
            <w:pPr>
              <w:jc w:val="right"/>
              <w:rPr>
                <w:sz w:val="20"/>
                <w:szCs w:val="20"/>
              </w:rPr>
            </w:pPr>
            <w:r w:rsidRPr="00F27C92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:rsidR="00612C37" w:rsidRPr="00F27C92" w:rsidRDefault="00612C37" w:rsidP="00F27C92">
            <w:pPr>
              <w:jc w:val="right"/>
              <w:rPr>
                <w:sz w:val="20"/>
                <w:szCs w:val="20"/>
              </w:rPr>
            </w:pPr>
            <w:r w:rsidRPr="00F27C92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</w:tr>
      <w:tr w:rsidR="00F27C92" w:rsidRPr="006E02ED" w:rsidTr="00F27C92">
        <w:trPr>
          <w:trHeight w:val="227"/>
        </w:trPr>
        <w:tc>
          <w:tcPr>
            <w:tcW w:w="7143" w:type="dxa"/>
            <w:shd w:val="clear" w:color="auto" w:fill="auto"/>
          </w:tcPr>
          <w:p w:rsidR="00F27C92" w:rsidRPr="006E02ED" w:rsidRDefault="00F27C92" w:rsidP="00C52D94">
            <w:pPr>
              <w:tabs>
                <w:tab w:val="left" w:pos="720"/>
              </w:tabs>
              <w:rPr>
                <w:b/>
                <w:bCs/>
                <w:sz w:val="20"/>
                <w:szCs w:val="20"/>
              </w:rPr>
            </w:pPr>
            <w:r w:rsidRPr="006E02ED">
              <w:rPr>
                <w:b/>
                <w:bCs/>
                <w:sz w:val="20"/>
                <w:szCs w:val="20"/>
              </w:rPr>
              <w:t>Всего средств на корсчетах в Национальном банке и центральных (национальных) банках иностранных государств</w:t>
            </w:r>
          </w:p>
        </w:tc>
        <w:tc>
          <w:tcPr>
            <w:tcW w:w="1247" w:type="dxa"/>
            <w:shd w:val="clear" w:color="auto" w:fill="auto"/>
            <w:noWrap/>
          </w:tcPr>
          <w:p w:rsidR="00F27C92" w:rsidRPr="00F27C92" w:rsidRDefault="00F27C92" w:rsidP="00F27C92">
            <w:pPr>
              <w:jc w:val="right"/>
              <w:rPr>
                <w:b/>
                <w:sz w:val="20"/>
                <w:szCs w:val="20"/>
              </w:rPr>
            </w:pPr>
            <w:r w:rsidRPr="00F27C92">
              <w:rPr>
                <w:b/>
                <w:sz w:val="20"/>
                <w:szCs w:val="20"/>
              </w:rPr>
              <w:t>47 139</w:t>
            </w:r>
          </w:p>
        </w:tc>
        <w:tc>
          <w:tcPr>
            <w:tcW w:w="1274" w:type="dxa"/>
            <w:shd w:val="clear" w:color="auto" w:fill="auto"/>
            <w:noWrap/>
          </w:tcPr>
          <w:p w:rsidR="00F27C92" w:rsidRPr="00F27C92" w:rsidRDefault="00F27C92" w:rsidP="00F27C92">
            <w:pPr>
              <w:jc w:val="right"/>
              <w:rPr>
                <w:b/>
                <w:sz w:val="20"/>
                <w:szCs w:val="20"/>
              </w:rPr>
            </w:pPr>
            <w:r w:rsidRPr="00F27C92">
              <w:rPr>
                <w:b/>
                <w:sz w:val="20"/>
                <w:szCs w:val="20"/>
              </w:rPr>
              <w:t>28 218</w:t>
            </w:r>
          </w:p>
        </w:tc>
      </w:tr>
      <w:tr w:rsidR="00612C37" w:rsidRPr="006E02ED" w:rsidTr="00C52D94">
        <w:trPr>
          <w:trHeight w:val="227"/>
        </w:trPr>
        <w:tc>
          <w:tcPr>
            <w:tcW w:w="7143" w:type="dxa"/>
            <w:shd w:val="clear" w:color="auto" w:fill="auto"/>
          </w:tcPr>
          <w:p w:rsidR="00612C37" w:rsidRPr="006E02ED" w:rsidRDefault="00612C37" w:rsidP="00C52D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6E02ED">
              <w:rPr>
                <w:sz w:val="20"/>
                <w:szCs w:val="20"/>
              </w:rPr>
              <w:t>Прочие счета до востребования, размещенные в Национальном банке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612C37" w:rsidRPr="00F27C92" w:rsidRDefault="00612C37" w:rsidP="00F27C92">
            <w:pPr>
              <w:jc w:val="right"/>
              <w:rPr>
                <w:sz w:val="20"/>
                <w:szCs w:val="20"/>
              </w:rPr>
            </w:pPr>
            <w:r w:rsidRPr="00F27C92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:rsidR="00612C37" w:rsidRPr="00F27C92" w:rsidRDefault="00612C37" w:rsidP="00F27C92">
            <w:pPr>
              <w:jc w:val="right"/>
              <w:rPr>
                <w:sz w:val="20"/>
                <w:szCs w:val="20"/>
              </w:rPr>
            </w:pPr>
            <w:r w:rsidRPr="00F27C92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</w:tr>
      <w:tr w:rsidR="00612C37" w:rsidRPr="006E02ED" w:rsidTr="00C52D94">
        <w:trPr>
          <w:trHeight w:val="227"/>
        </w:trPr>
        <w:tc>
          <w:tcPr>
            <w:tcW w:w="7143" w:type="dxa"/>
            <w:shd w:val="clear" w:color="auto" w:fill="auto"/>
          </w:tcPr>
          <w:p w:rsidR="00612C37" w:rsidRPr="006E02ED" w:rsidRDefault="00612C37" w:rsidP="00C52D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6E02ED">
              <w:rPr>
                <w:sz w:val="20"/>
                <w:szCs w:val="20"/>
              </w:rPr>
              <w:t>Депозиты до востребования, размещенные в Национальном банке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612C37" w:rsidRPr="00F27C92" w:rsidRDefault="00612C37" w:rsidP="00F27C92">
            <w:pPr>
              <w:jc w:val="right"/>
              <w:rPr>
                <w:sz w:val="20"/>
                <w:szCs w:val="20"/>
              </w:rPr>
            </w:pPr>
            <w:r w:rsidRPr="00F27C92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:rsidR="00612C37" w:rsidRPr="00F27C92" w:rsidRDefault="00612C37" w:rsidP="00F27C92">
            <w:pPr>
              <w:jc w:val="right"/>
              <w:rPr>
                <w:sz w:val="20"/>
                <w:szCs w:val="20"/>
              </w:rPr>
            </w:pPr>
            <w:r w:rsidRPr="00F27C92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</w:tr>
      <w:tr w:rsidR="00612C37" w:rsidRPr="006E02ED" w:rsidTr="00C52D94">
        <w:trPr>
          <w:trHeight w:val="227"/>
        </w:trPr>
        <w:tc>
          <w:tcPr>
            <w:tcW w:w="7143" w:type="dxa"/>
            <w:shd w:val="clear" w:color="auto" w:fill="auto"/>
          </w:tcPr>
          <w:p w:rsidR="00612C37" w:rsidRPr="006E02ED" w:rsidRDefault="00612C37" w:rsidP="00C52D94">
            <w:pPr>
              <w:tabs>
                <w:tab w:val="left" w:pos="720"/>
              </w:tabs>
              <w:rPr>
                <w:bCs/>
                <w:sz w:val="20"/>
                <w:szCs w:val="20"/>
              </w:rPr>
            </w:pPr>
            <w:r w:rsidRPr="006E02ED">
              <w:rPr>
                <w:bCs/>
                <w:sz w:val="20"/>
                <w:szCs w:val="20"/>
              </w:rPr>
              <w:t>Всего средств на счетах до востребования в Национальном банке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612C37" w:rsidRPr="00F27C92" w:rsidRDefault="00612C37" w:rsidP="00F27C92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F27C92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:rsidR="00612C37" w:rsidRPr="00F27C92" w:rsidRDefault="00612C37" w:rsidP="00F27C92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F27C92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</w:tr>
      <w:tr w:rsidR="00612C37" w:rsidRPr="006E02ED" w:rsidTr="00C52D94">
        <w:trPr>
          <w:trHeight w:val="227"/>
        </w:trPr>
        <w:tc>
          <w:tcPr>
            <w:tcW w:w="7143" w:type="dxa"/>
            <w:shd w:val="clear" w:color="auto" w:fill="auto"/>
          </w:tcPr>
          <w:p w:rsidR="00612C37" w:rsidRPr="006E02ED" w:rsidRDefault="00612C37" w:rsidP="00C52D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6E02ED">
              <w:rPr>
                <w:sz w:val="20"/>
                <w:szCs w:val="20"/>
              </w:rPr>
              <w:t>Срочные депозиты, размещенные в Национальном банке со сроком погашения до трех месяцев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612C37" w:rsidRPr="00F27C92" w:rsidRDefault="00612C37" w:rsidP="00F27C92">
            <w:pPr>
              <w:jc w:val="right"/>
              <w:rPr>
                <w:sz w:val="20"/>
                <w:szCs w:val="20"/>
              </w:rPr>
            </w:pPr>
            <w:r w:rsidRPr="00F27C92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:rsidR="00612C37" w:rsidRPr="00F27C92" w:rsidRDefault="00612C37" w:rsidP="00F27C92">
            <w:pPr>
              <w:jc w:val="right"/>
              <w:rPr>
                <w:sz w:val="20"/>
                <w:szCs w:val="20"/>
              </w:rPr>
            </w:pPr>
            <w:r w:rsidRPr="00F27C92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</w:tr>
      <w:tr w:rsidR="00612C37" w:rsidRPr="006E02ED" w:rsidTr="00C52D94">
        <w:trPr>
          <w:trHeight w:val="227"/>
        </w:trPr>
        <w:tc>
          <w:tcPr>
            <w:tcW w:w="7143" w:type="dxa"/>
            <w:shd w:val="clear" w:color="auto" w:fill="auto"/>
          </w:tcPr>
          <w:p w:rsidR="00612C37" w:rsidRPr="006E02ED" w:rsidRDefault="00612C37" w:rsidP="00C52D94">
            <w:pPr>
              <w:tabs>
                <w:tab w:val="left" w:pos="720"/>
              </w:tabs>
              <w:rPr>
                <w:bCs/>
                <w:sz w:val="20"/>
                <w:szCs w:val="20"/>
              </w:rPr>
            </w:pPr>
            <w:r w:rsidRPr="006E02ED">
              <w:rPr>
                <w:bCs/>
                <w:sz w:val="20"/>
                <w:szCs w:val="20"/>
              </w:rPr>
              <w:t>Всего средств на срочных  депозитах, размещенных в Национальном банке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612C37" w:rsidRPr="00F27C92" w:rsidRDefault="00612C37" w:rsidP="00F27C92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F27C92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:rsidR="00612C37" w:rsidRPr="00F27C92" w:rsidRDefault="00612C37" w:rsidP="00F27C92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F27C92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</w:tr>
      <w:tr w:rsidR="00612C37" w:rsidRPr="006E02ED" w:rsidTr="00C52D94">
        <w:trPr>
          <w:trHeight w:val="227"/>
        </w:trPr>
        <w:tc>
          <w:tcPr>
            <w:tcW w:w="7143" w:type="dxa"/>
            <w:shd w:val="clear" w:color="auto" w:fill="auto"/>
          </w:tcPr>
          <w:p w:rsidR="00612C37" w:rsidRPr="006E02ED" w:rsidRDefault="00612C37" w:rsidP="00C52D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6E02ED">
              <w:rPr>
                <w:sz w:val="20"/>
                <w:szCs w:val="20"/>
              </w:rPr>
              <w:t>Условные депозиты, размещенные в Национальном банке со сроком погашения до 3х месяцев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612C37" w:rsidRPr="00F27C92" w:rsidRDefault="00612C37" w:rsidP="00F27C92">
            <w:pPr>
              <w:jc w:val="right"/>
              <w:rPr>
                <w:sz w:val="20"/>
                <w:szCs w:val="20"/>
              </w:rPr>
            </w:pPr>
            <w:r w:rsidRPr="00F27C92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:rsidR="00612C37" w:rsidRPr="00F27C92" w:rsidRDefault="00612C37" w:rsidP="00F27C92">
            <w:pPr>
              <w:jc w:val="right"/>
              <w:rPr>
                <w:sz w:val="20"/>
                <w:szCs w:val="20"/>
              </w:rPr>
            </w:pPr>
            <w:r w:rsidRPr="00F27C92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</w:tr>
      <w:tr w:rsidR="00612C37" w:rsidRPr="006E02ED" w:rsidTr="00C52D94">
        <w:trPr>
          <w:trHeight w:val="227"/>
        </w:trPr>
        <w:tc>
          <w:tcPr>
            <w:tcW w:w="7143" w:type="dxa"/>
            <w:shd w:val="clear" w:color="auto" w:fill="auto"/>
          </w:tcPr>
          <w:p w:rsidR="00612C37" w:rsidRPr="006E02ED" w:rsidRDefault="00612C37" w:rsidP="00C52D94">
            <w:pPr>
              <w:tabs>
                <w:tab w:val="left" w:pos="720"/>
              </w:tabs>
              <w:rPr>
                <w:bCs/>
                <w:sz w:val="20"/>
                <w:szCs w:val="20"/>
              </w:rPr>
            </w:pPr>
            <w:r w:rsidRPr="006E02ED">
              <w:rPr>
                <w:bCs/>
                <w:sz w:val="20"/>
                <w:szCs w:val="20"/>
              </w:rPr>
              <w:t xml:space="preserve">Всего средств на условных депозитах, размещенных в Национальном банке 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612C37" w:rsidRPr="00F27C92" w:rsidRDefault="00612C37" w:rsidP="00F27C92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F27C92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:rsidR="00612C37" w:rsidRPr="00F27C92" w:rsidRDefault="00612C37" w:rsidP="00F27C92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F27C92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</w:tr>
      <w:tr w:rsidR="00F27C92" w:rsidRPr="006E02ED" w:rsidTr="00F27C92">
        <w:trPr>
          <w:trHeight w:val="227"/>
        </w:trPr>
        <w:tc>
          <w:tcPr>
            <w:tcW w:w="7143" w:type="dxa"/>
            <w:shd w:val="clear" w:color="auto" w:fill="auto"/>
          </w:tcPr>
          <w:p w:rsidR="00F27C92" w:rsidRPr="006E02ED" w:rsidRDefault="00F27C92" w:rsidP="00C52D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6E02ED">
              <w:rPr>
                <w:sz w:val="20"/>
                <w:szCs w:val="20"/>
              </w:rPr>
              <w:t>Корреспондентские счета в банках-резидентах</w:t>
            </w:r>
          </w:p>
        </w:tc>
        <w:tc>
          <w:tcPr>
            <w:tcW w:w="1247" w:type="dxa"/>
            <w:shd w:val="clear" w:color="auto" w:fill="auto"/>
            <w:noWrap/>
          </w:tcPr>
          <w:p w:rsidR="00F27C92" w:rsidRPr="00F27C92" w:rsidRDefault="00F27C92" w:rsidP="00F27C92">
            <w:pPr>
              <w:jc w:val="right"/>
              <w:rPr>
                <w:sz w:val="20"/>
                <w:szCs w:val="20"/>
              </w:rPr>
            </w:pPr>
            <w:r w:rsidRPr="00F27C92">
              <w:rPr>
                <w:sz w:val="20"/>
                <w:szCs w:val="20"/>
              </w:rPr>
              <w:t>5 304</w:t>
            </w:r>
          </w:p>
        </w:tc>
        <w:tc>
          <w:tcPr>
            <w:tcW w:w="1274" w:type="dxa"/>
            <w:shd w:val="clear" w:color="auto" w:fill="auto"/>
            <w:noWrap/>
          </w:tcPr>
          <w:p w:rsidR="00F27C92" w:rsidRPr="00F27C92" w:rsidRDefault="00F27C92" w:rsidP="00F27C92">
            <w:pPr>
              <w:jc w:val="right"/>
              <w:rPr>
                <w:sz w:val="20"/>
                <w:szCs w:val="20"/>
              </w:rPr>
            </w:pPr>
            <w:r w:rsidRPr="00F27C92">
              <w:rPr>
                <w:sz w:val="20"/>
                <w:szCs w:val="20"/>
              </w:rPr>
              <w:t>10 508</w:t>
            </w:r>
          </w:p>
        </w:tc>
      </w:tr>
      <w:tr w:rsidR="00F27C92" w:rsidRPr="006E02ED" w:rsidTr="00F27C92">
        <w:trPr>
          <w:trHeight w:val="227"/>
        </w:trPr>
        <w:tc>
          <w:tcPr>
            <w:tcW w:w="7143" w:type="dxa"/>
            <w:shd w:val="clear" w:color="auto" w:fill="auto"/>
          </w:tcPr>
          <w:p w:rsidR="00F27C92" w:rsidRPr="006E02ED" w:rsidRDefault="00F27C92" w:rsidP="00C52D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6E02ED">
              <w:rPr>
                <w:sz w:val="20"/>
                <w:szCs w:val="20"/>
              </w:rPr>
              <w:t>Корреспондентские счета в банках-нерезидентах</w:t>
            </w:r>
          </w:p>
        </w:tc>
        <w:tc>
          <w:tcPr>
            <w:tcW w:w="1247" w:type="dxa"/>
            <w:shd w:val="clear" w:color="auto" w:fill="auto"/>
            <w:noWrap/>
          </w:tcPr>
          <w:p w:rsidR="00F27C92" w:rsidRPr="00F27C92" w:rsidRDefault="00F27C92" w:rsidP="00F27C92">
            <w:pPr>
              <w:jc w:val="right"/>
              <w:rPr>
                <w:sz w:val="20"/>
                <w:szCs w:val="20"/>
              </w:rPr>
            </w:pPr>
            <w:r w:rsidRPr="00F27C92">
              <w:rPr>
                <w:sz w:val="20"/>
                <w:szCs w:val="20"/>
              </w:rPr>
              <w:t>13 824</w:t>
            </w:r>
          </w:p>
        </w:tc>
        <w:tc>
          <w:tcPr>
            <w:tcW w:w="1274" w:type="dxa"/>
            <w:shd w:val="clear" w:color="auto" w:fill="auto"/>
            <w:noWrap/>
          </w:tcPr>
          <w:p w:rsidR="00F27C92" w:rsidRPr="00F27C92" w:rsidRDefault="00F27C92" w:rsidP="00F27C92">
            <w:pPr>
              <w:jc w:val="right"/>
              <w:rPr>
                <w:sz w:val="20"/>
                <w:szCs w:val="20"/>
              </w:rPr>
            </w:pPr>
            <w:r w:rsidRPr="00F27C92">
              <w:rPr>
                <w:sz w:val="20"/>
                <w:szCs w:val="20"/>
              </w:rPr>
              <w:t>21 782</w:t>
            </w:r>
          </w:p>
        </w:tc>
      </w:tr>
      <w:tr w:rsidR="00F27C92" w:rsidRPr="006E02ED" w:rsidTr="00F27C92">
        <w:trPr>
          <w:trHeight w:val="227"/>
        </w:trPr>
        <w:tc>
          <w:tcPr>
            <w:tcW w:w="7143" w:type="dxa"/>
            <w:shd w:val="clear" w:color="auto" w:fill="auto"/>
          </w:tcPr>
          <w:p w:rsidR="00F27C92" w:rsidRPr="006E02ED" w:rsidRDefault="00F27C92" w:rsidP="00C52D94">
            <w:pPr>
              <w:tabs>
                <w:tab w:val="left" w:pos="720"/>
              </w:tabs>
              <w:rPr>
                <w:b/>
                <w:bCs/>
                <w:sz w:val="20"/>
                <w:szCs w:val="20"/>
              </w:rPr>
            </w:pPr>
            <w:r w:rsidRPr="006E02ED">
              <w:rPr>
                <w:b/>
                <w:bCs/>
                <w:sz w:val="20"/>
                <w:szCs w:val="20"/>
              </w:rPr>
              <w:t>Всего  средств на корсчетах в других банках</w:t>
            </w:r>
          </w:p>
        </w:tc>
        <w:tc>
          <w:tcPr>
            <w:tcW w:w="1247" w:type="dxa"/>
            <w:shd w:val="clear" w:color="auto" w:fill="auto"/>
            <w:noWrap/>
          </w:tcPr>
          <w:p w:rsidR="00F27C92" w:rsidRPr="00F27C92" w:rsidRDefault="00F27C92" w:rsidP="00F27C92">
            <w:pPr>
              <w:jc w:val="right"/>
              <w:rPr>
                <w:b/>
                <w:sz w:val="20"/>
                <w:szCs w:val="20"/>
              </w:rPr>
            </w:pPr>
            <w:r w:rsidRPr="00F27C92">
              <w:rPr>
                <w:b/>
                <w:sz w:val="20"/>
                <w:szCs w:val="20"/>
              </w:rPr>
              <w:t>19 128</w:t>
            </w:r>
          </w:p>
        </w:tc>
        <w:tc>
          <w:tcPr>
            <w:tcW w:w="1274" w:type="dxa"/>
            <w:shd w:val="clear" w:color="auto" w:fill="auto"/>
            <w:noWrap/>
          </w:tcPr>
          <w:p w:rsidR="00F27C92" w:rsidRPr="00F27C92" w:rsidRDefault="00F27C92" w:rsidP="00F27C92">
            <w:pPr>
              <w:jc w:val="right"/>
              <w:rPr>
                <w:b/>
                <w:sz w:val="20"/>
                <w:szCs w:val="20"/>
              </w:rPr>
            </w:pPr>
            <w:r w:rsidRPr="00F27C92">
              <w:rPr>
                <w:b/>
                <w:sz w:val="20"/>
                <w:szCs w:val="20"/>
              </w:rPr>
              <w:t>32 290</w:t>
            </w:r>
          </w:p>
        </w:tc>
      </w:tr>
      <w:tr w:rsidR="00F27C92" w:rsidRPr="006E02ED" w:rsidTr="00F27C92">
        <w:trPr>
          <w:trHeight w:val="227"/>
        </w:trPr>
        <w:tc>
          <w:tcPr>
            <w:tcW w:w="7143" w:type="dxa"/>
            <w:shd w:val="clear" w:color="auto" w:fill="auto"/>
          </w:tcPr>
          <w:p w:rsidR="00F27C92" w:rsidRPr="006E02ED" w:rsidRDefault="00F27C92" w:rsidP="00C52D94">
            <w:pPr>
              <w:tabs>
                <w:tab w:val="left" w:pos="720"/>
              </w:tabs>
              <w:rPr>
                <w:b/>
                <w:bCs/>
                <w:sz w:val="20"/>
                <w:szCs w:val="20"/>
              </w:rPr>
            </w:pPr>
            <w:r w:rsidRPr="006E02ED">
              <w:rPr>
                <w:b/>
                <w:bCs/>
                <w:sz w:val="20"/>
                <w:szCs w:val="20"/>
              </w:rPr>
              <w:t>Всего денежных средств и их эквивалентов</w:t>
            </w:r>
          </w:p>
        </w:tc>
        <w:tc>
          <w:tcPr>
            <w:tcW w:w="1247" w:type="dxa"/>
            <w:shd w:val="clear" w:color="auto" w:fill="auto"/>
            <w:noWrap/>
          </w:tcPr>
          <w:p w:rsidR="00F27C92" w:rsidRPr="00F27C92" w:rsidRDefault="00F27C92" w:rsidP="00F27C92">
            <w:pPr>
              <w:jc w:val="right"/>
              <w:rPr>
                <w:b/>
                <w:sz w:val="20"/>
                <w:szCs w:val="20"/>
              </w:rPr>
            </w:pPr>
            <w:r w:rsidRPr="00F27C92">
              <w:rPr>
                <w:b/>
                <w:sz w:val="20"/>
                <w:szCs w:val="20"/>
              </w:rPr>
              <w:t>103 085</w:t>
            </w:r>
          </w:p>
        </w:tc>
        <w:tc>
          <w:tcPr>
            <w:tcW w:w="1274" w:type="dxa"/>
            <w:shd w:val="clear" w:color="auto" w:fill="auto"/>
            <w:noWrap/>
          </w:tcPr>
          <w:p w:rsidR="00F27C92" w:rsidRPr="00F27C92" w:rsidRDefault="00F27C92" w:rsidP="00F27C92">
            <w:pPr>
              <w:jc w:val="right"/>
              <w:rPr>
                <w:b/>
                <w:sz w:val="20"/>
                <w:szCs w:val="20"/>
              </w:rPr>
            </w:pPr>
            <w:r w:rsidRPr="00F27C92">
              <w:rPr>
                <w:b/>
                <w:sz w:val="20"/>
                <w:szCs w:val="20"/>
              </w:rPr>
              <w:t>93 278</w:t>
            </w:r>
          </w:p>
        </w:tc>
      </w:tr>
    </w:tbl>
    <w:p w:rsidR="00612C37" w:rsidRDefault="00612C37" w:rsidP="00612C37">
      <w:pPr>
        <w:tabs>
          <w:tab w:val="left" w:pos="720"/>
          <w:tab w:val="left" w:pos="1980"/>
        </w:tabs>
        <w:jc w:val="both"/>
      </w:pPr>
    </w:p>
    <w:p w:rsidR="00983FB8" w:rsidRPr="00ED06AA" w:rsidRDefault="00612C37" w:rsidP="0009091F">
      <w:pPr>
        <w:tabs>
          <w:tab w:val="left" w:pos="567"/>
          <w:tab w:val="left" w:pos="720"/>
          <w:tab w:val="left" w:pos="1980"/>
        </w:tabs>
        <w:jc w:val="both"/>
        <w:rPr>
          <w:b/>
          <w:i/>
        </w:rPr>
      </w:pPr>
      <w:r>
        <w:rPr>
          <w:b/>
          <w:i/>
        </w:rPr>
        <w:br w:type="page"/>
      </w:r>
      <w:r w:rsidR="00983FB8" w:rsidRPr="00D661BE">
        <w:rPr>
          <w:b/>
          <w:i/>
        </w:rPr>
        <w:lastRenderedPageBreak/>
        <w:t>2</w:t>
      </w:r>
      <w:r w:rsidR="00983FB8" w:rsidRPr="00ED06AA">
        <w:rPr>
          <w:b/>
          <w:i/>
        </w:rPr>
        <w:t>9</w:t>
      </w:r>
      <w:r w:rsidR="00983FB8" w:rsidRPr="00D661BE">
        <w:rPr>
          <w:b/>
          <w:i/>
        </w:rPr>
        <w:t>.</w:t>
      </w:r>
      <w:r w:rsidR="00983FB8" w:rsidRPr="00D661BE">
        <w:rPr>
          <w:b/>
          <w:bCs/>
        </w:rPr>
        <w:tab/>
      </w:r>
      <w:r w:rsidR="00983FB8" w:rsidRPr="00D661BE">
        <w:rPr>
          <w:b/>
          <w:i/>
        </w:rPr>
        <w:t>Информация по операционным сегментам</w:t>
      </w:r>
      <w:r w:rsidR="00983FB8" w:rsidRPr="00D661BE">
        <w:t xml:space="preserve"> в соответствии с НСФО 8-</w:t>
      </w:r>
      <w:r w:rsidR="00983FB8" w:rsidRPr="00D661BE">
        <w:rPr>
          <w:lang w:val="en-US"/>
        </w:rPr>
        <w:t>F</w:t>
      </w:r>
      <w:r w:rsidR="00983FB8" w:rsidRPr="00D661BE">
        <w:t xml:space="preserve"> представлена  в следующей таблице:</w:t>
      </w:r>
    </w:p>
    <w:p w:rsidR="00983FB8" w:rsidRDefault="00983FB8" w:rsidP="0009091F">
      <w:pPr>
        <w:tabs>
          <w:tab w:val="left" w:pos="720"/>
        </w:tabs>
        <w:jc w:val="both"/>
        <w:rPr>
          <w:sz w:val="22"/>
          <w:szCs w:val="22"/>
          <w:lang w:val="en-US"/>
        </w:rPr>
      </w:pPr>
    </w:p>
    <w:p w:rsidR="00983FB8" w:rsidRPr="00983FB8" w:rsidRDefault="00983FB8" w:rsidP="0009091F">
      <w:pPr>
        <w:tabs>
          <w:tab w:val="left" w:pos="720"/>
        </w:tabs>
        <w:jc w:val="both"/>
      </w:pPr>
      <w:r w:rsidRPr="00983FB8">
        <w:t>Процентные доходы/расходы отчетных сегментов:</w:t>
      </w:r>
    </w:p>
    <w:p w:rsidR="00983FB8" w:rsidRPr="00983FB8" w:rsidRDefault="00983FB8" w:rsidP="00983FB8">
      <w:pPr>
        <w:tabs>
          <w:tab w:val="left" w:pos="720"/>
        </w:tabs>
        <w:jc w:val="both"/>
        <w:rPr>
          <w:sz w:val="22"/>
          <w:szCs w:val="22"/>
          <w:lang w:val="en-US"/>
        </w:rPr>
      </w:pPr>
      <w:r w:rsidRPr="00983FB8">
        <w:rPr>
          <w:sz w:val="22"/>
          <w:szCs w:val="22"/>
        </w:rPr>
        <w:t xml:space="preserve">                                                                                                                        в экв. тыс. BY</w:t>
      </w:r>
      <w:r w:rsidRPr="00983FB8">
        <w:rPr>
          <w:sz w:val="22"/>
          <w:szCs w:val="22"/>
          <w:lang w:val="en-US"/>
        </w:rPr>
        <w:t>N</w:t>
      </w:r>
    </w:p>
    <w:tbl>
      <w:tblPr>
        <w:tblW w:w="9654" w:type="dxa"/>
        <w:tblInd w:w="93" w:type="dxa"/>
        <w:tblLook w:val="0000"/>
      </w:tblPr>
      <w:tblGrid>
        <w:gridCol w:w="3280"/>
        <w:gridCol w:w="1600"/>
        <w:gridCol w:w="1620"/>
        <w:gridCol w:w="1580"/>
        <w:gridCol w:w="1574"/>
      </w:tblGrid>
      <w:tr w:rsidR="00983FB8" w:rsidRPr="00983FB8" w:rsidTr="0009091F">
        <w:trPr>
          <w:trHeight w:val="170"/>
        </w:trPr>
        <w:tc>
          <w:tcPr>
            <w:tcW w:w="3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</w:tcPr>
          <w:p w:rsidR="00983FB8" w:rsidRPr="00983FB8" w:rsidRDefault="00983FB8" w:rsidP="00983FB8">
            <w:pPr>
              <w:jc w:val="center"/>
              <w:rPr>
                <w:sz w:val="20"/>
                <w:szCs w:val="20"/>
              </w:rPr>
            </w:pPr>
            <w:r w:rsidRPr="00983FB8">
              <w:rPr>
                <w:sz w:val="20"/>
                <w:szCs w:val="20"/>
              </w:rPr>
              <w:t>Регион</w:t>
            </w:r>
          </w:p>
          <w:p w:rsidR="00983FB8" w:rsidRPr="00983FB8" w:rsidRDefault="00983FB8" w:rsidP="0009091F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983FB8" w:rsidRPr="00983FB8" w:rsidRDefault="00983FB8" w:rsidP="00983FB8">
            <w:pPr>
              <w:jc w:val="center"/>
              <w:rPr>
                <w:sz w:val="20"/>
                <w:szCs w:val="20"/>
              </w:rPr>
            </w:pPr>
            <w:r w:rsidRPr="00983FB8">
              <w:rPr>
                <w:sz w:val="20"/>
                <w:szCs w:val="20"/>
              </w:rPr>
              <w:t>2016 г.</w:t>
            </w:r>
          </w:p>
        </w:tc>
        <w:tc>
          <w:tcPr>
            <w:tcW w:w="31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983FB8" w:rsidRPr="00983FB8" w:rsidRDefault="00983FB8" w:rsidP="00983FB8">
            <w:pPr>
              <w:jc w:val="center"/>
              <w:rPr>
                <w:sz w:val="20"/>
                <w:szCs w:val="20"/>
              </w:rPr>
            </w:pPr>
            <w:r w:rsidRPr="00983FB8">
              <w:rPr>
                <w:sz w:val="20"/>
                <w:szCs w:val="20"/>
              </w:rPr>
              <w:t>2015 г.</w:t>
            </w:r>
          </w:p>
        </w:tc>
      </w:tr>
      <w:tr w:rsidR="00983FB8" w:rsidRPr="00983FB8" w:rsidTr="0009091F">
        <w:trPr>
          <w:trHeight w:val="510"/>
        </w:trPr>
        <w:tc>
          <w:tcPr>
            <w:tcW w:w="3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983FB8" w:rsidRPr="00983FB8" w:rsidRDefault="00983FB8" w:rsidP="00C52D94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83FB8" w:rsidRPr="00983FB8" w:rsidRDefault="00983FB8" w:rsidP="00C52D94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983FB8">
              <w:rPr>
                <w:sz w:val="20"/>
                <w:szCs w:val="20"/>
              </w:rPr>
              <w:t xml:space="preserve">Процентные доходы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FB8" w:rsidRPr="00983FB8" w:rsidRDefault="00983FB8" w:rsidP="00C52D94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983FB8">
              <w:rPr>
                <w:sz w:val="20"/>
                <w:szCs w:val="20"/>
              </w:rPr>
              <w:t>Процентные расходы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B8" w:rsidRPr="00983FB8" w:rsidRDefault="00983FB8" w:rsidP="00C52D94">
            <w:pPr>
              <w:jc w:val="center"/>
              <w:rPr>
                <w:bCs/>
                <w:sz w:val="20"/>
                <w:szCs w:val="20"/>
              </w:rPr>
            </w:pPr>
            <w:r w:rsidRPr="00983FB8">
              <w:rPr>
                <w:bCs/>
                <w:sz w:val="20"/>
                <w:szCs w:val="20"/>
              </w:rPr>
              <w:t xml:space="preserve">Процентные доходы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FB8" w:rsidRPr="00983FB8" w:rsidRDefault="00983FB8" w:rsidP="00C52D94">
            <w:pPr>
              <w:jc w:val="center"/>
              <w:rPr>
                <w:bCs/>
                <w:sz w:val="20"/>
                <w:szCs w:val="20"/>
              </w:rPr>
            </w:pPr>
            <w:r w:rsidRPr="00983FB8">
              <w:rPr>
                <w:bCs/>
                <w:sz w:val="20"/>
                <w:szCs w:val="20"/>
              </w:rPr>
              <w:t>Процентные расходы</w:t>
            </w:r>
          </w:p>
        </w:tc>
      </w:tr>
      <w:tr w:rsidR="00464AAE" w:rsidRPr="00983FB8" w:rsidTr="0009091F">
        <w:trPr>
          <w:trHeight w:val="27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464AAE" w:rsidRPr="00983FB8" w:rsidRDefault="00464AAE" w:rsidP="0009091F">
            <w:pPr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ГБ Толстого, 10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214 179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145 954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214 731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165 639</w:t>
            </w:r>
          </w:p>
        </w:tc>
      </w:tr>
      <w:tr w:rsidR="00464AAE" w:rsidRPr="00983FB8" w:rsidTr="0009091F">
        <w:trPr>
          <w:trHeight w:val="270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464AAE" w:rsidRPr="00983FB8" w:rsidRDefault="00464AAE" w:rsidP="0009091F">
            <w:pPr>
              <w:rPr>
                <w:i/>
                <w:sz w:val="20"/>
                <w:szCs w:val="20"/>
              </w:rPr>
            </w:pPr>
            <w:r w:rsidRPr="00983FB8">
              <w:rPr>
                <w:i/>
                <w:sz w:val="20"/>
                <w:szCs w:val="20"/>
              </w:rPr>
              <w:t>в т.ч. внутр</w:t>
            </w:r>
            <w:proofErr w:type="gramStart"/>
            <w:r w:rsidRPr="00983FB8">
              <w:rPr>
                <w:i/>
                <w:sz w:val="20"/>
                <w:szCs w:val="20"/>
              </w:rPr>
              <w:t>.т</w:t>
            </w:r>
            <w:proofErr w:type="gramEnd"/>
            <w:r w:rsidRPr="00983FB8">
              <w:rPr>
                <w:i/>
                <w:sz w:val="20"/>
                <w:szCs w:val="20"/>
              </w:rPr>
              <w:t>рансферты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130 311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120 662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147 786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130 096</w:t>
            </w:r>
          </w:p>
        </w:tc>
      </w:tr>
      <w:tr w:rsidR="00464AAE" w:rsidRPr="00983FB8" w:rsidTr="0009091F">
        <w:trPr>
          <w:trHeight w:val="270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464AAE" w:rsidRPr="00983FB8" w:rsidRDefault="00464AAE" w:rsidP="0009091F">
            <w:pPr>
              <w:rPr>
                <w:sz w:val="20"/>
                <w:szCs w:val="20"/>
              </w:rPr>
            </w:pPr>
            <w:r w:rsidRPr="00983FB8">
              <w:rPr>
                <w:sz w:val="20"/>
                <w:szCs w:val="20"/>
              </w:rPr>
              <w:t>Сеть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126 329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95 220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127 807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94 670</w:t>
            </w:r>
          </w:p>
        </w:tc>
      </w:tr>
      <w:tr w:rsidR="00464AAE" w:rsidRPr="00983FB8" w:rsidTr="0009091F">
        <w:trPr>
          <w:trHeight w:val="27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464AAE" w:rsidRPr="00983FB8" w:rsidRDefault="00464AAE" w:rsidP="0009091F">
            <w:pPr>
              <w:rPr>
                <w:i/>
                <w:sz w:val="20"/>
                <w:szCs w:val="20"/>
              </w:rPr>
            </w:pPr>
            <w:r w:rsidRPr="00983FB8">
              <w:rPr>
                <w:i/>
                <w:sz w:val="20"/>
                <w:szCs w:val="20"/>
              </w:rPr>
              <w:t>в т.ч. внутр</w:t>
            </w:r>
            <w:proofErr w:type="gramStart"/>
            <w:r w:rsidRPr="00983FB8">
              <w:rPr>
                <w:i/>
                <w:sz w:val="20"/>
                <w:szCs w:val="20"/>
              </w:rPr>
              <w:t>.т</w:t>
            </w:r>
            <w:proofErr w:type="gramEnd"/>
            <w:r w:rsidRPr="00983FB8">
              <w:rPr>
                <w:i/>
                <w:sz w:val="20"/>
                <w:szCs w:val="20"/>
              </w:rPr>
              <w:t>рансферты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49 576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59 225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43 362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61 051</w:t>
            </w:r>
          </w:p>
        </w:tc>
      </w:tr>
      <w:tr w:rsidR="00464AAE" w:rsidRPr="00983FB8" w:rsidTr="0009091F">
        <w:trPr>
          <w:trHeight w:val="27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64AAE" w:rsidRPr="00983FB8" w:rsidRDefault="00464AAE" w:rsidP="0009091F">
            <w:pPr>
              <w:rPr>
                <w:sz w:val="20"/>
                <w:szCs w:val="20"/>
              </w:rPr>
            </w:pPr>
            <w:r w:rsidRPr="00983FB8">
              <w:rPr>
                <w:sz w:val="20"/>
                <w:szCs w:val="20"/>
              </w:rPr>
              <w:t>Минск и Минская область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93 305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68 319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90 357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67 100</w:t>
            </w:r>
          </w:p>
        </w:tc>
      </w:tr>
      <w:tr w:rsidR="00464AAE" w:rsidRPr="00983FB8" w:rsidTr="0009091F">
        <w:trPr>
          <w:trHeight w:val="27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64AAE" w:rsidRPr="00983FB8" w:rsidRDefault="00464AAE" w:rsidP="0009091F">
            <w:pPr>
              <w:rPr>
                <w:sz w:val="20"/>
                <w:szCs w:val="20"/>
              </w:rPr>
            </w:pPr>
            <w:r w:rsidRPr="00983FB8">
              <w:rPr>
                <w:sz w:val="20"/>
                <w:szCs w:val="20"/>
              </w:rPr>
              <w:t>Брестская область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6 000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4 711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6 319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4 726</w:t>
            </w:r>
          </w:p>
        </w:tc>
      </w:tr>
      <w:tr w:rsidR="00464AAE" w:rsidRPr="00983FB8" w:rsidTr="0009091F">
        <w:trPr>
          <w:trHeight w:val="27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64AAE" w:rsidRPr="00983FB8" w:rsidRDefault="00464AAE" w:rsidP="0009091F">
            <w:pPr>
              <w:rPr>
                <w:sz w:val="20"/>
                <w:szCs w:val="20"/>
              </w:rPr>
            </w:pPr>
            <w:r w:rsidRPr="00983FB8">
              <w:rPr>
                <w:sz w:val="20"/>
                <w:szCs w:val="20"/>
              </w:rPr>
              <w:t>Витебская область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6 826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5 520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8 119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6 301</w:t>
            </w:r>
          </w:p>
        </w:tc>
      </w:tr>
      <w:tr w:rsidR="00464AAE" w:rsidRPr="00983FB8" w:rsidTr="0009091F">
        <w:trPr>
          <w:trHeight w:val="27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64AAE" w:rsidRPr="00983FB8" w:rsidRDefault="00464AAE" w:rsidP="0009091F">
            <w:pPr>
              <w:rPr>
                <w:sz w:val="20"/>
                <w:szCs w:val="20"/>
              </w:rPr>
            </w:pPr>
            <w:r w:rsidRPr="00983FB8">
              <w:rPr>
                <w:sz w:val="20"/>
                <w:szCs w:val="20"/>
              </w:rPr>
              <w:t>Гомельская область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6 943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5 711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7 432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5 429</w:t>
            </w:r>
          </w:p>
        </w:tc>
      </w:tr>
      <w:tr w:rsidR="00464AAE" w:rsidRPr="00983FB8" w:rsidTr="0009091F">
        <w:trPr>
          <w:trHeight w:val="27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64AAE" w:rsidRPr="00983FB8" w:rsidRDefault="00464AAE" w:rsidP="0009091F">
            <w:pPr>
              <w:rPr>
                <w:sz w:val="20"/>
                <w:szCs w:val="20"/>
              </w:rPr>
            </w:pPr>
            <w:r w:rsidRPr="00983FB8">
              <w:rPr>
                <w:sz w:val="20"/>
                <w:szCs w:val="20"/>
              </w:rPr>
              <w:t>Могилевская область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7 743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6 546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10 109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7 057</w:t>
            </w:r>
          </w:p>
        </w:tc>
      </w:tr>
      <w:tr w:rsidR="00464AAE" w:rsidRPr="00983FB8" w:rsidTr="0009091F">
        <w:trPr>
          <w:trHeight w:val="270"/>
        </w:trPr>
        <w:tc>
          <w:tcPr>
            <w:tcW w:w="328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</w:tcPr>
          <w:p w:rsidR="00464AAE" w:rsidRPr="00983FB8" w:rsidRDefault="00464AAE" w:rsidP="0009091F">
            <w:pPr>
              <w:rPr>
                <w:sz w:val="20"/>
                <w:szCs w:val="20"/>
              </w:rPr>
            </w:pPr>
            <w:r w:rsidRPr="00983FB8">
              <w:rPr>
                <w:sz w:val="20"/>
                <w:szCs w:val="20"/>
              </w:rPr>
              <w:t>Гродненская область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5 512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4 413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5 472</w:t>
            </w:r>
          </w:p>
        </w:tc>
        <w:tc>
          <w:tcPr>
            <w:tcW w:w="157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4 057</w:t>
            </w:r>
          </w:p>
        </w:tc>
      </w:tr>
      <w:tr w:rsidR="00464AAE" w:rsidRPr="00983FB8" w:rsidTr="0009091F">
        <w:trPr>
          <w:trHeight w:val="28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464AAE" w:rsidRPr="00983FB8" w:rsidRDefault="00464AAE" w:rsidP="0009091F">
            <w:pPr>
              <w:rPr>
                <w:sz w:val="20"/>
                <w:szCs w:val="20"/>
              </w:rPr>
            </w:pPr>
            <w:r w:rsidRPr="00983FB8">
              <w:rPr>
                <w:sz w:val="20"/>
                <w:szCs w:val="20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160 621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61 287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151 391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69 161</w:t>
            </w:r>
          </w:p>
        </w:tc>
      </w:tr>
      <w:tr w:rsidR="00464AAE" w:rsidRPr="00983FB8" w:rsidTr="0009091F">
        <w:trPr>
          <w:trHeight w:val="27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464AAE" w:rsidRPr="00983FB8" w:rsidRDefault="00464AAE" w:rsidP="0009091F">
            <w:pPr>
              <w:rPr>
                <w:sz w:val="20"/>
                <w:szCs w:val="20"/>
              </w:rPr>
            </w:pPr>
            <w:r w:rsidRPr="00983FB8">
              <w:rPr>
                <w:sz w:val="20"/>
                <w:szCs w:val="20"/>
              </w:rPr>
              <w:t>ИТОГО по НСФО: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114 579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56 712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108 528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67 377</w:t>
            </w:r>
          </w:p>
        </w:tc>
      </w:tr>
    </w:tbl>
    <w:p w:rsidR="00612C37" w:rsidRPr="00983FB8" w:rsidRDefault="00612C37" w:rsidP="00612C37">
      <w:pPr>
        <w:tabs>
          <w:tab w:val="left" w:pos="720"/>
        </w:tabs>
        <w:jc w:val="both"/>
        <w:rPr>
          <w:b/>
          <w:sz w:val="20"/>
          <w:szCs w:val="20"/>
          <w:highlight w:val="yellow"/>
        </w:rPr>
      </w:pPr>
    </w:p>
    <w:p w:rsidR="00612C37" w:rsidRPr="0009091F" w:rsidRDefault="00612C37" w:rsidP="00612C37">
      <w:pPr>
        <w:tabs>
          <w:tab w:val="left" w:pos="720"/>
        </w:tabs>
        <w:ind w:firstLine="567"/>
        <w:jc w:val="both"/>
        <w:rPr>
          <w:b/>
        </w:rPr>
      </w:pPr>
      <w:r w:rsidRPr="0009091F">
        <w:t xml:space="preserve">Комиссионные доходы/расходы отчетных сегментов:  </w:t>
      </w:r>
    </w:p>
    <w:tbl>
      <w:tblPr>
        <w:tblW w:w="9781" w:type="dxa"/>
        <w:tblInd w:w="108" w:type="dxa"/>
        <w:tblLayout w:type="fixed"/>
        <w:tblLook w:val="0000"/>
      </w:tblPr>
      <w:tblGrid>
        <w:gridCol w:w="3280"/>
        <w:gridCol w:w="1540"/>
        <w:gridCol w:w="1559"/>
        <w:gridCol w:w="1701"/>
        <w:gridCol w:w="1701"/>
      </w:tblGrid>
      <w:tr w:rsidR="00612C37" w:rsidRPr="0009091F" w:rsidTr="00C52D94">
        <w:trPr>
          <w:trHeight w:val="227"/>
        </w:trPr>
        <w:tc>
          <w:tcPr>
            <w:tcW w:w="3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12C37" w:rsidRPr="0009091F" w:rsidRDefault="00612C37" w:rsidP="00C52D94">
            <w:pPr>
              <w:jc w:val="center"/>
              <w:rPr>
                <w:bCs/>
                <w:sz w:val="20"/>
                <w:szCs w:val="20"/>
              </w:rPr>
            </w:pPr>
            <w:r w:rsidRPr="0009091F">
              <w:rPr>
                <w:bCs/>
                <w:sz w:val="20"/>
                <w:szCs w:val="20"/>
              </w:rPr>
              <w:t>Регион</w:t>
            </w:r>
          </w:p>
        </w:tc>
        <w:tc>
          <w:tcPr>
            <w:tcW w:w="3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12C37" w:rsidRPr="0009091F" w:rsidRDefault="00612C37" w:rsidP="0009091F">
            <w:pPr>
              <w:jc w:val="center"/>
              <w:rPr>
                <w:bCs/>
                <w:sz w:val="20"/>
                <w:szCs w:val="20"/>
              </w:rPr>
            </w:pPr>
            <w:r w:rsidRPr="0009091F">
              <w:rPr>
                <w:bCs/>
                <w:sz w:val="20"/>
                <w:szCs w:val="20"/>
              </w:rPr>
              <w:t>201</w:t>
            </w:r>
            <w:r w:rsidR="0009091F" w:rsidRPr="0009091F">
              <w:rPr>
                <w:bCs/>
                <w:sz w:val="20"/>
                <w:szCs w:val="20"/>
                <w:lang w:val="en-US"/>
              </w:rPr>
              <w:t>6</w:t>
            </w:r>
            <w:r w:rsidRPr="0009091F">
              <w:rPr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12C37" w:rsidRPr="0009091F" w:rsidRDefault="00612C37" w:rsidP="0009091F">
            <w:pPr>
              <w:jc w:val="center"/>
              <w:rPr>
                <w:bCs/>
                <w:sz w:val="20"/>
                <w:szCs w:val="20"/>
              </w:rPr>
            </w:pPr>
            <w:r w:rsidRPr="0009091F">
              <w:rPr>
                <w:bCs/>
                <w:sz w:val="20"/>
                <w:szCs w:val="20"/>
              </w:rPr>
              <w:t>201</w:t>
            </w:r>
            <w:r w:rsidR="0009091F" w:rsidRPr="0009091F">
              <w:rPr>
                <w:bCs/>
                <w:sz w:val="20"/>
                <w:szCs w:val="20"/>
                <w:lang w:val="en-US"/>
              </w:rPr>
              <w:t>5</w:t>
            </w:r>
            <w:r w:rsidRPr="0009091F">
              <w:rPr>
                <w:bCs/>
                <w:sz w:val="20"/>
                <w:szCs w:val="20"/>
              </w:rPr>
              <w:t xml:space="preserve"> г.</w:t>
            </w:r>
          </w:p>
        </w:tc>
      </w:tr>
      <w:tr w:rsidR="00612C37" w:rsidRPr="0009091F" w:rsidTr="00C52D94">
        <w:trPr>
          <w:trHeight w:val="397"/>
        </w:trPr>
        <w:tc>
          <w:tcPr>
            <w:tcW w:w="3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12C37" w:rsidRPr="0009091F" w:rsidRDefault="00612C37" w:rsidP="00C52D9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09091F" w:rsidRDefault="00612C37" w:rsidP="00C52D94">
            <w:pPr>
              <w:jc w:val="center"/>
              <w:rPr>
                <w:bCs/>
                <w:sz w:val="20"/>
                <w:szCs w:val="20"/>
              </w:rPr>
            </w:pPr>
            <w:r w:rsidRPr="0009091F">
              <w:rPr>
                <w:bCs/>
                <w:sz w:val="20"/>
                <w:szCs w:val="20"/>
              </w:rPr>
              <w:t>Комиссионные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C37" w:rsidRPr="0009091F" w:rsidRDefault="00612C37" w:rsidP="00C52D94">
            <w:pPr>
              <w:jc w:val="center"/>
              <w:rPr>
                <w:bCs/>
                <w:sz w:val="20"/>
                <w:szCs w:val="20"/>
              </w:rPr>
            </w:pPr>
            <w:r w:rsidRPr="0009091F">
              <w:rPr>
                <w:bCs/>
                <w:sz w:val="20"/>
                <w:szCs w:val="20"/>
              </w:rPr>
              <w:t>Комиссионные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09091F" w:rsidRDefault="00612C37" w:rsidP="00C52D94">
            <w:pPr>
              <w:jc w:val="center"/>
              <w:rPr>
                <w:bCs/>
                <w:sz w:val="20"/>
                <w:szCs w:val="20"/>
              </w:rPr>
            </w:pPr>
            <w:r w:rsidRPr="0009091F">
              <w:rPr>
                <w:bCs/>
                <w:sz w:val="20"/>
                <w:szCs w:val="20"/>
              </w:rPr>
              <w:t>Комиссионные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C37" w:rsidRPr="0009091F" w:rsidRDefault="00612C37" w:rsidP="00C52D94">
            <w:pPr>
              <w:jc w:val="center"/>
              <w:rPr>
                <w:bCs/>
                <w:sz w:val="20"/>
                <w:szCs w:val="20"/>
              </w:rPr>
            </w:pPr>
            <w:r w:rsidRPr="0009091F">
              <w:rPr>
                <w:bCs/>
                <w:sz w:val="20"/>
                <w:szCs w:val="20"/>
              </w:rPr>
              <w:t>Комиссионные расходы</w:t>
            </w:r>
          </w:p>
        </w:tc>
      </w:tr>
      <w:tr w:rsidR="00464AAE" w:rsidRPr="00076896" w:rsidTr="0009091F">
        <w:trPr>
          <w:trHeight w:val="270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4AAE" w:rsidRPr="00076896" w:rsidRDefault="00464AAE" w:rsidP="00464AAE">
            <w:pPr>
              <w:ind w:firstLineChars="100" w:firstLine="200"/>
              <w:rPr>
                <w:bCs/>
                <w:sz w:val="20"/>
                <w:szCs w:val="20"/>
                <w:highlight w:val="yellow"/>
              </w:rPr>
            </w:pPr>
            <w:r w:rsidRPr="00464AAE">
              <w:rPr>
                <w:bCs/>
                <w:sz w:val="20"/>
                <w:szCs w:val="20"/>
              </w:rPr>
              <w:t>ГБ Толстого, 10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21 646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8 187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11 538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6 272</w:t>
            </w:r>
          </w:p>
        </w:tc>
      </w:tr>
      <w:tr w:rsidR="00464AAE" w:rsidRPr="00CC39B3" w:rsidTr="0009091F">
        <w:trPr>
          <w:trHeight w:val="270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64AAE" w:rsidRPr="00CC39B3" w:rsidRDefault="00464AAE" w:rsidP="00C52D94">
            <w:pPr>
              <w:jc w:val="center"/>
              <w:rPr>
                <w:bCs/>
                <w:sz w:val="20"/>
                <w:szCs w:val="20"/>
              </w:rPr>
            </w:pPr>
            <w:r w:rsidRPr="00CC39B3">
              <w:rPr>
                <w:bCs/>
                <w:sz w:val="20"/>
                <w:szCs w:val="20"/>
              </w:rPr>
              <w:t>Сеть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18 904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1 445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11 957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900</w:t>
            </w:r>
          </w:p>
        </w:tc>
      </w:tr>
      <w:tr w:rsidR="00464AAE" w:rsidRPr="00CC39B3" w:rsidTr="0009091F">
        <w:trPr>
          <w:trHeight w:val="27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4AAE" w:rsidRPr="00CC39B3" w:rsidRDefault="00464AAE" w:rsidP="00C52D94">
            <w:pPr>
              <w:ind w:firstLineChars="100" w:firstLine="200"/>
              <w:rPr>
                <w:bCs/>
                <w:sz w:val="20"/>
                <w:szCs w:val="20"/>
              </w:rPr>
            </w:pPr>
            <w:r w:rsidRPr="00CC39B3">
              <w:rPr>
                <w:bCs/>
                <w:sz w:val="20"/>
                <w:szCs w:val="20"/>
              </w:rPr>
              <w:t>Минск и Минская область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15 568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1 118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9 963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641</w:t>
            </w:r>
          </w:p>
        </w:tc>
      </w:tr>
      <w:tr w:rsidR="00464AAE" w:rsidRPr="00CC39B3" w:rsidTr="0009091F">
        <w:trPr>
          <w:trHeight w:val="27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4AAE" w:rsidRPr="00CC39B3" w:rsidRDefault="00464AAE" w:rsidP="00C52D94">
            <w:pPr>
              <w:ind w:firstLineChars="100" w:firstLine="200"/>
              <w:rPr>
                <w:bCs/>
                <w:sz w:val="20"/>
                <w:szCs w:val="20"/>
              </w:rPr>
            </w:pPr>
            <w:r w:rsidRPr="00CC39B3">
              <w:rPr>
                <w:bCs/>
                <w:sz w:val="20"/>
                <w:szCs w:val="20"/>
              </w:rPr>
              <w:t>Брестская область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718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55</w:t>
            </w:r>
          </w:p>
        </w:tc>
      </w:tr>
      <w:tr w:rsidR="00464AAE" w:rsidRPr="00CC39B3" w:rsidTr="0009091F">
        <w:trPr>
          <w:trHeight w:val="27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4AAE" w:rsidRPr="00CC39B3" w:rsidRDefault="00464AAE" w:rsidP="00C52D94">
            <w:pPr>
              <w:ind w:firstLineChars="100" w:firstLine="200"/>
              <w:rPr>
                <w:bCs/>
                <w:sz w:val="20"/>
                <w:szCs w:val="20"/>
              </w:rPr>
            </w:pPr>
            <w:r w:rsidRPr="00CC39B3">
              <w:rPr>
                <w:bCs/>
                <w:sz w:val="20"/>
                <w:szCs w:val="20"/>
              </w:rPr>
              <w:t>Витебская область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691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55</w:t>
            </w:r>
          </w:p>
        </w:tc>
      </w:tr>
      <w:tr w:rsidR="00464AAE" w:rsidRPr="00CC39B3" w:rsidTr="0009091F">
        <w:trPr>
          <w:trHeight w:val="27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4AAE" w:rsidRPr="00CC39B3" w:rsidRDefault="00464AAE" w:rsidP="00C52D94">
            <w:pPr>
              <w:ind w:firstLineChars="100" w:firstLine="200"/>
              <w:rPr>
                <w:bCs/>
                <w:sz w:val="20"/>
                <w:szCs w:val="20"/>
              </w:rPr>
            </w:pPr>
            <w:r w:rsidRPr="00CC39B3">
              <w:rPr>
                <w:bCs/>
                <w:sz w:val="20"/>
                <w:szCs w:val="20"/>
              </w:rPr>
              <w:t>Гомельская область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607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52</w:t>
            </w:r>
          </w:p>
        </w:tc>
      </w:tr>
      <w:tr w:rsidR="00464AAE" w:rsidRPr="00CC39B3" w:rsidTr="0009091F">
        <w:trPr>
          <w:trHeight w:val="27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4AAE" w:rsidRPr="00CC39B3" w:rsidRDefault="00464AAE" w:rsidP="00C52D94">
            <w:pPr>
              <w:ind w:firstLineChars="100" w:firstLine="200"/>
              <w:rPr>
                <w:bCs/>
                <w:sz w:val="20"/>
                <w:szCs w:val="20"/>
              </w:rPr>
            </w:pPr>
            <w:r w:rsidRPr="00CC39B3">
              <w:rPr>
                <w:bCs/>
                <w:sz w:val="20"/>
                <w:szCs w:val="20"/>
              </w:rPr>
              <w:t>Могилевская область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823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534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60</w:t>
            </w:r>
          </w:p>
        </w:tc>
      </w:tr>
      <w:tr w:rsidR="00464AAE" w:rsidRPr="00CC39B3" w:rsidTr="0009091F">
        <w:trPr>
          <w:trHeight w:val="270"/>
        </w:trPr>
        <w:tc>
          <w:tcPr>
            <w:tcW w:w="328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464AAE" w:rsidRPr="00CC39B3" w:rsidRDefault="00464AAE" w:rsidP="00C52D94">
            <w:pPr>
              <w:ind w:firstLineChars="100" w:firstLine="200"/>
              <w:rPr>
                <w:bCs/>
                <w:sz w:val="20"/>
                <w:szCs w:val="20"/>
              </w:rPr>
            </w:pPr>
            <w:r w:rsidRPr="00CC39B3">
              <w:rPr>
                <w:bCs/>
                <w:sz w:val="20"/>
                <w:szCs w:val="20"/>
              </w:rPr>
              <w:t>Гродненская область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497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214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37</w:t>
            </w:r>
          </w:p>
        </w:tc>
      </w:tr>
      <w:tr w:rsidR="00464AAE" w:rsidRPr="00CC39B3" w:rsidTr="0009091F">
        <w:trPr>
          <w:trHeight w:val="28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64AAE" w:rsidRPr="00CC39B3" w:rsidRDefault="00464AAE" w:rsidP="00C52D94">
            <w:pPr>
              <w:rPr>
                <w:b/>
                <w:bCs/>
                <w:sz w:val="20"/>
                <w:szCs w:val="20"/>
              </w:rPr>
            </w:pPr>
            <w:r w:rsidRPr="00CC39B3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40 550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9 632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23 496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7 172</w:t>
            </w:r>
          </w:p>
        </w:tc>
      </w:tr>
      <w:tr w:rsidR="00464AAE" w:rsidRPr="00CC39B3" w:rsidTr="0009091F">
        <w:trPr>
          <w:trHeight w:val="27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64AAE" w:rsidRPr="00CC39B3" w:rsidRDefault="00464AAE" w:rsidP="00C52D94">
            <w:pPr>
              <w:rPr>
                <w:b/>
                <w:bCs/>
                <w:sz w:val="20"/>
                <w:szCs w:val="20"/>
              </w:rPr>
            </w:pPr>
            <w:r w:rsidRPr="00CC39B3">
              <w:rPr>
                <w:b/>
                <w:bCs/>
                <w:sz w:val="20"/>
                <w:szCs w:val="20"/>
              </w:rPr>
              <w:t>ИТОГО по НСФО: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95 382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8 856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59 993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8 544</w:t>
            </w:r>
          </w:p>
        </w:tc>
      </w:tr>
    </w:tbl>
    <w:p w:rsidR="00612C37" w:rsidRPr="00CC39B3" w:rsidRDefault="00612C37" w:rsidP="00612C37">
      <w:pPr>
        <w:tabs>
          <w:tab w:val="left" w:pos="720"/>
        </w:tabs>
        <w:jc w:val="both"/>
        <w:rPr>
          <w:b/>
        </w:rPr>
      </w:pPr>
    </w:p>
    <w:p w:rsidR="00612C37" w:rsidRPr="00CC39B3" w:rsidRDefault="00612C37" w:rsidP="00612C37">
      <w:pPr>
        <w:tabs>
          <w:tab w:val="left" w:pos="720"/>
        </w:tabs>
        <w:ind w:firstLine="567"/>
        <w:jc w:val="both"/>
        <w:rPr>
          <w:b/>
        </w:rPr>
      </w:pPr>
      <w:r w:rsidRPr="00CC39B3">
        <w:t>Прочие банковские доходы/расходы отчетных сегментов:</w:t>
      </w:r>
    </w:p>
    <w:tbl>
      <w:tblPr>
        <w:tblW w:w="9808" w:type="dxa"/>
        <w:tblInd w:w="93" w:type="dxa"/>
        <w:tblLook w:val="0000"/>
      </w:tblPr>
      <w:tblGrid>
        <w:gridCol w:w="3288"/>
        <w:gridCol w:w="1559"/>
        <w:gridCol w:w="1559"/>
        <w:gridCol w:w="1701"/>
        <w:gridCol w:w="1701"/>
      </w:tblGrid>
      <w:tr w:rsidR="00612C37" w:rsidRPr="00CC39B3" w:rsidTr="00C52D94">
        <w:trPr>
          <w:trHeight w:val="57"/>
        </w:trPr>
        <w:tc>
          <w:tcPr>
            <w:tcW w:w="3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12C37" w:rsidRPr="00CC39B3" w:rsidRDefault="00612C37" w:rsidP="00C52D94">
            <w:pPr>
              <w:jc w:val="center"/>
              <w:rPr>
                <w:bCs/>
                <w:sz w:val="20"/>
                <w:szCs w:val="20"/>
              </w:rPr>
            </w:pPr>
            <w:r w:rsidRPr="00CC39B3">
              <w:rPr>
                <w:bCs/>
                <w:sz w:val="20"/>
                <w:szCs w:val="20"/>
              </w:rPr>
              <w:t>Регион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12C37" w:rsidRPr="00CC39B3" w:rsidRDefault="00612C37" w:rsidP="0009091F">
            <w:pPr>
              <w:jc w:val="center"/>
              <w:rPr>
                <w:bCs/>
                <w:sz w:val="20"/>
                <w:szCs w:val="20"/>
              </w:rPr>
            </w:pPr>
            <w:r w:rsidRPr="00CC39B3">
              <w:rPr>
                <w:bCs/>
                <w:sz w:val="20"/>
                <w:szCs w:val="20"/>
              </w:rPr>
              <w:t>201</w:t>
            </w:r>
            <w:r w:rsidR="0009091F" w:rsidRPr="00CC39B3">
              <w:rPr>
                <w:bCs/>
                <w:sz w:val="20"/>
                <w:szCs w:val="20"/>
                <w:lang w:val="en-US"/>
              </w:rPr>
              <w:t>6</w:t>
            </w:r>
            <w:r w:rsidRPr="00CC39B3">
              <w:rPr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12C37" w:rsidRPr="00CC39B3" w:rsidRDefault="00612C37" w:rsidP="0009091F">
            <w:pPr>
              <w:jc w:val="center"/>
              <w:rPr>
                <w:bCs/>
                <w:sz w:val="20"/>
                <w:szCs w:val="20"/>
              </w:rPr>
            </w:pPr>
            <w:r w:rsidRPr="00CC39B3">
              <w:rPr>
                <w:bCs/>
                <w:sz w:val="20"/>
                <w:szCs w:val="20"/>
              </w:rPr>
              <w:t>201</w:t>
            </w:r>
            <w:r w:rsidR="0009091F" w:rsidRPr="00CC39B3">
              <w:rPr>
                <w:bCs/>
                <w:sz w:val="20"/>
                <w:szCs w:val="20"/>
                <w:lang w:val="en-US"/>
              </w:rPr>
              <w:t>5</w:t>
            </w:r>
            <w:r w:rsidRPr="00CC39B3">
              <w:rPr>
                <w:bCs/>
                <w:sz w:val="20"/>
                <w:szCs w:val="20"/>
              </w:rPr>
              <w:t xml:space="preserve"> г.</w:t>
            </w:r>
          </w:p>
        </w:tc>
      </w:tr>
      <w:tr w:rsidR="00612C37" w:rsidRPr="00CC39B3" w:rsidTr="00C52D94">
        <w:trPr>
          <w:trHeight w:val="20"/>
        </w:trPr>
        <w:tc>
          <w:tcPr>
            <w:tcW w:w="3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12C37" w:rsidRPr="00CC39B3" w:rsidRDefault="00612C37" w:rsidP="00C52D9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CC39B3" w:rsidRDefault="00612C37" w:rsidP="00C52D94">
            <w:pPr>
              <w:jc w:val="center"/>
              <w:rPr>
                <w:bCs/>
                <w:sz w:val="20"/>
                <w:szCs w:val="20"/>
              </w:rPr>
            </w:pPr>
            <w:r w:rsidRPr="00CC39B3">
              <w:rPr>
                <w:bCs/>
                <w:sz w:val="20"/>
                <w:szCs w:val="20"/>
              </w:rPr>
              <w:t>Прочие банковские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C37" w:rsidRPr="00CC39B3" w:rsidRDefault="00612C37" w:rsidP="00C52D94">
            <w:pPr>
              <w:jc w:val="center"/>
              <w:rPr>
                <w:bCs/>
                <w:sz w:val="20"/>
                <w:szCs w:val="20"/>
              </w:rPr>
            </w:pPr>
            <w:r w:rsidRPr="00CC39B3">
              <w:rPr>
                <w:bCs/>
                <w:sz w:val="20"/>
                <w:szCs w:val="20"/>
              </w:rPr>
              <w:t>Прочие банковские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CC39B3" w:rsidRDefault="00612C37" w:rsidP="00C52D94">
            <w:pPr>
              <w:jc w:val="center"/>
              <w:rPr>
                <w:bCs/>
                <w:sz w:val="20"/>
                <w:szCs w:val="20"/>
              </w:rPr>
            </w:pPr>
            <w:r w:rsidRPr="00CC39B3">
              <w:rPr>
                <w:bCs/>
                <w:sz w:val="20"/>
                <w:szCs w:val="20"/>
              </w:rPr>
              <w:t>Прочие банковские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C37" w:rsidRPr="00CC39B3" w:rsidRDefault="00612C37" w:rsidP="00C52D94">
            <w:pPr>
              <w:jc w:val="center"/>
              <w:rPr>
                <w:bCs/>
                <w:sz w:val="20"/>
                <w:szCs w:val="20"/>
              </w:rPr>
            </w:pPr>
            <w:r w:rsidRPr="00CC39B3">
              <w:rPr>
                <w:bCs/>
                <w:sz w:val="20"/>
                <w:szCs w:val="20"/>
              </w:rPr>
              <w:t>Прочие банковские расходы</w:t>
            </w:r>
          </w:p>
        </w:tc>
      </w:tr>
      <w:tr w:rsidR="00464AAE" w:rsidRPr="0009091F" w:rsidTr="0009091F">
        <w:trPr>
          <w:trHeight w:val="270"/>
        </w:trPr>
        <w:tc>
          <w:tcPr>
            <w:tcW w:w="32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4AAE" w:rsidRPr="00076896" w:rsidRDefault="00464AAE" w:rsidP="00464AAE">
            <w:pPr>
              <w:ind w:firstLineChars="100" w:firstLine="200"/>
              <w:rPr>
                <w:bCs/>
                <w:sz w:val="20"/>
                <w:szCs w:val="20"/>
                <w:highlight w:val="yellow"/>
              </w:rPr>
            </w:pPr>
            <w:r w:rsidRPr="00464AAE">
              <w:rPr>
                <w:bCs/>
                <w:sz w:val="20"/>
                <w:szCs w:val="20"/>
              </w:rPr>
              <w:t>ГБ Толстого, 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8 462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2 101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14 427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1 130</w:t>
            </w:r>
          </w:p>
        </w:tc>
      </w:tr>
      <w:tr w:rsidR="00464AAE" w:rsidRPr="0009091F" w:rsidTr="0009091F">
        <w:trPr>
          <w:trHeight w:val="270"/>
        </w:trPr>
        <w:tc>
          <w:tcPr>
            <w:tcW w:w="3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64AAE" w:rsidRPr="00CC39B3" w:rsidRDefault="00464AAE" w:rsidP="00C52D94">
            <w:pPr>
              <w:jc w:val="center"/>
              <w:rPr>
                <w:bCs/>
                <w:sz w:val="20"/>
                <w:szCs w:val="20"/>
              </w:rPr>
            </w:pPr>
            <w:r w:rsidRPr="00CC39B3">
              <w:rPr>
                <w:bCs/>
                <w:sz w:val="20"/>
                <w:szCs w:val="20"/>
              </w:rPr>
              <w:t>Сеть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10 195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2 195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8 824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914</w:t>
            </w:r>
          </w:p>
        </w:tc>
      </w:tr>
      <w:tr w:rsidR="00464AAE" w:rsidRPr="0009091F" w:rsidTr="0009091F">
        <w:trPr>
          <w:trHeight w:val="270"/>
        </w:trPr>
        <w:tc>
          <w:tcPr>
            <w:tcW w:w="32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4AAE" w:rsidRPr="00CC39B3" w:rsidRDefault="00464AAE" w:rsidP="00C52D94">
            <w:pPr>
              <w:ind w:firstLineChars="100" w:firstLine="200"/>
              <w:rPr>
                <w:bCs/>
                <w:sz w:val="20"/>
                <w:szCs w:val="20"/>
              </w:rPr>
            </w:pPr>
            <w:r w:rsidRPr="00CC39B3">
              <w:rPr>
                <w:bCs/>
                <w:sz w:val="20"/>
                <w:szCs w:val="20"/>
              </w:rPr>
              <w:t>Минск и Минская область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7 929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1 459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6 721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559</w:t>
            </w:r>
          </w:p>
        </w:tc>
      </w:tr>
      <w:tr w:rsidR="00464AAE" w:rsidRPr="0009091F" w:rsidTr="0009091F">
        <w:trPr>
          <w:trHeight w:val="270"/>
        </w:trPr>
        <w:tc>
          <w:tcPr>
            <w:tcW w:w="32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4AAE" w:rsidRPr="00CC39B3" w:rsidRDefault="00464AAE" w:rsidP="00C52D94">
            <w:pPr>
              <w:ind w:firstLineChars="100" w:firstLine="200"/>
              <w:rPr>
                <w:bCs/>
                <w:sz w:val="20"/>
                <w:szCs w:val="20"/>
              </w:rPr>
            </w:pPr>
            <w:r w:rsidRPr="00CC39B3">
              <w:rPr>
                <w:bCs/>
                <w:sz w:val="20"/>
                <w:szCs w:val="20"/>
              </w:rPr>
              <w:t>Брестская область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443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383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64</w:t>
            </w:r>
          </w:p>
        </w:tc>
      </w:tr>
      <w:tr w:rsidR="00464AAE" w:rsidRPr="0009091F" w:rsidTr="0009091F">
        <w:trPr>
          <w:trHeight w:val="270"/>
        </w:trPr>
        <w:tc>
          <w:tcPr>
            <w:tcW w:w="32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4AAE" w:rsidRPr="00CC39B3" w:rsidRDefault="00464AAE" w:rsidP="00C52D94">
            <w:pPr>
              <w:ind w:firstLineChars="100" w:firstLine="200"/>
              <w:rPr>
                <w:bCs/>
                <w:sz w:val="20"/>
                <w:szCs w:val="20"/>
              </w:rPr>
            </w:pPr>
            <w:r w:rsidRPr="00CC39B3">
              <w:rPr>
                <w:bCs/>
                <w:sz w:val="20"/>
                <w:szCs w:val="20"/>
              </w:rPr>
              <w:t>Витебская область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458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507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94</w:t>
            </w:r>
          </w:p>
        </w:tc>
      </w:tr>
      <w:tr w:rsidR="00464AAE" w:rsidRPr="0009091F" w:rsidTr="0009091F">
        <w:trPr>
          <w:trHeight w:val="270"/>
        </w:trPr>
        <w:tc>
          <w:tcPr>
            <w:tcW w:w="32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4AAE" w:rsidRPr="00CC39B3" w:rsidRDefault="00464AAE" w:rsidP="00C52D94">
            <w:pPr>
              <w:ind w:firstLineChars="100" w:firstLine="200"/>
              <w:rPr>
                <w:bCs/>
                <w:sz w:val="20"/>
                <w:szCs w:val="20"/>
              </w:rPr>
            </w:pPr>
            <w:r w:rsidRPr="00CC39B3">
              <w:rPr>
                <w:bCs/>
                <w:sz w:val="20"/>
                <w:szCs w:val="20"/>
              </w:rPr>
              <w:t>Гомельская область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432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54</w:t>
            </w:r>
          </w:p>
        </w:tc>
      </w:tr>
      <w:tr w:rsidR="00464AAE" w:rsidRPr="0009091F" w:rsidTr="0009091F">
        <w:trPr>
          <w:trHeight w:val="270"/>
        </w:trPr>
        <w:tc>
          <w:tcPr>
            <w:tcW w:w="32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4AAE" w:rsidRPr="00CC39B3" w:rsidRDefault="00464AAE" w:rsidP="00C52D94">
            <w:pPr>
              <w:ind w:firstLineChars="100" w:firstLine="200"/>
              <w:rPr>
                <w:bCs/>
                <w:sz w:val="20"/>
                <w:szCs w:val="20"/>
              </w:rPr>
            </w:pPr>
            <w:r w:rsidRPr="00CC39B3">
              <w:rPr>
                <w:bCs/>
                <w:sz w:val="20"/>
                <w:szCs w:val="20"/>
              </w:rPr>
              <w:t>Могилевская область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542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522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93</w:t>
            </w:r>
          </w:p>
        </w:tc>
      </w:tr>
      <w:tr w:rsidR="00464AAE" w:rsidRPr="0009091F" w:rsidTr="0009091F">
        <w:trPr>
          <w:trHeight w:val="270"/>
        </w:trPr>
        <w:tc>
          <w:tcPr>
            <w:tcW w:w="3288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464AAE" w:rsidRPr="00CC39B3" w:rsidRDefault="00464AAE" w:rsidP="00C52D94">
            <w:pPr>
              <w:ind w:firstLineChars="100" w:firstLine="200"/>
              <w:rPr>
                <w:bCs/>
                <w:sz w:val="20"/>
                <w:szCs w:val="20"/>
              </w:rPr>
            </w:pPr>
            <w:r w:rsidRPr="00CC39B3">
              <w:rPr>
                <w:bCs/>
                <w:sz w:val="20"/>
                <w:szCs w:val="20"/>
              </w:rPr>
              <w:t>Гродненская область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373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258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50</w:t>
            </w:r>
          </w:p>
        </w:tc>
      </w:tr>
      <w:tr w:rsidR="00464AAE" w:rsidRPr="0009091F" w:rsidTr="0009091F">
        <w:trPr>
          <w:trHeight w:val="285"/>
        </w:trPr>
        <w:tc>
          <w:tcPr>
            <w:tcW w:w="32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64AAE" w:rsidRPr="00CC39B3" w:rsidRDefault="00464AAE" w:rsidP="00C52D94">
            <w:pPr>
              <w:rPr>
                <w:b/>
                <w:bCs/>
                <w:sz w:val="20"/>
                <w:szCs w:val="20"/>
              </w:rPr>
            </w:pPr>
            <w:r w:rsidRPr="00CC39B3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18 657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4 296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23 251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2 044</w:t>
            </w:r>
          </w:p>
        </w:tc>
      </w:tr>
      <w:tr w:rsidR="00464AAE" w:rsidRPr="0009091F" w:rsidTr="0009091F">
        <w:trPr>
          <w:trHeight w:val="340"/>
        </w:trPr>
        <w:tc>
          <w:tcPr>
            <w:tcW w:w="32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64AAE" w:rsidRPr="00CC39B3" w:rsidRDefault="00464AAE" w:rsidP="00C52D94">
            <w:pPr>
              <w:rPr>
                <w:b/>
                <w:bCs/>
                <w:sz w:val="20"/>
                <w:szCs w:val="20"/>
              </w:rPr>
            </w:pPr>
            <w:r w:rsidRPr="00CC39B3">
              <w:rPr>
                <w:b/>
                <w:bCs/>
                <w:sz w:val="20"/>
                <w:szCs w:val="20"/>
              </w:rPr>
              <w:t>ИТОГО по НСФО (чистый результат):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18 627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21 991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AAE" w:rsidRPr="00464AAE" w:rsidRDefault="00464AAE" w:rsidP="00464AAE">
            <w:pPr>
              <w:jc w:val="right"/>
              <w:rPr>
                <w:sz w:val="20"/>
                <w:szCs w:val="20"/>
              </w:rPr>
            </w:pPr>
            <w:r w:rsidRPr="00464AAE">
              <w:rPr>
                <w:sz w:val="20"/>
                <w:szCs w:val="20"/>
              </w:rPr>
              <w:t>0</w:t>
            </w:r>
          </w:p>
        </w:tc>
      </w:tr>
    </w:tbl>
    <w:p w:rsidR="00612C37" w:rsidRPr="00076896" w:rsidRDefault="00612C37" w:rsidP="00612C37">
      <w:pPr>
        <w:tabs>
          <w:tab w:val="left" w:pos="720"/>
        </w:tabs>
        <w:jc w:val="both"/>
        <w:rPr>
          <w:b/>
          <w:highlight w:val="yellow"/>
        </w:rPr>
      </w:pPr>
    </w:p>
    <w:p w:rsidR="00612C37" w:rsidRPr="00CC39B3" w:rsidRDefault="00612C37" w:rsidP="00612C37">
      <w:pPr>
        <w:tabs>
          <w:tab w:val="left" w:pos="720"/>
        </w:tabs>
        <w:ind w:firstLine="567"/>
        <w:jc w:val="both"/>
        <w:rPr>
          <w:b/>
        </w:rPr>
      </w:pPr>
      <w:r w:rsidRPr="00076896">
        <w:rPr>
          <w:highlight w:val="yellow"/>
        </w:rPr>
        <w:br w:type="page"/>
      </w:r>
      <w:r w:rsidRPr="00CC39B3">
        <w:lastRenderedPageBreak/>
        <w:t>Основные показатели деятельности отчетных сегментов за 201</w:t>
      </w:r>
      <w:r w:rsidR="0009091F" w:rsidRPr="00CC39B3">
        <w:t>5</w:t>
      </w:r>
      <w:r w:rsidRPr="00CC39B3">
        <w:t>-201</w:t>
      </w:r>
      <w:r w:rsidR="0009091F" w:rsidRPr="00CC39B3">
        <w:t>6</w:t>
      </w:r>
      <w:r w:rsidRPr="00CC39B3">
        <w:t xml:space="preserve"> гг.:</w:t>
      </w:r>
    </w:p>
    <w:tbl>
      <w:tblPr>
        <w:tblW w:w="9894" w:type="dxa"/>
        <w:tblInd w:w="93" w:type="dxa"/>
        <w:tblLayout w:type="fixed"/>
        <w:tblLook w:val="0000"/>
      </w:tblPr>
      <w:tblGrid>
        <w:gridCol w:w="2665"/>
        <w:gridCol w:w="1260"/>
        <w:gridCol w:w="1285"/>
        <w:gridCol w:w="1140"/>
        <w:gridCol w:w="1134"/>
        <w:gridCol w:w="1276"/>
        <w:gridCol w:w="1134"/>
      </w:tblGrid>
      <w:tr w:rsidR="00612C37" w:rsidRPr="00CC39B3" w:rsidTr="00C52D94">
        <w:trPr>
          <w:trHeight w:val="170"/>
        </w:trPr>
        <w:tc>
          <w:tcPr>
            <w:tcW w:w="2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12C37" w:rsidRPr="00CC39B3" w:rsidRDefault="00612C37" w:rsidP="00C52D94">
            <w:pPr>
              <w:jc w:val="center"/>
              <w:rPr>
                <w:b/>
                <w:bCs/>
                <w:sz w:val="20"/>
                <w:szCs w:val="20"/>
              </w:rPr>
            </w:pPr>
            <w:r w:rsidRPr="00CC39B3">
              <w:rPr>
                <w:b/>
                <w:bCs/>
                <w:sz w:val="20"/>
                <w:szCs w:val="20"/>
              </w:rPr>
              <w:t>Регион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2C37" w:rsidRPr="00CC39B3" w:rsidRDefault="00612C37" w:rsidP="0009091F">
            <w:pPr>
              <w:jc w:val="center"/>
              <w:rPr>
                <w:b/>
                <w:bCs/>
                <w:sz w:val="20"/>
                <w:szCs w:val="20"/>
              </w:rPr>
            </w:pPr>
            <w:r w:rsidRPr="00CC39B3">
              <w:rPr>
                <w:b/>
                <w:bCs/>
                <w:sz w:val="20"/>
                <w:szCs w:val="20"/>
              </w:rPr>
              <w:t>201</w:t>
            </w:r>
            <w:r w:rsidR="0009091F" w:rsidRPr="00CC39B3">
              <w:rPr>
                <w:b/>
                <w:bCs/>
                <w:sz w:val="20"/>
                <w:szCs w:val="20"/>
                <w:lang w:val="en-US"/>
              </w:rPr>
              <w:t>6</w:t>
            </w:r>
            <w:r w:rsidRPr="00CC39B3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2C37" w:rsidRPr="00CC39B3" w:rsidRDefault="00612C37" w:rsidP="0009091F">
            <w:pPr>
              <w:jc w:val="center"/>
              <w:rPr>
                <w:b/>
                <w:bCs/>
                <w:sz w:val="20"/>
                <w:szCs w:val="20"/>
              </w:rPr>
            </w:pPr>
            <w:r w:rsidRPr="00CC39B3">
              <w:rPr>
                <w:b/>
                <w:bCs/>
                <w:sz w:val="20"/>
                <w:szCs w:val="20"/>
              </w:rPr>
              <w:t>201</w:t>
            </w:r>
            <w:r w:rsidR="0009091F" w:rsidRPr="00CC39B3">
              <w:rPr>
                <w:b/>
                <w:bCs/>
                <w:sz w:val="20"/>
                <w:szCs w:val="20"/>
                <w:lang w:val="en-US"/>
              </w:rPr>
              <w:t>5</w:t>
            </w:r>
            <w:r w:rsidRPr="00CC39B3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612C37" w:rsidRPr="00CC39B3" w:rsidTr="00C52D94">
        <w:trPr>
          <w:trHeight w:val="1590"/>
        </w:trPr>
        <w:tc>
          <w:tcPr>
            <w:tcW w:w="2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12C37" w:rsidRPr="00CC39B3" w:rsidRDefault="00612C37" w:rsidP="00C52D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CC39B3" w:rsidRDefault="00612C37" w:rsidP="00C52D94">
            <w:pPr>
              <w:jc w:val="center"/>
              <w:rPr>
                <w:b/>
                <w:bCs/>
                <w:sz w:val="20"/>
                <w:szCs w:val="20"/>
              </w:rPr>
            </w:pPr>
            <w:r w:rsidRPr="00CC39B3">
              <w:rPr>
                <w:b/>
                <w:bCs/>
                <w:sz w:val="20"/>
                <w:szCs w:val="20"/>
              </w:rPr>
              <w:t>Валовой доход от основной деятельности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2C37" w:rsidRPr="00CC39B3" w:rsidRDefault="00612C37" w:rsidP="00C52D94">
            <w:pPr>
              <w:jc w:val="center"/>
              <w:rPr>
                <w:b/>
                <w:bCs/>
                <w:sz w:val="20"/>
                <w:szCs w:val="20"/>
              </w:rPr>
            </w:pPr>
            <w:r w:rsidRPr="00CC39B3">
              <w:rPr>
                <w:b/>
                <w:bCs/>
                <w:sz w:val="20"/>
                <w:szCs w:val="20"/>
              </w:rPr>
              <w:t>Операционные расходы, отчисления в резервы, налог на прибыль, прочие доходы/расходы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C37" w:rsidRPr="00CC39B3" w:rsidRDefault="00612C37" w:rsidP="00C52D94">
            <w:pPr>
              <w:jc w:val="center"/>
              <w:rPr>
                <w:b/>
                <w:bCs/>
                <w:sz w:val="20"/>
                <w:szCs w:val="20"/>
              </w:rPr>
            </w:pPr>
            <w:r w:rsidRPr="00CC39B3">
              <w:rPr>
                <w:b/>
                <w:bCs/>
                <w:sz w:val="20"/>
                <w:szCs w:val="20"/>
              </w:rPr>
              <w:t>Чистая прибыль (убыток)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CC39B3" w:rsidRDefault="00612C37" w:rsidP="00C52D94">
            <w:pPr>
              <w:jc w:val="center"/>
              <w:rPr>
                <w:b/>
                <w:bCs/>
                <w:sz w:val="20"/>
                <w:szCs w:val="20"/>
              </w:rPr>
            </w:pPr>
            <w:r w:rsidRPr="00CC39B3">
              <w:rPr>
                <w:b/>
                <w:bCs/>
                <w:sz w:val="20"/>
                <w:szCs w:val="20"/>
              </w:rPr>
              <w:t>Валовой доход от основной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2C37" w:rsidRPr="00CC39B3" w:rsidRDefault="00612C37" w:rsidP="00C52D94">
            <w:pPr>
              <w:jc w:val="center"/>
              <w:rPr>
                <w:b/>
                <w:bCs/>
                <w:sz w:val="20"/>
                <w:szCs w:val="20"/>
              </w:rPr>
            </w:pPr>
            <w:r w:rsidRPr="00CC39B3">
              <w:rPr>
                <w:b/>
                <w:bCs/>
                <w:sz w:val="20"/>
                <w:szCs w:val="20"/>
              </w:rPr>
              <w:t>Операционные расходы, отчисления в резервы, налог на прибыль, прочие доходы/расходы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C37" w:rsidRPr="00CC39B3" w:rsidRDefault="00612C37" w:rsidP="00C52D94">
            <w:pPr>
              <w:jc w:val="center"/>
              <w:rPr>
                <w:b/>
                <w:bCs/>
                <w:sz w:val="20"/>
                <w:szCs w:val="20"/>
              </w:rPr>
            </w:pPr>
            <w:r w:rsidRPr="00CC39B3">
              <w:rPr>
                <w:b/>
                <w:bCs/>
                <w:sz w:val="20"/>
                <w:szCs w:val="20"/>
              </w:rPr>
              <w:t>Чистая прибыль (убыток)</w:t>
            </w:r>
          </w:p>
        </w:tc>
      </w:tr>
      <w:tr w:rsidR="003933D9" w:rsidRPr="00076896" w:rsidTr="00E66A36">
        <w:trPr>
          <w:trHeight w:val="465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933D9" w:rsidRPr="00076896" w:rsidRDefault="003933D9" w:rsidP="003933D9">
            <w:pPr>
              <w:rPr>
                <w:bCs/>
                <w:sz w:val="20"/>
                <w:szCs w:val="20"/>
                <w:highlight w:val="yellow"/>
              </w:rPr>
            </w:pPr>
            <w:r w:rsidRPr="003933D9">
              <w:rPr>
                <w:bCs/>
                <w:sz w:val="20"/>
                <w:szCs w:val="20"/>
              </w:rPr>
              <w:t>ГБ Толстого, 10 (вкл. расходы бюджетных подразделений)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88 045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74 586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13 459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67 656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86 684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-19 028</w:t>
            </w:r>
          </w:p>
        </w:tc>
      </w:tr>
      <w:tr w:rsidR="003933D9" w:rsidRPr="00CC39B3" w:rsidTr="00E66A36">
        <w:trPr>
          <w:trHeight w:val="270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933D9" w:rsidRPr="00CC39B3" w:rsidRDefault="003933D9" w:rsidP="00C52D94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CC39B3">
              <w:rPr>
                <w:i/>
                <w:iCs/>
                <w:sz w:val="20"/>
                <w:szCs w:val="20"/>
              </w:rPr>
              <w:t>в т.ч. внутр</w:t>
            </w:r>
            <w:proofErr w:type="gramStart"/>
            <w:r w:rsidRPr="00CC39B3">
              <w:rPr>
                <w:i/>
                <w:iCs/>
                <w:sz w:val="20"/>
                <w:szCs w:val="20"/>
              </w:rPr>
              <w:t>.т</w:t>
            </w:r>
            <w:proofErr w:type="gramEnd"/>
            <w:r w:rsidRPr="00CC39B3">
              <w:rPr>
                <w:i/>
                <w:iCs/>
                <w:sz w:val="20"/>
                <w:szCs w:val="20"/>
              </w:rPr>
              <w:t>рансферты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9 649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17 689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0</w:t>
            </w:r>
          </w:p>
        </w:tc>
      </w:tr>
      <w:tr w:rsidR="003933D9" w:rsidRPr="00CC39B3" w:rsidTr="00E66A36">
        <w:trPr>
          <w:trHeight w:val="270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933D9" w:rsidRPr="00CC39B3" w:rsidRDefault="003933D9" w:rsidP="00C52D94">
            <w:pPr>
              <w:jc w:val="center"/>
              <w:rPr>
                <w:bCs/>
                <w:sz w:val="20"/>
                <w:szCs w:val="20"/>
              </w:rPr>
            </w:pPr>
            <w:r w:rsidRPr="00CC39B3">
              <w:rPr>
                <w:bCs/>
                <w:sz w:val="20"/>
                <w:szCs w:val="20"/>
              </w:rPr>
              <w:t>Сеть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56 568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34 353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22 215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52 103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30 892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21 211</w:t>
            </w:r>
          </w:p>
        </w:tc>
      </w:tr>
      <w:tr w:rsidR="003933D9" w:rsidRPr="00CC39B3" w:rsidTr="00E66A36">
        <w:trPr>
          <w:trHeight w:val="270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933D9" w:rsidRPr="00CC39B3" w:rsidRDefault="003933D9" w:rsidP="00C52D94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CC39B3">
              <w:rPr>
                <w:i/>
                <w:iCs/>
                <w:sz w:val="20"/>
                <w:szCs w:val="20"/>
              </w:rPr>
              <w:t>в т.ч. внутр</w:t>
            </w:r>
            <w:proofErr w:type="gramStart"/>
            <w:r w:rsidRPr="00CC39B3">
              <w:rPr>
                <w:i/>
                <w:iCs/>
                <w:sz w:val="20"/>
                <w:szCs w:val="20"/>
              </w:rPr>
              <w:t>.т</w:t>
            </w:r>
            <w:proofErr w:type="gramEnd"/>
            <w:r w:rsidRPr="00CC39B3">
              <w:rPr>
                <w:i/>
                <w:iCs/>
                <w:sz w:val="20"/>
                <w:szCs w:val="20"/>
              </w:rPr>
              <w:t>рансферты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-9 649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-17 689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0</w:t>
            </w:r>
          </w:p>
        </w:tc>
      </w:tr>
      <w:tr w:rsidR="003933D9" w:rsidRPr="00CC39B3" w:rsidTr="00E66A36">
        <w:trPr>
          <w:trHeight w:val="270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D9" w:rsidRPr="00CC39B3" w:rsidRDefault="003933D9" w:rsidP="00C52D94">
            <w:pPr>
              <w:ind w:firstLineChars="100" w:firstLine="200"/>
              <w:rPr>
                <w:bCs/>
                <w:sz w:val="20"/>
                <w:szCs w:val="20"/>
              </w:rPr>
            </w:pPr>
            <w:r w:rsidRPr="00CC39B3">
              <w:rPr>
                <w:bCs/>
                <w:sz w:val="20"/>
                <w:szCs w:val="20"/>
              </w:rPr>
              <w:t>Минск и Минская область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45 906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24 016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21 891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38 741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22 543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16 198</w:t>
            </w:r>
          </w:p>
        </w:tc>
      </w:tr>
      <w:tr w:rsidR="003933D9" w:rsidRPr="00CC39B3" w:rsidTr="00E66A36">
        <w:trPr>
          <w:trHeight w:val="270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3D9" w:rsidRPr="00CC39B3" w:rsidRDefault="003933D9" w:rsidP="00C52D94">
            <w:pPr>
              <w:ind w:firstLineChars="100" w:firstLine="200"/>
              <w:rPr>
                <w:bCs/>
                <w:sz w:val="20"/>
                <w:szCs w:val="20"/>
              </w:rPr>
            </w:pPr>
            <w:r w:rsidRPr="00CC39B3">
              <w:rPr>
                <w:bCs/>
                <w:sz w:val="20"/>
                <w:szCs w:val="20"/>
              </w:rPr>
              <w:t>Брестская область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2 236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2 061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2 266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1 640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626</w:t>
            </w:r>
          </w:p>
        </w:tc>
      </w:tr>
      <w:tr w:rsidR="003933D9" w:rsidRPr="00CC39B3" w:rsidTr="00E66A36">
        <w:trPr>
          <w:trHeight w:val="270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3D9" w:rsidRPr="00CC39B3" w:rsidRDefault="003933D9" w:rsidP="00C52D94">
            <w:pPr>
              <w:ind w:firstLineChars="100" w:firstLine="200"/>
              <w:rPr>
                <w:bCs/>
                <w:sz w:val="20"/>
                <w:szCs w:val="20"/>
              </w:rPr>
            </w:pPr>
            <w:r w:rsidRPr="00CC39B3">
              <w:rPr>
                <w:bCs/>
                <w:sz w:val="20"/>
                <w:szCs w:val="20"/>
              </w:rPr>
              <w:t>Витебская область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2 256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2 092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2 691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1 762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929</w:t>
            </w:r>
          </w:p>
        </w:tc>
      </w:tr>
      <w:tr w:rsidR="003933D9" w:rsidRPr="00CC39B3" w:rsidTr="00E66A36">
        <w:trPr>
          <w:trHeight w:val="270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3D9" w:rsidRPr="00CC39B3" w:rsidRDefault="003933D9" w:rsidP="00C52D94">
            <w:pPr>
              <w:ind w:firstLineChars="100" w:firstLine="200"/>
              <w:rPr>
                <w:bCs/>
                <w:sz w:val="20"/>
                <w:szCs w:val="20"/>
              </w:rPr>
            </w:pPr>
            <w:r w:rsidRPr="00CC39B3">
              <w:rPr>
                <w:bCs/>
                <w:sz w:val="20"/>
                <w:szCs w:val="20"/>
              </w:rPr>
              <w:t>Гомельская область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2 083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1 999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2 651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1 906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745</w:t>
            </w:r>
          </w:p>
        </w:tc>
      </w:tr>
      <w:tr w:rsidR="003933D9" w:rsidRPr="00CC39B3" w:rsidTr="00E66A36">
        <w:trPr>
          <w:trHeight w:val="270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3D9" w:rsidRPr="00CC39B3" w:rsidRDefault="003933D9" w:rsidP="00C52D94">
            <w:pPr>
              <w:ind w:firstLineChars="100" w:firstLine="200"/>
              <w:rPr>
                <w:bCs/>
                <w:sz w:val="20"/>
                <w:szCs w:val="20"/>
              </w:rPr>
            </w:pPr>
            <w:r w:rsidRPr="00CC39B3">
              <w:rPr>
                <w:bCs/>
                <w:sz w:val="20"/>
                <w:szCs w:val="20"/>
              </w:rPr>
              <w:t>Могилевская область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2 292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2 680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-388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3 955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1 723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2 232</w:t>
            </w:r>
          </w:p>
        </w:tc>
      </w:tr>
      <w:tr w:rsidR="003933D9" w:rsidRPr="00CC39B3" w:rsidTr="00E66A36">
        <w:trPr>
          <w:trHeight w:val="270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933D9" w:rsidRPr="00CC39B3" w:rsidRDefault="003933D9" w:rsidP="00C52D94">
            <w:pPr>
              <w:ind w:firstLineChars="100" w:firstLine="200"/>
              <w:rPr>
                <w:bCs/>
                <w:sz w:val="20"/>
                <w:szCs w:val="20"/>
              </w:rPr>
            </w:pPr>
            <w:r w:rsidRPr="00CC39B3">
              <w:rPr>
                <w:bCs/>
                <w:sz w:val="20"/>
                <w:szCs w:val="20"/>
              </w:rPr>
              <w:t>Гродненская область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1 795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1 505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1 800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1 319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482</w:t>
            </w:r>
          </w:p>
        </w:tc>
      </w:tr>
      <w:tr w:rsidR="003933D9" w:rsidRPr="00CC39B3" w:rsidTr="00E66A36">
        <w:trPr>
          <w:trHeight w:val="270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3D9" w:rsidRPr="00CC39B3" w:rsidRDefault="003933D9" w:rsidP="00C52D94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CC39B3">
              <w:rPr>
                <w:b/>
                <w:bCs/>
                <w:sz w:val="20"/>
                <w:szCs w:val="20"/>
              </w:rPr>
              <w:t>КАПИТАЛ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0</w:t>
            </w:r>
          </w:p>
        </w:tc>
      </w:tr>
      <w:tr w:rsidR="003933D9" w:rsidRPr="00CC39B3" w:rsidTr="00E66A36">
        <w:trPr>
          <w:trHeight w:val="270"/>
        </w:trPr>
        <w:tc>
          <w:tcPr>
            <w:tcW w:w="2665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3933D9" w:rsidRPr="00CC39B3" w:rsidRDefault="003933D9" w:rsidP="00C52D94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CC39B3">
              <w:rPr>
                <w:i/>
                <w:iCs/>
                <w:sz w:val="20"/>
                <w:szCs w:val="20"/>
              </w:rPr>
              <w:t>в т.ч. переоценка СК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5 447</w:t>
            </w: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-5 447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38 594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-38 594</w:t>
            </w:r>
          </w:p>
        </w:tc>
      </w:tr>
      <w:tr w:rsidR="003933D9" w:rsidRPr="00CC39B3" w:rsidTr="00E66A36">
        <w:trPr>
          <w:trHeight w:val="285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933D9" w:rsidRPr="00CC39B3" w:rsidRDefault="003933D9" w:rsidP="00C52D94">
            <w:pPr>
              <w:rPr>
                <w:b/>
                <w:bCs/>
                <w:sz w:val="20"/>
                <w:szCs w:val="20"/>
              </w:rPr>
            </w:pPr>
            <w:r w:rsidRPr="00CC39B3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144 613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108 939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35 674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119 760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117 576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2 183</w:t>
            </w:r>
          </w:p>
        </w:tc>
      </w:tr>
      <w:tr w:rsidR="003933D9" w:rsidRPr="00CC39B3" w:rsidTr="00E66A36">
        <w:trPr>
          <w:trHeight w:val="270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933D9" w:rsidRPr="00CC39B3" w:rsidRDefault="003933D9" w:rsidP="00C52D94">
            <w:pPr>
              <w:rPr>
                <w:b/>
                <w:bCs/>
                <w:sz w:val="20"/>
                <w:szCs w:val="20"/>
              </w:rPr>
            </w:pPr>
            <w:r w:rsidRPr="00CC39B3">
              <w:rPr>
                <w:b/>
                <w:bCs/>
                <w:sz w:val="20"/>
                <w:szCs w:val="20"/>
              </w:rPr>
              <w:t>ИТОГО без переоценки СК: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144 613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103 492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41 121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119 760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78 983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40 777</w:t>
            </w:r>
          </w:p>
        </w:tc>
      </w:tr>
      <w:tr w:rsidR="003933D9" w:rsidRPr="00CC39B3" w:rsidTr="00E66A36">
        <w:trPr>
          <w:trHeight w:val="270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933D9" w:rsidRPr="00CC39B3" w:rsidRDefault="003933D9" w:rsidP="00C52D94">
            <w:pPr>
              <w:rPr>
                <w:b/>
                <w:bCs/>
                <w:sz w:val="20"/>
                <w:szCs w:val="20"/>
              </w:rPr>
            </w:pPr>
            <w:r w:rsidRPr="00CC39B3">
              <w:rPr>
                <w:b/>
                <w:bCs/>
                <w:sz w:val="20"/>
                <w:szCs w:val="20"/>
              </w:rPr>
              <w:t>ИТОГО по НСФО: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163 020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125 447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37 573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114 591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109 380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3933D9" w:rsidRDefault="003933D9" w:rsidP="003933D9">
            <w:pPr>
              <w:jc w:val="right"/>
              <w:rPr>
                <w:sz w:val="20"/>
                <w:szCs w:val="20"/>
              </w:rPr>
            </w:pPr>
            <w:r w:rsidRPr="003933D9">
              <w:rPr>
                <w:sz w:val="20"/>
                <w:szCs w:val="20"/>
              </w:rPr>
              <w:t>5 211</w:t>
            </w:r>
          </w:p>
        </w:tc>
      </w:tr>
    </w:tbl>
    <w:p w:rsidR="00612C37" w:rsidRPr="00CC39B3" w:rsidRDefault="00612C37" w:rsidP="00612C37">
      <w:pPr>
        <w:tabs>
          <w:tab w:val="left" w:pos="720"/>
          <w:tab w:val="left" w:pos="8640"/>
        </w:tabs>
        <w:jc w:val="both"/>
        <w:rPr>
          <w:b/>
          <w:lang w:val="en-US"/>
        </w:rPr>
      </w:pPr>
    </w:p>
    <w:p w:rsidR="00612C37" w:rsidRPr="00CC39B3" w:rsidRDefault="00612C37" w:rsidP="00612C37">
      <w:pPr>
        <w:tabs>
          <w:tab w:val="left" w:pos="720"/>
        </w:tabs>
        <w:ind w:firstLine="567"/>
        <w:jc w:val="both"/>
        <w:rPr>
          <w:lang w:val="en-US"/>
        </w:rPr>
      </w:pPr>
      <w:r w:rsidRPr="00CC39B3">
        <w:t>Баланс отчетных сегментов:</w:t>
      </w:r>
    </w:p>
    <w:tbl>
      <w:tblPr>
        <w:tblW w:w="9654" w:type="dxa"/>
        <w:tblInd w:w="93" w:type="dxa"/>
        <w:tblLook w:val="0000"/>
      </w:tblPr>
      <w:tblGrid>
        <w:gridCol w:w="3280"/>
        <w:gridCol w:w="1413"/>
        <w:gridCol w:w="1701"/>
        <w:gridCol w:w="1559"/>
        <w:gridCol w:w="1701"/>
      </w:tblGrid>
      <w:tr w:rsidR="00612C37" w:rsidRPr="00CC39B3" w:rsidTr="00C52D94">
        <w:trPr>
          <w:trHeight w:val="27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C37" w:rsidRPr="00CC39B3" w:rsidRDefault="00612C37" w:rsidP="00C52D94">
            <w:pPr>
              <w:rPr>
                <w:sz w:val="20"/>
                <w:szCs w:val="20"/>
              </w:rPr>
            </w:pPr>
            <w:r w:rsidRPr="00CC39B3">
              <w:rPr>
                <w:sz w:val="20"/>
                <w:szCs w:val="20"/>
              </w:rPr>
              <w:t> 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2C37" w:rsidRPr="00CC39B3" w:rsidRDefault="00612C37" w:rsidP="00ED7C74">
            <w:pPr>
              <w:jc w:val="center"/>
              <w:rPr>
                <w:b/>
                <w:bCs/>
                <w:sz w:val="20"/>
                <w:szCs w:val="20"/>
              </w:rPr>
            </w:pPr>
            <w:r w:rsidRPr="00CC39B3">
              <w:rPr>
                <w:b/>
                <w:bCs/>
                <w:sz w:val="20"/>
                <w:szCs w:val="20"/>
              </w:rPr>
              <w:t>на 01.01.201</w:t>
            </w:r>
            <w:r w:rsidR="00ED7C74" w:rsidRPr="00CC39B3">
              <w:rPr>
                <w:b/>
                <w:bCs/>
                <w:sz w:val="20"/>
                <w:szCs w:val="20"/>
                <w:lang w:val="en-US"/>
              </w:rPr>
              <w:t>7</w:t>
            </w:r>
            <w:r w:rsidRPr="00CC39B3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2C37" w:rsidRPr="00CC39B3" w:rsidRDefault="00612C37" w:rsidP="00ED7C74">
            <w:pPr>
              <w:jc w:val="center"/>
              <w:rPr>
                <w:b/>
                <w:bCs/>
                <w:sz w:val="20"/>
                <w:szCs w:val="20"/>
              </w:rPr>
            </w:pPr>
            <w:r w:rsidRPr="00CC39B3">
              <w:rPr>
                <w:b/>
                <w:bCs/>
                <w:sz w:val="20"/>
                <w:szCs w:val="20"/>
              </w:rPr>
              <w:t>на 01.01.201</w:t>
            </w:r>
            <w:r w:rsidR="00ED7C74" w:rsidRPr="00CC39B3">
              <w:rPr>
                <w:b/>
                <w:bCs/>
                <w:sz w:val="20"/>
                <w:szCs w:val="20"/>
                <w:lang w:val="en-US"/>
              </w:rPr>
              <w:t>6</w:t>
            </w:r>
            <w:r w:rsidRPr="00CC39B3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612C37" w:rsidRPr="00076896" w:rsidTr="00C52D94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37" w:rsidRPr="00CC39B3" w:rsidRDefault="00612C37" w:rsidP="00C52D94">
            <w:pPr>
              <w:jc w:val="center"/>
              <w:rPr>
                <w:b/>
                <w:bCs/>
                <w:sz w:val="20"/>
                <w:szCs w:val="20"/>
              </w:rPr>
            </w:pPr>
            <w:r w:rsidRPr="00CC39B3">
              <w:rPr>
                <w:b/>
                <w:bCs/>
                <w:sz w:val="20"/>
                <w:szCs w:val="20"/>
              </w:rPr>
              <w:t>Регион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CC39B3" w:rsidRDefault="00612C37" w:rsidP="00C52D94">
            <w:pPr>
              <w:jc w:val="center"/>
              <w:rPr>
                <w:b/>
                <w:bCs/>
                <w:sz w:val="20"/>
                <w:szCs w:val="20"/>
              </w:rPr>
            </w:pPr>
            <w:r w:rsidRPr="00CC39B3">
              <w:rPr>
                <w:b/>
                <w:bCs/>
                <w:sz w:val="20"/>
                <w:szCs w:val="20"/>
              </w:rPr>
              <w:t>Итого активы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CC39B3" w:rsidRDefault="00612C37" w:rsidP="00C52D94">
            <w:pPr>
              <w:jc w:val="center"/>
              <w:rPr>
                <w:b/>
                <w:bCs/>
                <w:sz w:val="20"/>
                <w:szCs w:val="20"/>
              </w:rPr>
            </w:pPr>
            <w:r w:rsidRPr="00CC39B3">
              <w:rPr>
                <w:b/>
                <w:bCs/>
                <w:sz w:val="20"/>
                <w:szCs w:val="20"/>
              </w:rPr>
              <w:t>Итого привлеченные ресурсы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CC39B3" w:rsidRDefault="00612C37" w:rsidP="00C52D94">
            <w:pPr>
              <w:jc w:val="center"/>
              <w:rPr>
                <w:b/>
                <w:bCs/>
                <w:sz w:val="20"/>
                <w:szCs w:val="20"/>
              </w:rPr>
            </w:pPr>
            <w:r w:rsidRPr="00CC39B3">
              <w:rPr>
                <w:b/>
                <w:bCs/>
                <w:sz w:val="20"/>
                <w:szCs w:val="20"/>
              </w:rPr>
              <w:t>Итого активы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7" w:rsidRPr="00CC39B3" w:rsidRDefault="00612C37" w:rsidP="00C52D94">
            <w:pPr>
              <w:jc w:val="center"/>
              <w:rPr>
                <w:b/>
                <w:bCs/>
                <w:sz w:val="20"/>
                <w:szCs w:val="20"/>
              </w:rPr>
            </w:pPr>
            <w:r w:rsidRPr="00CC39B3">
              <w:rPr>
                <w:b/>
                <w:bCs/>
                <w:sz w:val="20"/>
                <w:szCs w:val="20"/>
              </w:rPr>
              <w:t>Итого привлеченные ресурсы</w:t>
            </w:r>
          </w:p>
        </w:tc>
      </w:tr>
      <w:tr w:rsidR="003933D9" w:rsidRPr="00076896" w:rsidTr="00E66A36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D9" w:rsidRPr="00076896" w:rsidRDefault="003933D9" w:rsidP="00C52D94">
            <w:pPr>
              <w:rPr>
                <w:bCs/>
                <w:sz w:val="20"/>
                <w:szCs w:val="20"/>
                <w:highlight w:val="yellow"/>
              </w:rPr>
            </w:pPr>
            <w:r w:rsidRPr="00B90208">
              <w:rPr>
                <w:bCs/>
                <w:sz w:val="20"/>
                <w:szCs w:val="20"/>
              </w:rPr>
              <w:t>ГБ Толстого</w:t>
            </w:r>
            <w:r w:rsidRPr="003933D9">
              <w:rPr>
                <w:bCs/>
                <w:sz w:val="20"/>
                <w:szCs w:val="20"/>
              </w:rPr>
              <w:t>, 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F928F3" w:rsidRDefault="003933D9" w:rsidP="003933D9">
            <w:r w:rsidRPr="00F928F3">
              <w:t>442 567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F928F3" w:rsidRDefault="003933D9" w:rsidP="003933D9">
            <w:r w:rsidRPr="00F928F3">
              <w:t>282 707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F928F3" w:rsidRDefault="003933D9" w:rsidP="003933D9">
            <w:r w:rsidRPr="00F928F3">
              <w:t>347 489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F928F3" w:rsidRDefault="003933D9" w:rsidP="003933D9">
            <w:r w:rsidRPr="00F928F3">
              <w:t>303 444</w:t>
            </w:r>
          </w:p>
        </w:tc>
      </w:tr>
      <w:tr w:rsidR="003933D9" w:rsidRPr="00CC39B3" w:rsidTr="00E66A36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D9" w:rsidRPr="00CC39B3" w:rsidRDefault="003933D9" w:rsidP="00C52D94">
            <w:pPr>
              <w:jc w:val="center"/>
              <w:rPr>
                <w:bCs/>
                <w:sz w:val="20"/>
                <w:szCs w:val="20"/>
              </w:rPr>
            </w:pPr>
            <w:r w:rsidRPr="00CC39B3">
              <w:rPr>
                <w:bCs/>
                <w:sz w:val="20"/>
                <w:szCs w:val="20"/>
              </w:rPr>
              <w:t>Сеть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F928F3" w:rsidRDefault="003933D9" w:rsidP="003933D9">
            <w:r w:rsidRPr="00F928F3">
              <w:t>314 140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F928F3" w:rsidRDefault="003933D9" w:rsidP="003933D9">
            <w:r w:rsidRPr="00F928F3">
              <w:t>351 186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F928F3" w:rsidRDefault="003933D9" w:rsidP="003933D9">
            <w:r w:rsidRPr="00F928F3">
              <w:t>255 100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F928F3" w:rsidRDefault="003933D9" w:rsidP="003933D9">
            <w:r w:rsidRPr="00F928F3">
              <w:t>204 510</w:t>
            </w:r>
          </w:p>
        </w:tc>
      </w:tr>
      <w:tr w:rsidR="003933D9" w:rsidRPr="00CC39B3" w:rsidTr="00E66A36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D9" w:rsidRPr="00CC39B3" w:rsidRDefault="003933D9" w:rsidP="00C52D94">
            <w:pPr>
              <w:rPr>
                <w:bCs/>
                <w:sz w:val="20"/>
                <w:szCs w:val="20"/>
              </w:rPr>
            </w:pPr>
            <w:r w:rsidRPr="00CC39B3">
              <w:rPr>
                <w:bCs/>
                <w:sz w:val="20"/>
                <w:szCs w:val="20"/>
              </w:rPr>
              <w:t>Минск и Минская область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F928F3" w:rsidRDefault="003933D9" w:rsidP="003933D9">
            <w:r w:rsidRPr="00F928F3">
              <w:t>218 446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F928F3" w:rsidRDefault="003933D9" w:rsidP="003933D9">
            <w:r w:rsidRPr="00F928F3">
              <w:t>301 129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F928F3" w:rsidRDefault="003933D9" w:rsidP="003933D9">
            <w:r w:rsidRPr="00F928F3">
              <w:t>181 880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F928F3" w:rsidRDefault="003933D9" w:rsidP="003933D9">
            <w:r w:rsidRPr="00F928F3">
              <w:t>180 525</w:t>
            </w:r>
          </w:p>
        </w:tc>
      </w:tr>
      <w:tr w:rsidR="003933D9" w:rsidRPr="00CC39B3" w:rsidTr="00E66A36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D9" w:rsidRPr="00CC39B3" w:rsidRDefault="003933D9" w:rsidP="00C52D94">
            <w:pPr>
              <w:rPr>
                <w:bCs/>
                <w:sz w:val="20"/>
                <w:szCs w:val="20"/>
              </w:rPr>
            </w:pPr>
            <w:r w:rsidRPr="00CC39B3">
              <w:rPr>
                <w:bCs/>
                <w:sz w:val="20"/>
                <w:szCs w:val="20"/>
              </w:rPr>
              <w:t>Брестская область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F928F3" w:rsidRDefault="003933D9" w:rsidP="003933D9">
            <w:r w:rsidRPr="00F928F3">
              <w:t>16 204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F928F3" w:rsidRDefault="003933D9" w:rsidP="003933D9">
            <w:r w:rsidRPr="00F928F3">
              <w:t>10 519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F928F3" w:rsidRDefault="003933D9" w:rsidP="003933D9">
            <w:r w:rsidRPr="00F928F3">
              <w:t>13 597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F928F3" w:rsidRDefault="003933D9" w:rsidP="003933D9">
            <w:r w:rsidRPr="00F928F3">
              <w:t>3 943</w:t>
            </w:r>
          </w:p>
        </w:tc>
      </w:tr>
      <w:tr w:rsidR="003933D9" w:rsidRPr="00CC39B3" w:rsidTr="00E66A36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D9" w:rsidRPr="00CC39B3" w:rsidRDefault="003933D9" w:rsidP="00C52D94">
            <w:pPr>
              <w:rPr>
                <w:bCs/>
                <w:sz w:val="20"/>
                <w:szCs w:val="20"/>
              </w:rPr>
            </w:pPr>
            <w:r w:rsidRPr="00CC39B3">
              <w:rPr>
                <w:bCs/>
                <w:sz w:val="20"/>
                <w:szCs w:val="20"/>
              </w:rPr>
              <w:t>Витебская область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F928F3" w:rsidRDefault="003933D9" w:rsidP="003933D9">
            <w:r w:rsidRPr="00F928F3">
              <w:t>15 737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F928F3" w:rsidRDefault="003933D9" w:rsidP="003933D9">
            <w:r w:rsidRPr="00F928F3">
              <w:t>10 603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F928F3" w:rsidRDefault="003933D9" w:rsidP="003933D9">
            <w:r w:rsidRPr="00F928F3">
              <w:t>15 850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F928F3" w:rsidRDefault="003933D9" w:rsidP="003933D9">
            <w:r w:rsidRPr="00F928F3">
              <w:t>6 109</w:t>
            </w:r>
          </w:p>
        </w:tc>
      </w:tr>
      <w:tr w:rsidR="003933D9" w:rsidRPr="00CC39B3" w:rsidTr="00E66A36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D9" w:rsidRPr="00CC39B3" w:rsidRDefault="003933D9" w:rsidP="00C52D94">
            <w:pPr>
              <w:rPr>
                <w:bCs/>
                <w:sz w:val="20"/>
                <w:szCs w:val="20"/>
              </w:rPr>
            </w:pPr>
            <w:r w:rsidRPr="00CC39B3">
              <w:rPr>
                <w:bCs/>
                <w:sz w:val="20"/>
                <w:szCs w:val="20"/>
              </w:rPr>
              <w:t>Гомельская область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F928F3" w:rsidRDefault="003933D9" w:rsidP="003933D9">
            <w:r w:rsidRPr="00F928F3">
              <w:t>15 705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F928F3" w:rsidRDefault="003933D9" w:rsidP="003933D9">
            <w:r w:rsidRPr="00F928F3">
              <w:t>11 528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F928F3" w:rsidRDefault="003933D9" w:rsidP="003933D9">
            <w:r w:rsidRPr="00F928F3">
              <w:t>11 845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F928F3" w:rsidRDefault="003933D9" w:rsidP="003933D9">
            <w:r w:rsidRPr="00F928F3">
              <w:t>5 229</w:t>
            </w:r>
          </w:p>
        </w:tc>
      </w:tr>
      <w:tr w:rsidR="003933D9" w:rsidRPr="00CC39B3" w:rsidTr="00E66A36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D9" w:rsidRPr="00CC39B3" w:rsidRDefault="003933D9" w:rsidP="00C52D94">
            <w:pPr>
              <w:rPr>
                <w:bCs/>
                <w:sz w:val="20"/>
                <w:szCs w:val="20"/>
              </w:rPr>
            </w:pPr>
            <w:r w:rsidRPr="00CC39B3">
              <w:rPr>
                <w:bCs/>
                <w:sz w:val="20"/>
                <w:szCs w:val="20"/>
              </w:rPr>
              <w:t>Могилевская область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F928F3" w:rsidRDefault="003933D9" w:rsidP="003933D9">
            <w:r w:rsidRPr="00F928F3">
              <w:t>22 586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F928F3" w:rsidRDefault="003933D9" w:rsidP="003933D9">
            <w:r w:rsidRPr="00F928F3">
              <w:t>9 809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F928F3" w:rsidRDefault="003933D9" w:rsidP="003933D9">
            <w:r w:rsidRPr="00F928F3">
              <w:t>20 591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F928F3" w:rsidRDefault="003933D9" w:rsidP="003933D9">
            <w:r w:rsidRPr="00F928F3">
              <w:t>5 161</w:t>
            </w:r>
          </w:p>
        </w:tc>
      </w:tr>
      <w:tr w:rsidR="003933D9" w:rsidRPr="00CC39B3" w:rsidTr="00E66A36">
        <w:trPr>
          <w:trHeight w:val="270"/>
        </w:trPr>
        <w:tc>
          <w:tcPr>
            <w:tcW w:w="32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D9" w:rsidRPr="00CC39B3" w:rsidRDefault="003933D9" w:rsidP="00C52D94">
            <w:pPr>
              <w:rPr>
                <w:bCs/>
                <w:sz w:val="20"/>
                <w:szCs w:val="20"/>
              </w:rPr>
            </w:pPr>
            <w:r w:rsidRPr="00CC39B3">
              <w:rPr>
                <w:bCs/>
                <w:sz w:val="20"/>
                <w:szCs w:val="20"/>
              </w:rPr>
              <w:t>Гродненская область</w:t>
            </w:r>
          </w:p>
        </w:tc>
        <w:tc>
          <w:tcPr>
            <w:tcW w:w="141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F928F3" w:rsidRDefault="003933D9" w:rsidP="003933D9">
            <w:r w:rsidRPr="00F928F3">
              <w:t>25 461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F928F3" w:rsidRDefault="003933D9" w:rsidP="003933D9">
            <w:r w:rsidRPr="00F928F3">
              <w:t>7 598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F928F3" w:rsidRDefault="003933D9" w:rsidP="003933D9">
            <w:r w:rsidRPr="00F928F3">
              <w:t>11 337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F928F3" w:rsidRDefault="003933D9" w:rsidP="003933D9">
            <w:r w:rsidRPr="00F928F3">
              <w:t>3 542</w:t>
            </w:r>
          </w:p>
        </w:tc>
      </w:tr>
      <w:tr w:rsidR="003933D9" w:rsidRPr="00CC39B3" w:rsidTr="00E66A36">
        <w:trPr>
          <w:trHeight w:val="27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D9" w:rsidRPr="00CC39B3" w:rsidRDefault="003933D9" w:rsidP="00C52D94">
            <w:pPr>
              <w:rPr>
                <w:b/>
                <w:bCs/>
                <w:sz w:val="20"/>
                <w:szCs w:val="20"/>
              </w:rPr>
            </w:pPr>
            <w:r w:rsidRPr="00CC39B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F928F3" w:rsidRDefault="003933D9" w:rsidP="003933D9">
            <w:r w:rsidRPr="00F928F3">
              <w:t>756 707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F928F3" w:rsidRDefault="003933D9" w:rsidP="003933D9">
            <w:r w:rsidRPr="00F928F3">
              <w:t>633 893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F928F3" w:rsidRDefault="003933D9" w:rsidP="003933D9">
            <w:r w:rsidRPr="00F928F3">
              <w:t>602 589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F928F3" w:rsidRDefault="003933D9" w:rsidP="003933D9">
            <w:r w:rsidRPr="00F928F3">
              <w:t>507 954</w:t>
            </w:r>
          </w:p>
        </w:tc>
      </w:tr>
      <w:tr w:rsidR="003933D9" w:rsidRPr="00CC39B3" w:rsidTr="00E66A36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D9" w:rsidRPr="00CC39B3" w:rsidRDefault="003933D9" w:rsidP="00C52D94">
            <w:pPr>
              <w:rPr>
                <w:b/>
                <w:bCs/>
                <w:sz w:val="20"/>
                <w:szCs w:val="20"/>
              </w:rPr>
            </w:pPr>
            <w:r w:rsidRPr="00CC39B3">
              <w:rPr>
                <w:b/>
                <w:bCs/>
                <w:sz w:val="20"/>
                <w:szCs w:val="20"/>
              </w:rPr>
              <w:t>ИТОГО по НСФО: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F928F3" w:rsidRDefault="003933D9" w:rsidP="003933D9">
            <w:r w:rsidRPr="00F928F3">
              <w:t>745 046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F928F3" w:rsidRDefault="003933D9" w:rsidP="003933D9">
            <w:r w:rsidRPr="00F928F3">
              <w:t>660 648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Pr="00F928F3" w:rsidRDefault="003933D9" w:rsidP="003933D9">
            <w:r w:rsidRPr="00F928F3">
              <w:t>602 522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3D9" w:rsidRDefault="003933D9" w:rsidP="003933D9">
            <w:r w:rsidRPr="00F928F3">
              <w:t>533 138</w:t>
            </w:r>
          </w:p>
        </w:tc>
      </w:tr>
    </w:tbl>
    <w:p w:rsidR="00612C37" w:rsidRPr="00CC39B3" w:rsidRDefault="00612C37" w:rsidP="00612C37">
      <w:pPr>
        <w:tabs>
          <w:tab w:val="left" w:pos="720"/>
        </w:tabs>
        <w:jc w:val="both"/>
      </w:pPr>
    </w:p>
    <w:p w:rsidR="00612C37" w:rsidRPr="00CC39B3" w:rsidRDefault="00612C37" w:rsidP="00612C37">
      <w:pPr>
        <w:tabs>
          <w:tab w:val="left" w:pos="720"/>
        </w:tabs>
        <w:jc w:val="both"/>
      </w:pPr>
    </w:p>
    <w:p w:rsidR="00612C37" w:rsidRPr="00CC39B3" w:rsidRDefault="00612C37" w:rsidP="00612C37">
      <w:pPr>
        <w:tabs>
          <w:tab w:val="left" w:pos="720"/>
        </w:tabs>
        <w:jc w:val="both"/>
      </w:pPr>
    </w:p>
    <w:p w:rsidR="00612C37" w:rsidRPr="00CC39B3" w:rsidRDefault="00612C37" w:rsidP="00612C37">
      <w:pPr>
        <w:tabs>
          <w:tab w:val="left" w:pos="720"/>
        </w:tabs>
        <w:jc w:val="both"/>
      </w:pPr>
    </w:p>
    <w:p w:rsidR="00B90208" w:rsidRDefault="00612C37" w:rsidP="00B90208">
      <w:pPr>
        <w:tabs>
          <w:tab w:val="left" w:pos="540"/>
        </w:tabs>
        <w:ind w:firstLine="567"/>
        <w:jc w:val="both"/>
        <w:outlineLvl w:val="1"/>
      </w:pPr>
      <w:r w:rsidRPr="00CC39B3">
        <w:tab/>
      </w:r>
      <w:r w:rsidRPr="00076896">
        <w:rPr>
          <w:highlight w:val="yellow"/>
        </w:rPr>
        <w:br w:type="page"/>
      </w:r>
      <w:r w:rsidR="00B90208">
        <w:lastRenderedPageBreak/>
        <w:tab/>
        <w:t xml:space="preserve">Отчетность по операционным сегментам в соответствии с НСФО 8-F составлена с учетом норм и правил Положения об управленческом учете ЗАО «МТБанк». Данное Положение включает в себя основные принципы и подходы к отражению в управленческой отчетности операций между отчетными сегментами. В отчетном периоде подходы к формированию прибыли отчетных сегментов по сравнению с подходами, принятыми в периодах, предшествующих отчетному, существенно не изменялись. </w:t>
      </w:r>
      <w:proofErr w:type="gramStart"/>
      <w:r w:rsidR="00B90208">
        <w:t>Различия между представленной общей суммой прибыли отчетных сегментов и общей суммой прибыли, отраженной в финансовой отчетности Банка, обусловлены особенностями управленческой учетной политики.</w:t>
      </w:r>
      <w:proofErr w:type="gramEnd"/>
    </w:p>
    <w:p w:rsidR="00ED7C74" w:rsidRPr="00B90208" w:rsidRDefault="00ED7C74" w:rsidP="00ED7C74">
      <w:pPr>
        <w:tabs>
          <w:tab w:val="left" w:pos="540"/>
        </w:tabs>
        <w:ind w:firstLine="567"/>
        <w:jc w:val="both"/>
        <w:outlineLvl w:val="1"/>
      </w:pPr>
    </w:p>
    <w:p w:rsidR="001A6391" w:rsidRPr="00B30F4C" w:rsidRDefault="00527B69" w:rsidP="00B30F4C">
      <w:pPr>
        <w:keepNext/>
        <w:tabs>
          <w:tab w:val="left" w:pos="540"/>
          <w:tab w:val="left" w:pos="567"/>
        </w:tabs>
        <w:jc w:val="both"/>
        <w:outlineLvl w:val="0"/>
        <w:rPr>
          <w:b/>
          <w:i/>
          <w:lang/>
        </w:rPr>
      </w:pPr>
      <w:r w:rsidRPr="00B30F4C">
        <w:rPr>
          <w:b/>
          <w:i/>
          <w:lang/>
        </w:rPr>
        <w:t>30</w:t>
      </w:r>
      <w:r w:rsidR="001A6391" w:rsidRPr="00B30F4C">
        <w:rPr>
          <w:b/>
          <w:i/>
          <w:lang/>
        </w:rPr>
        <w:t>.</w:t>
      </w:r>
      <w:r w:rsidR="001A6391" w:rsidRPr="00B30F4C">
        <w:rPr>
          <w:b/>
          <w:bCs/>
          <w:i/>
          <w:sz w:val="21"/>
          <w:szCs w:val="20"/>
          <w:effect w:val="antsRed"/>
          <w:lang/>
        </w:rPr>
        <w:tab/>
      </w:r>
      <w:r w:rsidR="001A6391" w:rsidRPr="00B30F4C">
        <w:rPr>
          <w:b/>
          <w:i/>
          <w:lang/>
        </w:rPr>
        <w:t>Политика управления рисками</w:t>
      </w:r>
    </w:p>
    <w:p w:rsidR="001A6391" w:rsidRPr="00B30F4C" w:rsidRDefault="001A6391" w:rsidP="00B30F4C">
      <w:pPr>
        <w:autoSpaceDE w:val="0"/>
        <w:autoSpaceDN w:val="0"/>
        <w:adjustRightInd w:val="0"/>
      </w:pPr>
    </w:p>
    <w:p w:rsidR="001A6391" w:rsidRPr="00B30F4C" w:rsidRDefault="001A6391" w:rsidP="00B30F4C">
      <w:pPr>
        <w:autoSpaceDE w:val="0"/>
        <w:autoSpaceDN w:val="0"/>
        <w:adjustRightInd w:val="0"/>
        <w:ind w:firstLine="709"/>
        <w:jc w:val="both"/>
      </w:pPr>
      <w:r w:rsidRPr="00B30F4C">
        <w:t xml:space="preserve">Руководство Банка рассматривает управление рисками и контроль над ними как важный аспект процесса управления и осуществления операций. Для этого ЗАО «МТБанк» разработана система регламентов и процедур по управлению всеми банковскими рисками, которые идентифицирует Банк, выстроена система принятия решений и разграничения полномочий, призванная обеспечить надлежащее функционирование системы управления банковскими рисками. Риск-менеджмент осуществляется на всех уровнях управления: Наблюдательным советом, Комитетом по рискам, Правлением Банка, коллегиальными органами Банка – комитетами, Управлением </w:t>
      </w:r>
      <w:proofErr w:type="gramStart"/>
      <w:r w:rsidRPr="00B30F4C">
        <w:t>риск-менеджмента</w:t>
      </w:r>
      <w:proofErr w:type="gramEnd"/>
      <w:r w:rsidRPr="00B30F4C">
        <w:t>, Отделом внутреннего контроля, руководителями подразделений Банка. В целях обеспечения эффективного контроля над процессами управления рисками Наблюдательным советом ЗАО «МТБанк» установлены лимитные ограничения по основным (актуальным) видам рисков деятельности банка (риск-аппетит и толерантность к риску).</w:t>
      </w:r>
    </w:p>
    <w:p w:rsidR="001A6391" w:rsidRPr="00B30F4C" w:rsidRDefault="001A6391" w:rsidP="00B30F4C">
      <w:pPr>
        <w:autoSpaceDE w:val="0"/>
        <w:autoSpaceDN w:val="0"/>
        <w:adjustRightInd w:val="0"/>
        <w:ind w:firstLine="709"/>
        <w:rPr>
          <w:rFonts w:ascii="TimesNewRomanPSMT" w:hAnsi="TimesNewRomanPSMT" w:cs="TimesNewRomanPSMT"/>
        </w:rPr>
      </w:pPr>
      <w:r w:rsidRPr="00B30F4C">
        <w:t>Банк определяет как наиболее существенные для него на данном этапе развития и в современных экономических условиях следующие виды основных (актуальных) рисков, угрожающих реализации стратегического плана:</w:t>
      </w:r>
    </w:p>
    <w:p w:rsidR="001A6391" w:rsidRPr="00B30F4C" w:rsidRDefault="001A6391" w:rsidP="00B30F4C">
      <w:pPr>
        <w:numPr>
          <w:ilvl w:val="0"/>
          <w:numId w:val="35"/>
        </w:numPr>
        <w:ind w:left="924" w:hanging="357"/>
        <w:contextualSpacing/>
        <w:jc w:val="both"/>
        <w:rPr>
          <w:color w:val="000000"/>
        </w:rPr>
      </w:pPr>
      <w:r w:rsidRPr="00B30F4C">
        <w:rPr>
          <w:color w:val="000000"/>
        </w:rPr>
        <w:t>Стратегический риск;</w:t>
      </w:r>
    </w:p>
    <w:p w:rsidR="001A6391" w:rsidRPr="00B30F4C" w:rsidRDefault="001A6391" w:rsidP="00B30F4C">
      <w:pPr>
        <w:numPr>
          <w:ilvl w:val="0"/>
          <w:numId w:val="35"/>
        </w:numPr>
        <w:ind w:left="924" w:hanging="357"/>
        <w:contextualSpacing/>
        <w:jc w:val="both"/>
      </w:pPr>
      <w:r w:rsidRPr="00B30F4C">
        <w:t>Риск снижения финансовой устойчивости;</w:t>
      </w:r>
    </w:p>
    <w:p w:rsidR="001A6391" w:rsidRPr="00B30F4C" w:rsidRDefault="001A6391" w:rsidP="00B30F4C">
      <w:pPr>
        <w:numPr>
          <w:ilvl w:val="0"/>
          <w:numId w:val="35"/>
        </w:numPr>
        <w:ind w:left="924" w:hanging="357"/>
        <w:contextualSpacing/>
        <w:jc w:val="both"/>
      </w:pPr>
      <w:r w:rsidRPr="00B30F4C">
        <w:t>Кредитный риск;</w:t>
      </w:r>
    </w:p>
    <w:p w:rsidR="001A6391" w:rsidRPr="00B30F4C" w:rsidRDefault="001A6391" w:rsidP="00B30F4C">
      <w:pPr>
        <w:numPr>
          <w:ilvl w:val="0"/>
          <w:numId w:val="35"/>
        </w:numPr>
        <w:ind w:left="924" w:hanging="357"/>
        <w:contextualSpacing/>
        <w:jc w:val="both"/>
      </w:pPr>
      <w:r w:rsidRPr="00B30F4C">
        <w:t>Риск потери ликвидности;</w:t>
      </w:r>
    </w:p>
    <w:p w:rsidR="001A6391" w:rsidRPr="00B30F4C" w:rsidRDefault="001A6391" w:rsidP="00B30F4C">
      <w:pPr>
        <w:numPr>
          <w:ilvl w:val="0"/>
          <w:numId w:val="35"/>
        </w:numPr>
        <w:ind w:left="924" w:hanging="357"/>
        <w:contextualSpacing/>
        <w:jc w:val="both"/>
      </w:pPr>
      <w:r w:rsidRPr="00B30F4C">
        <w:t>Операционный риск;</w:t>
      </w:r>
    </w:p>
    <w:p w:rsidR="001A6391" w:rsidRPr="00B30F4C" w:rsidRDefault="001A6391" w:rsidP="00B30F4C">
      <w:pPr>
        <w:numPr>
          <w:ilvl w:val="0"/>
          <w:numId w:val="35"/>
        </w:numPr>
        <w:ind w:left="924" w:hanging="357"/>
        <w:contextualSpacing/>
        <w:jc w:val="both"/>
      </w:pPr>
      <w:r w:rsidRPr="00B30F4C">
        <w:t>Риск потери деловой репутации;</w:t>
      </w:r>
    </w:p>
    <w:p w:rsidR="001A6391" w:rsidRPr="00B30F4C" w:rsidRDefault="001A6391" w:rsidP="00B30F4C">
      <w:pPr>
        <w:numPr>
          <w:ilvl w:val="0"/>
          <w:numId w:val="35"/>
        </w:numPr>
        <w:ind w:left="924" w:hanging="357"/>
        <w:contextualSpacing/>
        <w:jc w:val="both"/>
      </w:pPr>
      <w:r w:rsidRPr="00B30F4C">
        <w:t>Процентный риск;</w:t>
      </w:r>
    </w:p>
    <w:p w:rsidR="001A6391" w:rsidRPr="00B30F4C" w:rsidRDefault="001A6391" w:rsidP="00B30F4C">
      <w:pPr>
        <w:numPr>
          <w:ilvl w:val="0"/>
          <w:numId w:val="35"/>
        </w:numPr>
        <w:ind w:left="924" w:hanging="357"/>
        <w:contextualSpacing/>
        <w:jc w:val="both"/>
      </w:pPr>
      <w:r w:rsidRPr="00B30F4C">
        <w:t>Валютный риск;</w:t>
      </w:r>
    </w:p>
    <w:p w:rsidR="001A6391" w:rsidRPr="00B30F4C" w:rsidRDefault="001A6391" w:rsidP="00B30F4C">
      <w:pPr>
        <w:numPr>
          <w:ilvl w:val="0"/>
          <w:numId w:val="35"/>
        </w:numPr>
        <w:ind w:left="924" w:hanging="357"/>
        <w:contextualSpacing/>
        <w:jc w:val="both"/>
      </w:pPr>
      <w:r w:rsidRPr="00B30F4C">
        <w:t>Товарный риск;</w:t>
      </w:r>
    </w:p>
    <w:p w:rsidR="001A6391" w:rsidRPr="00B30F4C" w:rsidRDefault="001A6391" w:rsidP="00B30F4C">
      <w:pPr>
        <w:numPr>
          <w:ilvl w:val="0"/>
          <w:numId w:val="35"/>
        </w:numPr>
        <w:ind w:left="924" w:hanging="357"/>
        <w:contextualSpacing/>
        <w:jc w:val="both"/>
      </w:pPr>
      <w:r w:rsidRPr="00B30F4C">
        <w:t>Риск концентрации.</w:t>
      </w:r>
    </w:p>
    <w:p w:rsidR="001A6391" w:rsidRPr="00B30F4C" w:rsidRDefault="001A6391" w:rsidP="00B30F4C">
      <w:pPr>
        <w:ind w:firstLine="567"/>
        <w:jc w:val="both"/>
      </w:pPr>
      <w:r w:rsidRPr="00B30F4C">
        <w:t xml:space="preserve">Данные виды рисков имеют постоянный характер своего проявления, существенный вес в </w:t>
      </w:r>
      <w:proofErr w:type="gramStart"/>
      <w:r w:rsidRPr="00B30F4C">
        <w:t>риск-профиле</w:t>
      </w:r>
      <w:proofErr w:type="gramEnd"/>
      <w:r w:rsidRPr="00B30F4C">
        <w:t xml:space="preserve"> Банка и представляют реальную угрозу выполнения плана по прибыли.</w:t>
      </w:r>
    </w:p>
    <w:p w:rsidR="001A6391" w:rsidRPr="00B30F4C" w:rsidRDefault="001A6391" w:rsidP="00B30F4C">
      <w:pPr>
        <w:tabs>
          <w:tab w:val="left" w:pos="540"/>
          <w:tab w:val="left" w:pos="567"/>
          <w:tab w:val="left" w:pos="2552"/>
        </w:tabs>
        <w:jc w:val="both"/>
        <w:rPr>
          <w:lang/>
        </w:rPr>
      </w:pPr>
      <w:r w:rsidRPr="00B30F4C">
        <w:rPr>
          <w:lang/>
        </w:rPr>
        <w:t>Ниже приведено описание политики Банка в отношении управления данными рисками.</w:t>
      </w:r>
    </w:p>
    <w:p w:rsidR="001A6391" w:rsidRPr="00B30F4C" w:rsidRDefault="001A6391" w:rsidP="00B30F4C">
      <w:pPr>
        <w:tabs>
          <w:tab w:val="left" w:pos="540"/>
          <w:tab w:val="left" w:pos="567"/>
          <w:tab w:val="left" w:pos="2552"/>
        </w:tabs>
        <w:jc w:val="both"/>
        <w:rPr>
          <w:lang/>
        </w:rPr>
      </w:pPr>
    </w:p>
    <w:p w:rsidR="001A6391" w:rsidRPr="00B30F4C" w:rsidRDefault="001A6391" w:rsidP="00B30F4C">
      <w:pPr>
        <w:ind w:firstLine="567"/>
        <w:jc w:val="both"/>
        <w:rPr>
          <w:u w:val="single"/>
        </w:rPr>
      </w:pPr>
      <w:r w:rsidRPr="00B30F4C">
        <w:rPr>
          <w:u w:val="single"/>
        </w:rPr>
        <w:t>Стратегический риск</w:t>
      </w:r>
    </w:p>
    <w:p w:rsidR="001A6391" w:rsidRPr="00B30F4C" w:rsidRDefault="001A6391" w:rsidP="00B30F4C">
      <w:pPr>
        <w:autoSpaceDE w:val="0"/>
        <w:autoSpaceDN w:val="0"/>
        <w:adjustRightInd w:val="0"/>
        <w:jc w:val="both"/>
      </w:pPr>
      <w:proofErr w:type="gramStart"/>
      <w:r w:rsidRPr="00B30F4C">
        <w:t>Стратегический риск – риск возникновения у банка потерь (убытков), неполучения запланированных доходов в результате ошибок (недостатков), допущенных при принятии решений, определяющих стратегию деятельности и развития банка (стратегическое управление) и выражающихся в неучете или недостаточном учете возможных опасностей, которые могут угрожать деятельности банка, неправильном или недостаточно обоснованном определении перспективных направлений деятельности, в которых банк может достичь преимущества перед конкурентами, отсутствии или обеспечении</w:t>
      </w:r>
      <w:proofErr w:type="gramEnd"/>
      <w:r w:rsidRPr="00B30F4C">
        <w:t xml:space="preserve"> в неполном объеме необходимых ресурсов (финансовых, материально-технических, людских) и организационных мер (управленческих решений), которые должны обеспечить достижение целей деятельности банка.</w:t>
      </w:r>
    </w:p>
    <w:p w:rsidR="001A6391" w:rsidRPr="00B30F4C" w:rsidRDefault="001A6391" w:rsidP="00B30F4C">
      <w:pPr>
        <w:ind w:firstLine="567"/>
        <w:jc w:val="both"/>
      </w:pPr>
      <w:r w:rsidRPr="00B30F4C">
        <w:t xml:space="preserve">Основными правилами управления риском являются мониторинг выполнения основных параметров и целей определенных Стратегией развития Банка, факторный анализ реализации </w:t>
      </w:r>
      <w:r w:rsidRPr="00B30F4C">
        <w:lastRenderedPageBreak/>
        <w:t>стратегического плана, анализ макроэкономических условий деятельности Банка, корректировка стратегического плана при объективной необходимости или даже изменение целей и направлений стратегического развития Банка.</w:t>
      </w:r>
    </w:p>
    <w:p w:rsidR="001A6391" w:rsidRPr="00B30F4C" w:rsidRDefault="001A6391" w:rsidP="00B30F4C">
      <w:pPr>
        <w:ind w:firstLine="567"/>
        <w:jc w:val="both"/>
      </w:pPr>
      <w:r w:rsidRPr="00B30F4C">
        <w:t>В целях управления данным видом риска Банк осуществляет следующие меры:</w:t>
      </w:r>
    </w:p>
    <w:p w:rsidR="001A6391" w:rsidRPr="00B30F4C" w:rsidRDefault="001A6391" w:rsidP="00B30F4C">
      <w:pPr>
        <w:tabs>
          <w:tab w:val="num" w:pos="720"/>
        </w:tabs>
        <w:ind w:firstLine="567"/>
        <w:jc w:val="both"/>
      </w:pPr>
      <w:r w:rsidRPr="00B30F4C">
        <w:t>расширение и наращивание привлечения долгосрочных зарубежных ресурсов;</w:t>
      </w:r>
    </w:p>
    <w:p w:rsidR="001A6391" w:rsidRPr="00B30F4C" w:rsidRDefault="001A6391" w:rsidP="00B30F4C">
      <w:pPr>
        <w:tabs>
          <w:tab w:val="num" w:pos="720"/>
        </w:tabs>
        <w:ind w:firstLine="567"/>
        <w:jc w:val="both"/>
      </w:pPr>
      <w:r w:rsidRPr="00B30F4C">
        <w:t>ограничение либо полный отказ от развития не стратегических направлений бизнеса;</w:t>
      </w:r>
    </w:p>
    <w:p w:rsidR="001A6391" w:rsidRPr="00B30F4C" w:rsidRDefault="001A6391" w:rsidP="00B30F4C">
      <w:pPr>
        <w:tabs>
          <w:tab w:val="num" w:pos="720"/>
        </w:tabs>
        <w:ind w:firstLine="567"/>
        <w:jc w:val="both"/>
      </w:pPr>
      <w:r w:rsidRPr="00B30F4C">
        <w:t>разработка конкурентных видов продуктов, формирование новых условий и совершенствование сервиса по существующим продуктам;</w:t>
      </w:r>
    </w:p>
    <w:p w:rsidR="001A6391" w:rsidRPr="00B30F4C" w:rsidRDefault="001A6391" w:rsidP="00B30F4C">
      <w:pPr>
        <w:tabs>
          <w:tab w:val="num" w:pos="720"/>
        </w:tabs>
        <w:ind w:firstLine="567"/>
        <w:jc w:val="both"/>
      </w:pPr>
      <w:r w:rsidRPr="00B30F4C">
        <w:t>повышение имиджевых характеристик Банка, степени его узнаваемости;</w:t>
      </w:r>
    </w:p>
    <w:p w:rsidR="001A6391" w:rsidRPr="00B30F4C" w:rsidRDefault="001A6391" w:rsidP="00B30F4C">
      <w:pPr>
        <w:tabs>
          <w:tab w:val="num" w:pos="720"/>
        </w:tabs>
        <w:ind w:firstLine="567"/>
        <w:jc w:val="both"/>
      </w:pPr>
      <w:r w:rsidRPr="00B30F4C">
        <w:t>выполнение кадровой политики направленной на обеспечение деятельности Банка достаточным количеством высококлассного персонала.</w:t>
      </w:r>
    </w:p>
    <w:p w:rsidR="001A6391" w:rsidRPr="00B30F4C" w:rsidRDefault="001A6391" w:rsidP="00B30F4C">
      <w:pPr>
        <w:tabs>
          <w:tab w:val="num" w:pos="720"/>
        </w:tabs>
        <w:ind w:firstLine="567"/>
        <w:jc w:val="both"/>
      </w:pPr>
      <w:r w:rsidRPr="00B30F4C">
        <w:t>Мерами восстановления потерь является коррекция деятельности Банка по результатам анализа макроэкономических условий деятельности Банка, факторного анализа выполнения стратегического плана.</w:t>
      </w:r>
    </w:p>
    <w:p w:rsidR="001A6391" w:rsidRPr="00B30F4C" w:rsidRDefault="001A6391" w:rsidP="00B30F4C">
      <w:pPr>
        <w:ind w:firstLine="720"/>
        <w:jc w:val="both"/>
      </w:pPr>
    </w:p>
    <w:p w:rsidR="001A6391" w:rsidRPr="00B30F4C" w:rsidRDefault="001A6391" w:rsidP="00B30F4C">
      <w:pPr>
        <w:ind w:firstLine="567"/>
        <w:jc w:val="both"/>
        <w:rPr>
          <w:u w:val="single"/>
        </w:rPr>
      </w:pPr>
      <w:r w:rsidRPr="00B30F4C">
        <w:rPr>
          <w:u w:val="single"/>
        </w:rPr>
        <w:t>Риск снижения финансовой устойчивости</w:t>
      </w:r>
    </w:p>
    <w:p w:rsidR="001A6391" w:rsidRPr="00B30F4C" w:rsidRDefault="001A6391" w:rsidP="00B30F4C">
      <w:pPr>
        <w:ind w:firstLine="567"/>
        <w:jc w:val="both"/>
      </w:pPr>
      <w:r w:rsidRPr="00B30F4C">
        <w:t>Риск снижения финансовой устойчивости – риск возникновения дефицита достаточности нормативного капитала на покрытие основных видов рисков принимаемых на себя Банком.</w:t>
      </w:r>
    </w:p>
    <w:p w:rsidR="001A6391" w:rsidRPr="00B30F4C" w:rsidRDefault="001A6391" w:rsidP="00B30F4C">
      <w:pPr>
        <w:ind w:firstLine="567"/>
        <w:jc w:val="both"/>
      </w:pPr>
      <w:r w:rsidRPr="00B30F4C">
        <w:t xml:space="preserve">Основным и единственным правилом управления данным видом риска является ограничение </w:t>
      </w:r>
      <w:proofErr w:type="gramStart"/>
      <w:r w:rsidRPr="00B30F4C">
        <w:t>риск-аппетита</w:t>
      </w:r>
      <w:proofErr w:type="gramEnd"/>
      <w:r w:rsidRPr="00B30F4C">
        <w:t>, т.е. степени риска, которую Банк считает для себя приемлемой в процессе достижения поставленных целей.</w:t>
      </w:r>
    </w:p>
    <w:p w:rsidR="001A6391" w:rsidRPr="00B30F4C" w:rsidRDefault="001A6391" w:rsidP="00B30F4C">
      <w:pPr>
        <w:ind w:firstLine="567"/>
        <w:jc w:val="both"/>
      </w:pPr>
      <w:r w:rsidRPr="00B30F4C">
        <w:t>В целях управления данным видом риска Банк устанавливает лимиты на объекты кредитного и рыночных рисков.</w:t>
      </w:r>
    </w:p>
    <w:p w:rsidR="001A6391" w:rsidRPr="00B30F4C" w:rsidRDefault="001A6391" w:rsidP="00B30F4C">
      <w:pPr>
        <w:ind w:firstLine="567"/>
        <w:jc w:val="both"/>
      </w:pPr>
      <w:r w:rsidRPr="00B30F4C">
        <w:t>Меры коррекции достаточности нормативного капитала определяются по результатам ретроспективного факторного анализа изменения его уровня. Данными мерами могут быть изменение размера и/или структуры кредитного портфеля, величины рыночных рисков, взыскание проблемной задолженности, изменение уставного или нормативного капиталов Банка.</w:t>
      </w:r>
    </w:p>
    <w:p w:rsidR="001A6391" w:rsidRPr="00B30F4C" w:rsidRDefault="001A6391" w:rsidP="00B30F4C">
      <w:pPr>
        <w:ind w:firstLine="567"/>
        <w:jc w:val="both"/>
        <w:rPr>
          <w:b/>
        </w:rPr>
      </w:pPr>
    </w:p>
    <w:p w:rsidR="001A6391" w:rsidRPr="00B30F4C" w:rsidRDefault="001A6391" w:rsidP="00B30F4C">
      <w:pPr>
        <w:ind w:firstLine="567"/>
        <w:jc w:val="both"/>
        <w:rPr>
          <w:u w:val="single"/>
        </w:rPr>
      </w:pPr>
      <w:r w:rsidRPr="00B30F4C">
        <w:rPr>
          <w:u w:val="single"/>
        </w:rPr>
        <w:t>Кредитный риск</w:t>
      </w:r>
    </w:p>
    <w:p w:rsidR="001A6391" w:rsidRPr="00B30F4C" w:rsidRDefault="001A6391" w:rsidP="00B30F4C">
      <w:pPr>
        <w:ind w:firstLine="567"/>
        <w:jc w:val="both"/>
      </w:pPr>
      <w:r w:rsidRPr="00B30F4C">
        <w:t>Кредитный риск – риск возникновения у Банка потерь (убытков), неполучения запланированных доходов вследствие неисполнения, несвоевременного либо неполного исполнения должником финансовых и иных имущественных обязательств перед Банком в соответствии с условиями договора или законодательством.</w:t>
      </w:r>
    </w:p>
    <w:p w:rsidR="001A6391" w:rsidRPr="00B30F4C" w:rsidRDefault="001A6391" w:rsidP="00B30F4C">
      <w:pPr>
        <w:ind w:firstLine="567"/>
        <w:jc w:val="both"/>
      </w:pPr>
      <w:r w:rsidRPr="00B30F4C">
        <w:t>В целях управления данным видом риска Банк осуществляет следующие меры:</w:t>
      </w:r>
    </w:p>
    <w:p w:rsidR="001A6391" w:rsidRPr="00B30F4C" w:rsidRDefault="001A6391" w:rsidP="00B30F4C">
      <w:pPr>
        <w:tabs>
          <w:tab w:val="num" w:pos="0"/>
          <w:tab w:val="num" w:pos="426"/>
        </w:tabs>
        <w:ind w:firstLine="567"/>
        <w:jc w:val="both"/>
      </w:pPr>
      <w:r w:rsidRPr="00B30F4C">
        <w:t>при залоговом кредитовании финансовая надежность клиента оценивается по степени его кредитоспособности;</w:t>
      </w:r>
    </w:p>
    <w:p w:rsidR="001A6391" w:rsidRPr="00B30F4C" w:rsidRDefault="001A6391" w:rsidP="00B30F4C">
      <w:pPr>
        <w:tabs>
          <w:tab w:val="num" w:pos="0"/>
          <w:tab w:val="num" w:pos="426"/>
        </w:tabs>
        <w:ind w:firstLine="567"/>
        <w:jc w:val="both"/>
      </w:pPr>
      <w:r w:rsidRPr="00B30F4C">
        <w:t>при беззалоговом кредитовании финансовая надежность клиента оценивается по степени его платежеспособности;</w:t>
      </w:r>
    </w:p>
    <w:p w:rsidR="001A6391" w:rsidRPr="00B30F4C" w:rsidRDefault="001A6391" w:rsidP="00B30F4C">
      <w:pPr>
        <w:tabs>
          <w:tab w:val="num" w:pos="0"/>
          <w:tab w:val="num" w:pos="426"/>
        </w:tabs>
        <w:ind w:firstLine="567"/>
        <w:jc w:val="both"/>
      </w:pPr>
      <w:r w:rsidRPr="00B30F4C">
        <w:t>чем крупнее кредит, тем жестче требования к финансовой надежности кредитополучателя;</w:t>
      </w:r>
    </w:p>
    <w:p w:rsidR="001A6391" w:rsidRPr="00B30F4C" w:rsidRDefault="001A6391" w:rsidP="00B30F4C">
      <w:pPr>
        <w:tabs>
          <w:tab w:val="num" w:pos="0"/>
          <w:tab w:val="num" w:pos="426"/>
        </w:tabs>
        <w:ind w:firstLine="567"/>
        <w:jc w:val="both"/>
      </w:pPr>
      <w:r w:rsidRPr="00B30F4C">
        <w:t>надежность вложений в крупные кредитные сделки оценивается на индивидуальной основе по результатам заключения андеррайтера о финансовой надежности клиента, массовые и мелкие типовые кредитные сделки оцениваются по результатам скоринга кредитоспособности заемщика;</w:t>
      </w:r>
    </w:p>
    <w:p w:rsidR="001A6391" w:rsidRPr="00B30F4C" w:rsidRDefault="001A6391" w:rsidP="00B30F4C">
      <w:pPr>
        <w:tabs>
          <w:tab w:val="num" w:pos="0"/>
          <w:tab w:val="num" w:pos="426"/>
        </w:tabs>
        <w:ind w:firstLine="567"/>
        <w:jc w:val="both"/>
      </w:pPr>
      <w:r w:rsidRPr="00B30F4C">
        <w:t xml:space="preserve">проект о выдаче кредита корпоративному клиенту в иностранной валюте обязательно подвергается </w:t>
      </w:r>
      <w:proofErr w:type="gramStart"/>
      <w:r w:rsidRPr="00B30F4C">
        <w:t>стресс-тестированию</w:t>
      </w:r>
      <w:proofErr w:type="gramEnd"/>
      <w:r w:rsidRPr="00B30F4C">
        <w:t xml:space="preserve"> валютного риска;</w:t>
      </w:r>
    </w:p>
    <w:p w:rsidR="001A6391" w:rsidRPr="00B30F4C" w:rsidRDefault="001A6391" w:rsidP="00B30F4C">
      <w:pPr>
        <w:tabs>
          <w:tab w:val="num" w:pos="0"/>
          <w:tab w:val="num" w:pos="426"/>
        </w:tabs>
        <w:ind w:firstLine="567"/>
        <w:jc w:val="both"/>
      </w:pPr>
      <w:r w:rsidRPr="00B30F4C">
        <w:t>В целях восстановления потерь Банк использует следующие меры:</w:t>
      </w:r>
    </w:p>
    <w:p w:rsidR="001A6391" w:rsidRPr="00B30F4C" w:rsidRDefault="001A6391" w:rsidP="00B30F4C">
      <w:pPr>
        <w:tabs>
          <w:tab w:val="num" w:pos="0"/>
          <w:tab w:val="num" w:pos="426"/>
        </w:tabs>
        <w:ind w:firstLine="567"/>
        <w:jc w:val="both"/>
      </w:pPr>
      <w:r w:rsidRPr="00B30F4C">
        <w:t>реструктуризация задолженности;</w:t>
      </w:r>
    </w:p>
    <w:p w:rsidR="001A6391" w:rsidRPr="00B30F4C" w:rsidRDefault="001A6391" w:rsidP="00B30F4C">
      <w:pPr>
        <w:tabs>
          <w:tab w:val="num" w:pos="0"/>
          <w:tab w:val="num" w:pos="426"/>
        </w:tabs>
        <w:ind w:firstLine="567"/>
        <w:jc w:val="both"/>
      </w:pPr>
      <w:r w:rsidRPr="00B30F4C">
        <w:t>определение стандартных требований к обеспечению исполнения обязательств по кредитным сделкам и в случае необходимости ужесточение их;</w:t>
      </w:r>
    </w:p>
    <w:p w:rsidR="001A6391" w:rsidRPr="00B30F4C" w:rsidRDefault="001A6391" w:rsidP="00B30F4C">
      <w:pPr>
        <w:tabs>
          <w:tab w:val="num" w:pos="0"/>
          <w:tab w:val="num" w:pos="426"/>
        </w:tabs>
        <w:ind w:firstLine="567"/>
        <w:jc w:val="both"/>
      </w:pPr>
      <w:r w:rsidRPr="00B30F4C">
        <w:t>деятельность по возврату долгов в досудебном и судебном порядке.</w:t>
      </w:r>
    </w:p>
    <w:p w:rsidR="001A6391" w:rsidRPr="00B30F4C" w:rsidRDefault="001A6391" w:rsidP="00B30F4C">
      <w:pPr>
        <w:tabs>
          <w:tab w:val="left" w:pos="540"/>
          <w:tab w:val="left" w:pos="567"/>
        </w:tabs>
      </w:pPr>
      <w:r w:rsidRPr="00B30F4C">
        <w:tab/>
        <w:t>Информация о текущем состоянии кредитного риска в разрезе финансовых инструментов представлена ниже:</w:t>
      </w:r>
      <w:r w:rsidRPr="00B30F4C">
        <w:br w:type="page"/>
      </w:r>
      <w:r w:rsidRPr="00B30F4C">
        <w:lastRenderedPageBreak/>
        <w:t>Размещение ресурсов на межбанковском рынке и вложения в ценные бумаги.</w:t>
      </w:r>
    </w:p>
    <w:p w:rsidR="001A6391" w:rsidRPr="00B30F4C" w:rsidRDefault="001A6391" w:rsidP="00B30F4C">
      <w:pPr>
        <w:tabs>
          <w:tab w:val="left" w:pos="0"/>
        </w:tabs>
        <w:ind w:firstLine="8647"/>
        <w:rPr>
          <w:sz w:val="20"/>
          <w:szCs w:val="20"/>
        </w:rPr>
      </w:pPr>
      <w:proofErr w:type="gramStart"/>
      <w:r w:rsidRPr="00B30F4C">
        <w:rPr>
          <w:sz w:val="20"/>
          <w:szCs w:val="20"/>
        </w:rPr>
        <w:t>т</w:t>
      </w:r>
      <w:proofErr w:type="gramEnd"/>
      <w:r w:rsidRPr="00B30F4C">
        <w:rPr>
          <w:sz w:val="20"/>
          <w:szCs w:val="20"/>
        </w:rPr>
        <w:t>ыс. руб.</w:t>
      </w:r>
    </w:p>
    <w:tbl>
      <w:tblPr>
        <w:tblW w:w="95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33"/>
        <w:gridCol w:w="1417"/>
        <w:gridCol w:w="1418"/>
        <w:gridCol w:w="1417"/>
        <w:gridCol w:w="1418"/>
      </w:tblGrid>
      <w:tr w:rsidR="001A6391" w:rsidRPr="00B30F4C" w:rsidTr="00E07708">
        <w:trPr>
          <w:trHeight w:val="255"/>
        </w:trPr>
        <w:tc>
          <w:tcPr>
            <w:tcW w:w="3833" w:type="dxa"/>
            <w:vMerge w:val="restart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Наименование актива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2016 г.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2015 г.</w:t>
            </w:r>
          </w:p>
        </w:tc>
      </w:tr>
      <w:tr w:rsidR="001A6391" w:rsidRPr="00B30F4C" w:rsidTr="00E07708">
        <w:trPr>
          <w:trHeight w:val="161"/>
        </w:trPr>
        <w:tc>
          <w:tcPr>
            <w:tcW w:w="3833" w:type="dxa"/>
            <w:vMerge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A6391" w:rsidRPr="00B30F4C" w:rsidRDefault="001A6391" w:rsidP="00B30F4C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1418" w:type="dxa"/>
            <w:shd w:val="clear" w:color="auto" w:fill="auto"/>
          </w:tcPr>
          <w:p w:rsidR="001A6391" w:rsidRPr="00B30F4C" w:rsidRDefault="001A6391" w:rsidP="00B30F4C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Обеспечение</w:t>
            </w:r>
          </w:p>
        </w:tc>
        <w:tc>
          <w:tcPr>
            <w:tcW w:w="1417" w:type="dxa"/>
            <w:shd w:val="clear" w:color="auto" w:fill="auto"/>
          </w:tcPr>
          <w:p w:rsidR="001A6391" w:rsidRPr="00B30F4C" w:rsidRDefault="001A6391" w:rsidP="00B30F4C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1418" w:type="dxa"/>
            <w:shd w:val="clear" w:color="auto" w:fill="auto"/>
          </w:tcPr>
          <w:p w:rsidR="001A6391" w:rsidRPr="00B30F4C" w:rsidRDefault="001A6391" w:rsidP="00B30F4C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Обеспечение</w:t>
            </w:r>
          </w:p>
        </w:tc>
      </w:tr>
      <w:tr w:rsidR="001A6391" w:rsidRPr="00B30F4C" w:rsidTr="00E07708">
        <w:trPr>
          <w:trHeight w:val="255"/>
        </w:trPr>
        <w:tc>
          <w:tcPr>
            <w:tcW w:w="3833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Кредиты и другие средства в банках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33 727  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  <w:lang w:val="en-US"/>
              </w:rPr>
            </w:pPr>
            <w:r w:rsidRPr="00B30F4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68 056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  <w:lang w:val="en-US"/>
              </w:rPr>
            </w:pPr>
            <w:r w:rsidRPr="00B30F4C">
              <w:rPr>
                <w:sz w:val="20"/>
                <w:szCs w:val="20"/>
                <w:lang w:val="en-US"/>
              </w:rPr>
              <w:t>-</w:t>
            </w:r>
          </w:p>
        </w:tc>
      </w:tr>
      <w:tr w:rsidR="001A6391" w:rsidRPr="00B30F4C" w:rsidTr="00E07708">
        <w:trPr>
          <w:trHeight w:val="510"/>
        </w:trPr>
        <w:tc>
          <w:tcPr>
            <w:tcW w:w="3833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Просроченные кредиты и другие средства в банках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</w:p>
        </w:tc>
      </w:tr>
      <w:tr w:rsidR="001A6391" w:rsidRPr="00B30F4C" w:rsidTr="00E07708">
        <w:trPr>
          <w:trHeight w:val="255"/>
        </w:trPr>
        <w:tc>
          <w:tcPr>
            <w:tcW w:w="3833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Резервы на покрытие возможных убытков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72  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179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</w:p>
        </w:tc>
      </w:tr>
      <w:tr w:rsidR="001A6391" w:rsidRPr="00B30F4C" w:rsidTr="00E07708">
        <w:trPr>
          <w:trHeight w:val="510"/>
        </w:trPr>
        <w:tc>
          <w:tcPr>
            <w:tcW w:w="3833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Кредиты и другие средства в банках за вычетом резервов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33 655  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  <w:lang w:val="en-US"/>
              </w:rPr>
            </w:pPr>
            <w:r w:rsidRPr="00B30F4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67 877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  <w:lang w:val="en-US"/>
              </w:rPr>
            </w:pPr>
            <w:r w:rsidRPr="00B30F4C">
              <w:rPr>
                <w:sz w:val="20"/>
                <w:szCs w:val="20"/>
                <w:lang w:val="en-US"/>
              </w:rPr>
              <w:t>-</w:t>
            </w:r>
          </w:p>
        </w:tc>
      </w:tr>
      <w:tr w:rsidR="001A6391" w:rsidRPr="00B30F4C" w:rsidTr="00E07708">
        <w:trPr>
          <w:trHeight w:val="255"/>
        </w:trPr>
        <w:tc>
          <w:tcPr>
            <w:tcW w:w="3833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Ценные бумаги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94 870  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1 776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26 504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2 021</w:t>
            </w:r>
          </w:p>
        </w:tc>
      </w:tr>
      <w:tr w:rsidR="001A6391" w:rsidRPr="00B30F4C" w:rsidTr="00E07708">
        <w:trPr>
          <w:trHeight w:val="255"/>
        </w:trPr>
        <w:tc>
          <w:tcPr>
            <w:tcW w:w="3833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Просроченные требования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43  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</w:p>
        </w:tc>
      </w:tr>
      <w:tr w:rsidR="001A6391" w:rsidRPr="00B30F4C" w:rsidTr="00E07708">
        <w:trPr>
          <w:trHeight w:val="255"/>
        </w:trPr>
        <w:tc>
          <w:tcPr>
            <w:tcW w:w="3833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Резервы на покрытие возможных убытков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940  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234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</w:p>
        </w:tc>
      </w:tr>
      <w:tr w:rsidR="001A6391" w:rsidRPr="00B30F4C" w:rsidTr="00E07708">
        <w:trPr>
          <w:trHeight w:val="255"/>
        </w:trPr>
        <w:tc>
          <w:tcPr>
            <w:tcW w:w="3833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Ценные бумаги за вычетом резервов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93 930  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1 776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26 270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2 021</w:t>
            </w:r>
          </w:p>
        </w:tc>
      </w:tr>
    </w:tbl>
    <w:p w:rsidR="001A6391" w:rsidRPr="00B30F4C" w:rsidRDefault="001A6391" w:rsidP="00B30F4C">
      <w:pPr>
        <w:tabs>
          <w:tab w:val="left" w:pos="540"/>
        </w:tabs>
        <w:jc w:val="both"/>
      </w:pPr>
    </w:p>
    <w:p w:rsidR="001A6391" w:rsidRPr="00B30F4C" w:rsidRDefault="001A6391" w:rsidP="00B30F4C">
      <w:pPr>
        <w:tabs>
          <w:tab w:val="left" w:pos="540"/>
          <w:tab w:val="left" w:pos="567"/>
        </w:tabs>
        <w:jc w:val="both"/>
      </w:pPr>
      <w:r w:rsidRPr="00B30F4C">
        <w:tab/>
        <w:t xml:space="preserve">По операциям размещения ресурсов на межбанковском рынке в виде кредитов и депозитов ежемесячно рассчитываются и утверждаются на Финансовом комитете лимиты на проведение активных операций Банка с банками-контрагентами. Ежемесячно анализируется и отслеживается изменение финансового состояния 57 банков-контрагентов. По состоянию на 01.01.2017 года открыто лимитов на проведение активных операций с 50 банками-контрагентами. В течение 2016 года закрыто лимитов на проведение активных операций с  </w:t>
      </w:r>
      <w:r w:rsidRPr="00B30F4C">
        <w:rPr>
          <w:color w:val="000000"/>
        </w:rPr>
        <w:t>15</w:t>
      </w:r>
      <w:r w:rsidRPr="00B30F4C">
        <w:t xml:space="preserve"> банками-контрагентами (годом ранее было закрыто 16 лимитных линий), открыто </w:t>
      </w:r>
      <w:r w:rsidRPr="00B30F4C">
        <w:rPr>
          <w:color w:val="000000"/>
        </w:rPr>
        <w:t>5</w:t>
      </w:r>
      <w:r w:rsidRPr="00B30F4C">
        <w:t xml:space="preserve"> новых лимитных линий банкам.</w:t>
      </w:r>
    </w:p>
    <w:p w:rsidR="001A6391" w:rsidRPr="00B30F4C" w:rsidRDefault="001A6391" w:rsidP="00B30F4C">
      <w:pPr>
        <w:tabs>
          <w:tab w:val="left" w:pos="540"/>
          <w:tab w:val="left" w:pos="567"/>
        </w:tabs>
        <w:jc w:val="both"/>
      </w:pPr>
      <w:r w:rsidRPr="00B30F4C">
        <w:tab/>
        <w:t>Банк существенно увеличил объем приобретения ценных государственных бумаг. По состоянию на 01.01.2017 их величина составила 82</w:t>
      </w:r>
      <w:r w:rsidRPr="00B30F4C">
        <w:rPr>
          <w:lang w:val="en-US"/>
        </w:rPr>
        <w:t> </w:t>
      </w:r>
      <w:r w:rsidRPr="00B30F4C">
        <w:t xml:space="preserve">316 тыс. руб. (в 5,5 раз больше, чем на начало 2016 года). </w:t>
      </w:r>
      <w:proofErr w:type="gramStart"/>
      <w:r w:rsidRPr="00B30F4C">
        <w:t>Остальные вложения ресурсов – это вложения в ценные бумаги эмитированные банками-резидентами, размещение которых, также как и операции по размещению кредитов и депозитов на межбанковском рынке, осуществлялось в соответствии с проводимой Банком лимитной политикой, и вложения в ценные бумаги коммерческих организаций.</w:t>
      </w:r>
      <w:proofErr w:type="gramEnd"/>
    </w:p>
    <w:p w:rsidR="001A6391" w:rsidRPr="00B30F4C" w:rsidRDefault="001A6391" w:rsidP="00B30F4C">
      <w:pPr>
        <w:tabs>
          <w:tab w:val="left" w:pos="540"/>
          <w:tab w:val="left" w:pos="567"/>
        </w:tabs>
        <w:jc w:val="both"/>
      </w:pPr>
      <w:r w:rsidRPr="00B30F4C">
        <w:tab/>
        <w:t>По состоянию на 01.01.2017 образовалась просроченная задолженность по ценным бумагам юридических лиц. Резервы на покрытие возможных убытков создавались в полном объеме в соответствии, как с внутренними требованиями самого Банка, так и требованиями законодательства.</w:t>
      </w:r>
    </w:p>
    <w:p w:rsidR="001A6391" w:rsidRPr="00B30F4C" w:rsidRDefault="001A6391" w:rsidP="00B30F4C">
      <w:pPr>
        <w:tabs>
          <w:tab w:val="left" w:pos="540"/>
          <w:tab w:val="left" w:pos="567"/>
        </w:tabs>
        <w:jc w:val="both"/>
      </w:pPr>
    </w:p>
    <w:p w:rsidR="001A6391" w:rsidRPr="00B30F4C" w:rsidRDefault="001A6391" w:rsidP="00B30F4C">
      <w:pPr>
        <w:tabs>
          <w:tab w:val="left" w:pos="540"/>
          <w:tab w:val="left" w:pos="567"/>
        </w:tabs>
        <w:ind w:firstLine="567"/>
        <w:jc w:val="both"/>
      </w:pPr>
      <w:r w:rsidRPr="00B30F4C">
        <w:t>Кредитование юридических лиц:</w:t>
      </w:r>
    </w:p>
    <w:p w:rsidR="001A6391" w:rsidRPr="00B30F4C" w:rsidRDefault="001A6391" w:rsidP="00B30F4C">
      <w:pPr>
        <w:tabs>
          <w:tab w:val="left" w:pos="0"/>
        </w:tabs>
        <w:ind w:firstLine="8647"/>
        <w:rPr>
          <w:sz w:val="20"/>
          <w:szCs w:val="20"/>
        </w:rPr>
      </w:pPr>
      <w:r w:rsidRPr="00B30F4C">
        <w:rPr>
          <w:sz w:val="20"/>
          <w:szCs w:val="20"/>
        </w:rPr>
        <w:t>тыс. руб.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33"/>
        <w:gridCol w:w="1417"/>
        <w:gridCol w:w="1418"/>
        <w:gridCol w:w="1417"/>
        <w:gridCol w:w="1418"/>
      </w:tblGrid>
      <w:tr w:rsidR="001A6391" w:rsidRPr="00B30F4C" w:rsidTr="00E07708">
        <w:tc>
          <w:tcPr>
            <w:tcW w:w="3833" w:type="dxa"/>
            <w:vMerge w:val="restart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Наименование актива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2016 г.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2015 г.</w:t>
            </w:r>
          </w:p>
        </w:tc>
      </w:tr>
      <w:tr w:rsidR="001A6391" w:rsidRPr="00B30F4C" w:rsidTr="00E07708">
        <w:tc>
          <w:tcPr>
            <w:tcW w:w="3833" w:type="dxa"/>
            <w:vMerge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ind w:left="-66"/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ind w:left="-108"/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Обеспечение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ind w:left="-108"/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ind w:left="-108"/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Обеспечение</w:t>
            </w:r>
          </w:p>
        </w:tc>
      </w:tr>
      <w:tr w:rsidR="001A6391" w:rsidRPr="00B30F4C" w:rsidTr="00E07708">
        <w:tc>
          <w:tcPr>
            <w:tcW w:w="3833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Кредиты юридическим лицам, </w:t>
            </w:r>
          </w:p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в т.ч.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280 572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263 006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238 495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226 601   </w:t>
            </w:r>
          </w:p>
        </w:tc>
      </w:tr>
      <w:tr w:rsidR="001A6391" w:rsidRPr="00B30F4C" w:rsidTr="00E07708">
        <w:tc>
          <w:tcPr>
            <w:tcW w:w="3833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proofErr w:type="gramStart"/>
            <w:r w:rsidRPr="00B30F4C">
              <w:rPr>
                <w:sz w:val="20"/>
                <w:szCs w:val="20"/>
              </w:rPr>
              <w:t>Просроченные</w:t>
            </w:r>
            <w:proofErr w:type="gramEnd"/>
            <w:r w:rsidRPr="00B30F4C">
              <w:rPr>
                <w:sz w:val="20"/>
                <w:szCs w:val="20"/>
              </w:rPr>
              <w:t xml:space="preserve"> до 30 дней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1 282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927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989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954   </w:t>
            </w:r>
          </w:p>
        </w:tc>
      </w:tr>
      <w:tr w:rsidR="001A6391" w:rsidRPr="00B30F4C" w:rsidTr="00E07708">
        <w:tc>
          <w:tcPr>
            <w:tcW w:w="3833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proofErr w:type="gramStart"/>
            <w:r w:rsidRPr="00B30F4C">
              <w:rPr>
                <w:sz w:val="20"/>
                <w:szCs w:val="20"/>
              </w:rPr>
              <w:t>Просроченные</w:t>
            </w:r>
            <w:proofErr w:type="gramEnd"/>
            <w:r w:rsidRPr="00B30F4C">
              <w:rPr>
                <w:sz w:val="20"/>
                <w:szCs w:val="20"/>
              </w:rPr>
              <w:t xml:space="preserve"> от 31 до 90 дней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4 094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3 153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5 445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5 286   </w:t>
            </w:r>
          </w:p>
        </w:tc>
      </w:tr>
      <w:tr w:rsidR="001A6391" w:rsidRPr="00B30F4C" w:rsidTr="00E07708">
        <w:tc>
          <w:tcPr>
            <w:tcW w:w="3833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proofErr w:type="gramStart"/>
            <w:r w:rsidRPr="00B30F4C">
              <w:rPr>
                <w:sz w:val="20"/>
                <w:szCs w:val="20"/>
              </w:rPr>
              <w:t>Просроченные</w:t>
            </w:r>
            <w:proofErr w:type="gramEnd"/>
            <w:r w:rsidRPr="00B30F4C">
              <w:rPr>
                <w:sz w:val="20"/>
                <w:szCs w:val="20"/>
              </w:rPr>
              <w:t xml:space="preserve"> от 91 до 180 дней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1 606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1 606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926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896   </w:t>
            </w:r>
          </w:p>
        </w:tc>
      </w:tr>
      <w:tr w:rsidR="001A6391" w:rsidRPr="00B30F4C" w:rsidTr="00E07708">
        <w:tc>
          <w:tcPr>
            <w:tcW w:w="3833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proofErr w:type="gramStart"/>
            <w:r w:rsidRPr="00B30F4C">
              <w:rPr>
                <w:sz w:val="20"/>
                <w:szCs w:val="20"/>
              </w:rPr>
              <w:t>Просроченные</w:t>
            </w:r>
            <w:proofErr w:type="gramEnd"/>
            <w:r w:rsidRPr="00B30F4C">
              <w:rPr>
                <w:sz w:val="20"/>
                <w:szCs w:val="20"/>
              </w:rPr>
              <w:t xml:space="preserve"> свыше 180 дней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2 204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2 133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1 591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1 423   </w:t>
            </w:r>
          </w:p>
        </w:tc>
      </w:tr>
      <w:tr w:rsidR="001A6391" w:rsidRPr="00B30F4C" w:rsidTr="00E07708">
        <w:tc>
          <w:tcPr>
            <w:tcW w:w="3833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Всего просроченная задолженность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9 186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7 819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8 950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8 558   </w:t>
            </w:r>
          </w:p>
        </w:tc>
      </w:tr>
      <w:tr w:rsidR="001A6391" w:rsidRPr="00B30F4C" w:rsidTr="00E07708">
        <w:tc>
          <w:tcPr>
            <w:tcW w:w="3833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Резервы на покрытие возможных убытков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21 491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15 760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</w:p>
        </w:tc>
      </w:tr>
      <w:tr w:rsidR="001A6391" w:rsidRPr="00B30F4C" w:rsidTr="00E07708">
        <w:tc>
          <w:tcPr>
            <w:tcW w:w="3833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Кредиты юридическим лицам </w:t>
            </w:r>
          </w:p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за вычетом резервов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259 081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222 735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</w:p>
        </w:tc>
      </w:tr>
      <w:tr w:rsidR="001A6391" w:rsidRPr="00B30F4C" w:rsidTr="00E07708">
        <w:tc>
          <w:tcPr>
            <w:tcW w:w="3833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Списано за баланс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18 390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13 664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</w:p>
        </w:tc>
      </w:tr>
    </w:tbl>
    <w:p w:rsidR="001A6391" w:rsidRPr="00B30F4C" w:rsidRDefault="001A6391" w:rsidP="00B30F4C">
      <w:pPr>
        <w:tabs>
          <w:tab w:val="left" w:pos="540"/>
        </w:tabs>
        <w:jc w:val="both"/>
      </w:pPr>
    </w:p>
    <w:p w:rsidR="001A6391" w:rsidRPr="00B30F4C" w:rsidRDefault="001A6391" w:rsidP="00B30F4C">
      <w:pPr>
        <w:tabs>
          <w:tab w:val="left" w:pos="540"/>
        </w:tabs>
        <w:jc w:val="both"/>
      </w:pPr>
      <w:r w:rsidRPr="00B30F4C">
        <w:tab/>
        <w:t>Кредитный портфель банка достаточно диверсифицирован (объем кредитного портфеля юридическим лицам составляет 52% от совокупного кредитного портфеля, объем кредитного портфеля населению – 48%). На протяжении всего 2016 года Банк проводил умеренную кредитную политику. Наращивание кредитного портфеля банка осуществлялось в равной степени за счет кредитования населения и за счет кредитования корпоративных клиентов.</w:t>
      </w:r>
    </w:p>
    <w:p w:rsidR="001A6391" w:rsidRPr="00B30F4C" w:rsidRDefault="001A6391" w:rsidP="00B30F4C">
      <w:pPr>
        <w:tabs>
          <w:tab w:val="left" w:pos="540"/>
        </w:tabs>
        <w:ind w:firstLine="567"/>
        <w:jc w:val="both"/>
      </w:pPr>
      <w:r w:rsidRPr="00B30F4C">
        <w:lastRenderedPageBreak/>
        <w:t>За год прирост портфеля корпоративных клиентов составил 17,6%. Уровень просроченной задолженности снизился на 0,5%, соотношение величины резервов на покрытие возможных убытков к кредитному портфелю выросло с 6,6% до 7,7%.</w:t>
      </w:r>
    </w:p>
    <w:p w:rsidR="001A6391" w:rsidRPr="00B30F4C" w:rsidRDefault="001A6391" w:rsidP="00B30F4C">
      <w:pPr>
        <w:tabs>
          <w:tab w:val="left" w:pos="540"/>
        </w:tabs>
        <w:jc w:val="both"/>
      </w:pPr>
    </w:p>
    <w:p w:rsidR="001A6391" w:rsidRPr="00B30F4C" w:rsidRDefault="001A6391" w:rsidP="00B30F4C">
      <w:pPr>
        <w:tabs>
          <w:tab w:val="left" w:pos="540"/>
          <w:tab w:val="left" w:pos="567"/>
        </w:tabs>
        <w:ind w:firstLine="567"/>
        <w:jc w:val="both"/>
      </w:pPr>
      <w:r w:rsidRPr="00B30F4C">
        <w:t>Кредитование населения:</w:t>
      </w:r>
    </w:p>
    <w:p w:rsidR="001A6391" w:rsidRPr="00B30F4C" w:rsidRDefault="001A6391" w:rsidP="00B30F4C">
      <w:pPr>
        <w:tabs>
          <w:tab w:val="left" w:pos="0"/>
        </w:tabs>
        <w:ind w:firstLine="8647"/>
        <w:rPr>
          <w:sz w:val="20"/>
          <w:szCs w:val="20"/>
        </w:rPr>
      </w:pPr>
      <w:r w:rsidRPr="00B30F4C">
        <w:rPr>
          <w:sz w:val="20"/>
          <w:szCs w:val="20"/>
        </w:rPr>
        <w:t>тыс. руб.</w:t>
      </w:r>
    </w:p>
    <w:tbl>
      <w:tblPr>
        <w:tblW w:w="0" w:type="auto"/>
        <w:tblInd w:w="103" w:type="dxa"/>
        <w:tblLook w:val="0000"/>
      </w:tblPr>
      <w:tblGrid>
        <w:gridCol w:w="3833"/>
        <w:gridCol w:w="1417"/>
        <w:gridCol w:w="1418"/>
        <w:gridCol w:w="1417"/>
        <w:gridCol w:w="1418"/>
      </w:tblGrid>
      <w:tr w:rsidR="001A6391" w:rsidRPr="00B30F4C" w:rsidTr="00E07708"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Наименование актива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2016 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2015 г.</w:t>
            </w:r>
          </w:p>
        </w:tc>
      </w:tr>
      <w:tr w:rsidR="001A6391" w:rsidRPr="00B30F4C" w:rsidTr="00E07708"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ind w:left="-137"/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ind w:left="-137"/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ind w:left="-137"/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ind w:left="-137"/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Обеспечение</w:t>
            </w:r>
          </w:p>
        </w:tc>
      </w:tr>
      <w:tr w:rsidR="001A6391" w:rsidRPr="00B30F4C" w:rsidTr="00E07708"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Кредиты населению, </w:t>
            </w:r>
          </w:p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в т.ч.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256 632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3 620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212 663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8 955</w:t>
            </w:r>
          </w:p>
        </w:tc>
      </w:tr>
      <w:tr w:rsidR="001A6391" w:rsidRPr="00B30F4C" w:rsidTr="00E07708"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proofErr w:type="gramStart"/>
            <w:r w:rsidRPr="00B30F4C">
              <w:rPr>
                <w:sz w:val="20"/>
                <w:szCs w:val="20"/>
              </w:rPr>
              <w:t>Просроченные</w:t>
            </w:r>
            <w:proofErr w:type="gramEnd"/>
            <w:r w:rsidRPr="00B30F4C">
              <w:rPr>
                <w:sz w:val="20"/>
                <w:szCs w:val="20"/>
              </w:rPr>
              <w:t xml:space="preserve"> до 30 дней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8 358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9 015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38</w:t>
            </w:r>
          </w:p>
        </w:tc>
      </w:tr>
      <w:tr w:rsidR="001A6391" w:rsidRPr="00B30F4C" w:rsidTr="00E07708"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proofErr w:type="gramStart"/>
            <w:r w:rsidRPr="00B30F4C">
              <w:rPr>
                <w:sz w:val="20"/>
                <w:szCs w:val="20"/>
              </w:rPr>
              <w:t>Просроченные</w:t>
            </w:r>
            <w:proofErr w:type="gramEnd"/>
            <w:r w:rsidRPr="00B30F4C">
              <w:rPr>
                <w:sz w:val="20"/>
                <w:szCs w:val="20"/>
              </w:rPr>
              <w:t xml:space="preserve"> от 31 до 90 дней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4 106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5 895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477</w:t>
            </w:r>
          </w:p>
        </w:tc>
      </w:tr>
      <w:tr w:rsidR="001A6391" w:rsidRPr="00B30F4C" w:rsidTr="00E07708"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proofErr w:type="gramStart"/>
            <w:r w:rsidRPr="00B30F4C">
              <w:rPr>
                <w:sz w:val="20"/>
                <w:szCs w:val="20"/>
              </w:rPr>
              <w:t>Просроченные</w:t>
            </w:r>
            <w:proofErr w:type="gramEnd"/>
            <w:r w:rsidRPr="00B30F4C">
              <w:rPr>
                <w:sz w:val="20"/>
                <w:szCs w:val="20"/>
              </w:rPr>
              <w:t xml:space="preserve"> от 91 до 180 дней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3 237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4 290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349</w:t>
            </w:r>
          </w:p>
        </w:tc>
      </w:tr>
      <w:tr w:rsidR="001A6391" w:rsidRPr="00B30F4C" w:rsidTr="00E07708"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proofErr w:type="gramStart"/>
            <w:r w:rsidRPr="00B30F4C">
              <w:rPr>
                <w:sz w:val="20"/>
                <w:szCs w:val="20"/>
              </w:rPr>
              <w:t>Просроченные</w:t>
            </w:r>
            <w:proofErr w:type="gramEnd"/>
            <w:r w:rsidRPr="00B30F4C">
              <w:rPr>
                <w:sz w:val="20"/>
                <w:szCs w:val="20"/>
              </w:rPr>
              <w:t xml:space="preserve"> свыше 180 дней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4 123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417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2 561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158</w:t>
            </w:r>
          </w:p>
        </w:tc>
      </w:tr>
      <w:tr w:rsidR="001A6391" w:rsidRPr="00B30F4C" w:rsidTr="00E07708"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Всего просроченная задолженность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19 824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723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21 762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1 021</w:t>
            </w:r>
          </w:p>
        </w:tc>
      </w:tr>
      <w:tr w:rsidR="001A6391" w:rsidRPr="00B30F4C" w:rsidTr="00E07708"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Резервы на покрытие возможных убытков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39 759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38 210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</w:p>
        </w:tc>
      </w:tr>
      <w:tr w:rsidR="001A6391" w:rsidRPr="00B30F4C" w:rsidTr="00E07708">
        <w:trPr>
          <w:trHeight w:val="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Кредиты населению</w:t>
            </w:r>
          </w:p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за вычетом резервов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216 873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174 454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</w:p>
        </w:tc>
      </w:tr>
      <w:tr w:rsidR="001A6391" w:rsidRPr="00B30F4C" w:rsidTr="00E07708"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Списано за баланс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12 771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25 484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</w:p>
        </w:tc>
      </w:tr>
    </w:tbl>
    <w:p w:rsidR="001A6391" w:rsidRPr="00B30F4C" w:rsidRDefault="001A6391" w:rsidP="00B30F4C">
      <w:pPr>
        <w:tabs>
          <w:tab w:val="left" w:pos="540"/>
        </w:tabs>
        <w:jc w:val="both"/>
      </w:pPr>
    </w:p>
    <w:p w:rsidR="001A6391" w:rsidRPr="00B30F4C" w:rsidRDefault="001A6391" w:rsidP="00B30F4C">
      <w:pPr>
        <w:tabs>
          <w:tab w:val="left" w:pos="540"/>
        </w:tabs>
        <w:jc w:val="both"/>
      </w:pPr>
      <w:r w:rsidRPr="00B30F4C">
        <w:tab/>
        <w:t>За год объем портфеля кредитов населению вырос на 20,7%. Уровень просроченной задолженности снизился на 2,5%, в том числе за счет снижения объема просроченной задолженности. По состоянию на начало 2016 года объем портфеля валютных кредитов населению составлял 0,5 млн. долларов США, на конец года – 0,3 млн. долларов США в эквиваленте.</w:t>
      </w:r>
    </w:p>
    <w:p w:rsidR="001A6391" w:rsidRPr="00B30F4C" w:rsidRDefault="001A6391" w:rsidP="00B30F4C">
      <w:pPr>
        <w:tabs>
          <w:tab w:val="left" w:pos="540"/>
        </w:tabs>
        <w:ind w:firstLine="567"/>
        <w:jc w:val="both"/>
      </w:pPr>
      <w:r w:rsidRPr="00B30F4C">
        <w:t xml:space="preserve">Действующая в Банке скоринговая система оценки платежеспособности кредитополучателей позволяет существенно снизить уровень толерантности к необходимому объему обеспечения на покрытие кредитных рисков. </w:t>
      </w:r>
    </w:p>
    <w:p w:rsidR="001A6391" w:rsidRPr="00B30F4C" w:rsidRDefault="001A6391" w:rsidP="00B30F4C">
      <w:pPr>
        <w:tabs>
          <w:tab w:val="left" w:pos="540"/>
        </w:tabs>
        <w:jc w:val="both"/>
      </w:pPr>
      <w:r w:rsidRPr="00B30F4C">
        <w:tab/>
      </w:r>
    </w:p>
    <w:p w:rsidR="001A6391" w:rsidRPr="00B30F4C" w:rsidRDefault="001A6391" w:rsidP="00B30F4C">
      <w:pPr>
        <w:tabs>
          <w:tab w:val="left" w:pos="540"/>
          <w:tab w:val="left" w:pos="567"/>
        </w:tabs>
        <w:ind w:firstLine="567"/>
        <w:jc w:val="both"/>
      </w:pPr>
      <w:r w:rsidRPr="00B30F4C">
        <w:t>Информация о внебалансовых обязательствах:</w:t>
      </w:r>
    </w:p>
    <w:p w:rsidR="001A6391" w:rsidRPr="00B30F4C" w:rsidRDefault="001A6391" w:rsidP="00B30F4C">
      <w:pPr>
        <w:tabs>
          <w:tab w:val="left" w:pos="540"/>
          <w:tab w:val="left" w:pos="567"/>
        </w:tabs>
        <w:jc w:val="center"/>
      </w:pPr>
      <w:r w:rsidRPr="00B30F4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тыс. руб.</w:t>
      </w:r>
    </w:p>
    <w:tbl>
      <w:tblPr>
        <w:tblW w:w="9503" w:type="dxa"/>
        <w:tblInd w:w="103" w:type="dxa"/>
        <w:tblLook w:val="0000"/>
      </w:tblPr>
      <w:tblGrid>
        <w:gridCol w:w="4258"/>
        <w:gridCol w:w="2551"/>
        <w:gridCol w:w="2694"/>
      </w:tblGrid>
      <w:tr w:rsidR="001A6391" w:rsidRPr="00B30F4C" w:rsidTr="00E07708">
        <w:trPr>
          <w:trHeight w:val="292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sz w:val="20"/>
              </w:rPr>
            </w:pPr>
            <w:r w:rsidRPr="00B30F4C">
              <w:rPr>
                <w:b/>
                <w:sz w:val="20"/>
              </w:rPr>
              <w:t>Внебалансовые обязательства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sz w:val="20"/>
              </w:rPr>
            </w:pPr>
            <w:r w:rsidRPr="00B30F4C">
              <w:rPr>
                <w:b/>
                <w:sz w:val="20"/>
                <w:szCs w:val="20"/>
              </w:rPr>
              <w:t>2016 г.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sz w:val="20"/>
              </w:rPr>
            </w:pPr>
            <w:r w:rsidRPr="00B30F4C">
              <w:rPr>
                <w:b/>
                <w:sz w:val="20"/>
                <w:szCs w:val="20"/>
              </w:rPr>
              <w:t>2015 г.</w:t>
            </w:r>
          </w:p>
        </w:tc>
      </w:tr>
      <w:tr w:rsidR="001A6391" w:rsidRPr="00B30F4C" w:rsidTr="00E0770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</w:rPr>
            </w:pPr>
            <w:r w:rsidRPr="00B30F4C">
              <w:rPr>
                <w:sz w:val="20"/>
              </w:rPr>
              <w:t>Представленные гарантии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33 390 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20 284   </w:t>
            </w:r>
          </w:p>
        </w:tc>
      </w:tr>
      <w:tr w:rsidR="001A6391" w:rsidRPr="00B30F4C" w:rsidTr="00E0770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</w:rPr>
            </w:pPr>
            <w:r w:rsidRPr="00B30F4C">
              <w:rPr>
                <w:sz w:val="20"/>
              </w:rPr>
              <w:t>Обязательства по представлению кредита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504 900 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318 974   </w:t>
            </w:r>
          </w:p>
        </w:tc>
      </w:tr>
    </w:tbl>
    <w:p w:rsidR="001A6391" w:rsidRPr="00B30F4C" w:rsidRDefault="001A6391" w:rsidP="00B30F4C">
      <w:pPr>
        <w:tabs>
          <w:tab w:val="left" w:pos="540"/>
        </w:tabs>
        <w:jc w:val="both"/>
        <w:rPr>
          <w:rFonts w:eastAsia="Calibri"/>
          <w:color w:val="000000"/>
        </w:rPr>
      </w:pPr>
    </w:p>
    <w:p w:rsidR="001A6391" w:rsidRPr="00B30F4C" w:rsidRDefault="001A6391" w:rsidP="00B30F4C">
      <w:pPr>
        <w:tabs>
          <w:tab w:val="left" w:pos="540"/>
        </w:tabs>
        <w:ind w:firstLine="567"/>
        <w:jc w:val="both"/>
        <w:rPr>
          <w:rFonts w:eastAsia="Calibri"/>
          <w:color w:val="000000"/>
        </w:rPr>
      </w:pPr>
      <w:r w:rsidRPr="00B30F4C">
        <w:rPr>
          <w:rFonts w:eastAsia="Calibri"/>
          <w:color w:val="000000"/>
        </w:rPr>
        <w:t xml:space="preserve">По состоянию на 01.01.2016 сумма отзывных обязательств, от исполнения которых Банк </w:t>
      </w:r>
      <w:proofErr w:type="gramStart"/>
      <w:r w:rsidRPr="00B30F4C">
        <w:rPr>
          <w:rFonts w:eastAsia="Calibri"/>
          <w:color w:val="000000"/>
        </w:rPr>
        <w:t>может</w:t>
      </w:r>
      <w:proofErr w:type="gramEnd"/>
      <w:r w:rsidRPr="00B30F4C">
        <w:rPr>
          <w:rFonts w:eastAsia="Calibri"/>
          <w:color w:val="000000"/>
        </w:rPr>
        <w:t xml:space="preserve"> безусловно отказаться в любое время без предварительного уведомления в соответствии с договором или принятым обязательством составляла 309 465 тыс. руб., по состоянию на 01.01.2017 </w:t>
      </w:r>
      <w:r w:rsidRPr="00B30F4C">
        <w:t>–</w:t>
      </w:r>
      <w:r w:rsidRPr="00B30F4C">
        <w:rPr>
          <w:rFonts w:eastAsia="Calibri"/>
          <w:color w:val="000000"/>
        </w:rPr>
        <w:t xml:space="preserve"> 504 180 тыс. руб.</w:t>
      </w:r>
    </w:p>
    <w:p w:rsidR="001A6391" w:rsidRPr="00B30F4C" w:rsidRDefault="001A6391" w:rsidP="00B30F4C">
      <w:pPr>
        <w:tabs>
          <w:tab w:val="left" w:pos="540"/>
          <w:tab w:val="left" w:pos="567"/>
        </w:tabs>
        <w:ind w:firstLine="567"/>
        <w:jc w:val="both"/>
      </w:pPr>
      <w:r w:rsidRPr="00B30F4C">
        <w:t>На 01.01.2017 концентрация кредитов, выданных Банком заемщикам, кредитная задолженность которых свыше 5% собственного капитала Банка, составила 116 387 тыс. руб. или 24,5% от совокупного кредитного портфеля (2015 год – 78 925 тыс. руб. или 19,9% от совокупного кредитного портфеля).</w:t>
      </w:r>
    </w:p>
    <w:p w:rsidR="001A6391" w:rsidRPr="00B30F4C" w:rsidRDefault="001A6391" w:rsidP="00B30F4C">
      <w:pPr>
        <w:tabs>
          <w:tab w:val="left" w:pos="540"/>
          <w:tab w:val="left" w:pos="567"/>
        </w:tabs>
        <w:ind w:firstLine="567"/>
        <w:jc w:val="both"/>
      </w:pPr>
      <w:r w:rsidRPr="00B30F4C">
        <w:t>По результатам мониторинга оценок финансовой надежности кредитополучателей, складывающейся практики работы с ними, а также наличия и сохранности залогов по ссудам производится формирование резервов на покрытие возможных убытков.</w:t>
      </w:r>
    </w:p>
    <w:p w:rsidR="001A6391" w:rsidRPr="00B30F4C" w:rsidRDefault="001A6391" w:rsidP="00B30F4C">
      <w:pPr>
        <w:tabs>
          <w:tab w:val="left" w:pos="540"/>
          <w:tab w:val="left" w:pos="567"/>
        </w:tabs>
        <w:jc w:val="both"/>
      </w:pPr>
      <w:r w:rsidRPr="00B30F4C">
        <w:tab/>
        <w:t>В отношении реализации кредитного риска по внебалансовым финансовым инструментам Банк применяет ту же кредитную политику, что и в отношении отраженных в балансе финансовых инструментов. Кредитный риск по внебалансовым финансовым инструментам определен как вероятность убытка в связи с невыполнением стороной условий договора. Вероятность убытка от реализации кредитного риска по внебелансовым обязательствам оценивается ниже, нежели по финансовым инструментам, отраженным в балансе, ввиду того, что обязательства, которые возникают у Банка по предоставлению кредита или неиспользованной части кредитной линии, могут быть расторгнуты в одностороннем и безусловном порядке.</w:t>
      </w:r>
    </w:p>
    <w:p w:rsidR="001A6391" w:rsidRPr="00B30F4C" w:rsidRDefault="001A6391" w:rsidP="00B30F4C">
      <w:pPr>
        <w:tabs>
          <w:tab w:val="left" w:pos="540"/>
        </w:tabs>
        <w:jc w:val="center"/>
        <w:outlineLvl w:val="0"/>
        <w:rPr>
          <w:b/>
          <w:bCs/>
        </w:rPr>
      </w:pPr>
    </w:p>
    <w:p w:rsidR="001A6391" w:rsidRPr="00B30F4C" w:rsidRDefault="001A6391" w:rsidP="00B30F4C">
      <w:pPr>
        <w:tabs>
          <w:tab w:val="left" w:pos="540"/>
        </w:tabs>
        <w:jc w:val="center"/>
        <w:outlineLvl w:val="0"/>
        <w:rPr>
          <w:b/>
          <w:bCs/>
        </w:rPr>
      </w:pPr>
    </w:p>
    <w:p w:rsidR="001A6391" w:rsidRPr="00B30F4C" w:rsidRDefault="001A6391" w:rsidP="00B30F4C">
      <w:pPr>
        <w:ind w:firstLine="567"/>
        <w:jc w:val="both"/>
        <w:rPr>
          <w:u w:val="single"/>
        </w:rPr>
      </w:pPr>
      <w:r w:rsidRPr="00B30F4C">
        <w:rPr>
          <w:u w:val="single"/>
        </w:rPr>
        <w:t>Риск потери ликвидности</w:t>
      </w:r>
    </w:p>
    <w:p w:rsidR="001A6391" w:rsidRPr="00B30F4C" w:rsidRDefault="001A6391" w:rsidP="00B30F4C">
      <w:pPr>
        <w:ind w:firstLine="567"/>
        <w:jc w:val="both"/>
      </w:pPr>
      <w:r w:rsidRPr="00B30F4C">
        <w:t>Риск потери ликвидности – вероятность потери способности Банка фондировать рост активов, не неся при этом убытки и/или своевременно выполнять свои обязательства перед вкладчиками и кредиторами.</w:t>
      </w:r>
    </w:p>
    <w:p w:rsidR="001A6391" w:rsidRPr="00B30F4C" w:rsidRDefault="001A6391" w:rsidP="00B30F4C">
      <w:pPr>
        <w:ind w:firstLine="567"/>
        <w:jc w:val="both"/>
      </w:pPr>
      <w:r w:rsidRPr="00B30F4C">
        <w:t>Основные правила управления риском:</w:t>
      </w:r>
    </w:p>
    <w:p w:rsidR="001A6391" w:rsidRPr="00B30F4C" w:rsidRDefault="001A6391" w:rsidP="00B30F4C">
      <w:pPr>
        <w:ind w:firstLine="567"/>
        <w:jc w:val="both"/>
      </w:pPr>
      <w:r w:rsidRPr="00B30F4C">
        <w:t>проведение стратегии аккумулирования ликвидности;</w:t>
      </w:r>
    </w:p>
    <w:p w:rsidR="001A6391" w:rsidRPr="00B30F4C" w:rsidRDefault="001A6391" w:rsidP="00B30F4C">
      <w:pPr>
        <w:ind w:firstLine="567"/>
        <w:jc w:val="both"/>
      </w:pPr>
      <w:r w:rsidRPr="00B30F4C">
        <w:t>разделение ликвидных активов на ликвидные активы первой и второй очереди. Определение необходимой достаточности ликвидных активов при работе Банка в штатном режиме (ликвидность первой очереди) и в экстренном режиме (ликвидность первой и второй очереди);</w:t>
      </w:r>
    </w:p>
    <w:p w:rsidR="001A6391" w:rsidRPr="00B30F4C" w:rsidRDefault="001A6391" w:rsidP="00B30F4C">
      <w:pPr>
        <w:ind w:firstLine="567"/>
        <w:jc w:val="both"/>
      </w:pPr>
      <w:r w:rsidRPr="00B30F4C">
        <w:t xml:space="preserve">разделение управления ликвидностью Банка </w:t>
      </w:r>
      <w:proofErr w:type="gramStart"/>
      <w:r w:rsidRPr="00B30F4C">
        <w:t>на</w:t>
      </w:r>
      <w:proofErr w:type="gramEnd"/>
      <w:r w:rsidRPr="00B30F4C">
        <w:t xml:space="preserve"> оперативное и стратегическое. Оперативное управление – совокупность норм и правил, обеспечивающих достаточность ликвидности внутри операционного дня Банка. Стратегическое управление – совокупность норм и </w:t>
      </w:r>
      <w:proofErr w:type="gramStart"/>
      <w:r w:rsidRPr="00B30F4C">
        <w:t>правил</w:t>
      </w:r>
      <w:proofErr w:type="gramEnd"/>
      <w:r w:rsidRPr="00B30F4C">
        <w:t xml:space="preserve"> обеспечивающих достаточность ликвидности на долгосрочном временном периоде;</w:t>
      </w:r>
    </w:p>
    <w:p w:rsidR="001A6391" w:rsidRPr="00B30F4C" w:rsidRDefault="001A6391" w:rsidP="00B30F4C">
      <w:pPr>
        <w:ind w:firstLine="567"/>
        <w:jc w:val="both"/>
      </w:pPr>
      <w:r w:rsidRPr="00B30F4C">
        <w:t>организационное разделение функций оперативного и стратегического управления ликвидностью;</w:t>
      </w:r>
    </w:p>
    <w:p w:rsidR="001A6391" w:rsidRPr="00B30F4C" w:rsidRDefault="001A6391" w:rsidP="00B30F4C">
      <w:pPr>
        <w:ind w:firstLine="567"/>
        <w:jc w:val="both"/>
      </w:pPr>
      <w:r w:rsidRPr="00B30F4C">
        <w:t>внедрение системы лимитов направленных на обеспечение стратегической ликвидности, которые определяют «точку невозврата», когда при нарушении данных лимитов восстановление ликвидности Банка собственными силами, скорее всего, будет невозможно.</w:t>
      </w:r>
    </w:p>
    <w:p w:rsidR="001A6391" w:rsidRPr="00B30F4C" w:rsidRDefault="001A6391" w:rsidP="00B30F4C">
      <w:pPr>
        <w:ind w:firstLine="567"/>
        <w:jc w:val="both"/>
      </w:pPr>
      <w:r w:rsidRPr="00B30F4C">
        <w:t>В целях управления данным видом риска Банк осуществляет следующие меры:</w:t>
      </w:r>
    </w:p>
    <w:p w:rsidR="001A6391" w:rsidRPr="00B30F4C" w:rsidRDefault="001A6391" w:rsidP="00B30F4C">
      <w:pPr>
        <w:tabs>
          <w:tab w:val="num" w:pos="0"/>
          <w:tab w:val="num" w:pos="426"/>
        </w:tabs>
        <w:ind w:firstLine="567"/>
        <w:jc w:val="both"/>
      </w:pPr>
      <w:r w:rsidRPr="00B30F4C">
        <w:t>аккумулирование и поддержание ликвидных активов на требуемом уровне;</w:t>
      </w:r>
    </w:p>
    <w:p w:rsidR="001A6391" w:rsidRPr="00B30F4C" w:rsidRDefault="001A6391" w:rsidP="00B30F4C">
      <w:pPr>
        <w:tabs>
          <w:tab w:val="num" w:pos="0"/>
          <w:tab w:val="num" w:pos="426"/>
        </w:tabs>
        <w:ind w:firstLine="567"/>
        <w:jc w:val="both"/>
      </w:pPr>
      <w:r w:rsidRPr="00B30F4C">
        <w:t>управление риском потери деловой репутации (формирование образа Банка обладающего высокой финансовой надежностью, способного оказывать качественные услуги, генерировать эксклюзивные и востребованные рынком продукты)</w:t>
      </w:r>
    </w:p>
    <w:p w:rsidR="001A6391" w:rsidRPr="00B30F4C" w:rsidRDefault="001A6391" w:rsidP="00B30F4C">
      <w:pPr>
        <w:tabs>
          <w:tab w:val="num" w:pos="0"/>
          <w:tab w:val="num" w:pos="426"/>
        </w:tabs>
        <w:ind w:firstLine="567"/>
        <w:jc w:val="both"/>
      </w:pPr>
      <w:r w:rsidRPr="00B30F4C">
        <w:t xml:space="preserve">обеспечение адекватной структуры и диверсификации источников фондирования. </w:t>
      </w:r>
    </w:p>
    <w:p w:rsidR="001A6391" w:rsidRPr="00B30F4C" w:rsidRDefault="001A6391" w:rsidP="00B30F4C">
      <w:pPr>
        <w:tabs>
          <w:tab w:val="num" w:pos="0"/>
          <w:tab w:val="num" w:pos="426"/>
        </w:tabs>
        <w:ind w:firstLine="567"/>
        <w:jc w:val="both"/>
      </w:pPr>
      <w:r w:rsidRPr="00B30F4C">
        <w:t>Меры восстановления необходимой достаточности ликвидности, в случае её утраты, определяются в соответствии с имеющимся планом действий по восстановлению ликвидности и выходу из кризисной ситуации.</w:t>
      </w:r>
    </w:p>
    <w:p w:rsidR="001A6391" w:rsidRPr="00B30F4C" w:rsidRDefault="001A6391" w:rsidP="00B30F4C">
      <w:pPr>
        <w:tabs>
          <w:tab w:val="num" w:pos="0"/>
          <w:tab w:val="num" w:pos="426"/>
        </w:tabs>
        <w:ind w:firstLine="567"/>
        <w:jc w:val="both"/>
      </w:pPr>
    </w:p>
    <w:p w:rsidR="001A6391" w:rsidRPr="00B30F4C" w:rsidRDefault="001A6391" w:rsidP="00B30F4C">
      <w:r w:rsidRPr="00B30F4C">
        <w:t>ГЭП-анализ ликвидности по состоянию на 01.01.2017 года</w:t>
      </w:r>
    </w:p>
    <w:p w:rsidR="001A6391" w:rsidRPr="00B30F4C" w:rsidRDefault="001A6391" w:rsidP="00B30F4C">
      <w:pPr>
        <w:ind w:right="-284" w:firstLine="9214"/>
        <w:rPr>
          <w:b/>
          <w:sz w:val="20"/>
          <w:szCs w:val="20"/>
        </w:rPr>
      </w:pPr>
      <w:r w:rsidRPr="00B30F4C">
        <w:rPr>
          <w:sz w:val="20"/>
          <w:szCs w:val="20"/>
        </w:rPr>
        <w:t xml:space="preserve"> тыс. руб.</w:t>
      </w:r>
    </w:p>
    <w:tbl>
      <w:tblPr>
        <w:tblW w:w="10433" w:type="dxa"/>
        <w:tblInd w:w="-252" w:type="dxa"/>
        <w:tblLayout w:type="fixed"/>
        <w:tblLook w:val="0000"/>
      </w:tblPr>
      <w:tblGrid>
        <w:gridCol w:w="2608"/>
        <w:gridCol w:w="907"/>
        <w:gridCol w:w="907"/>
        <w:gridCol w:w="964"/>
        <w:gridCol w:w="964"/>
        <w:gridCol w:w="964"/>
        <w:gridCol w:w="964"/>
        <w:gridCol w:w="1191"/>
        <w:gridCol w:w="964"/>
      </w:tblGrid>
      <w:tr w:rsidR="001A6391" w:rsidRPr="00B30F4C" w:rsidTr="00E07708">
        <w:trPr>
          <w:trHeight w:val="79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Наименование статей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До вос-требо-вания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До месяца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Cs/>
                <w:sz w:val="18"/>
                <w:szCs w:val="18"/>
                <w:lang w:val="en-US"/>
              </w:rPr>
            </w:pPr>
            <w:r w:rsidRPr="00B30F4C">
              <w:rPr>
                <w:bCs/>
                <w:sz w:val="18"/>
                <w:szCs w:val="18"/>
              </w:rPr>
              <w:t xml:space="preserve">1 - 3 </w:t>
            </w:r>
          </w:p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Cs/>
                <w:sz w:val="18"/>
                <w:szCs w:val="18"/>
                <w:lang w:val="en-US"/>
              </w:rPr>
            </w:pPr>
            <w:proofErr w:type="gramStart"/>
            <w:r w:rsidRPr="00B30F4C">
              <w:rPr>
                <w:bCs/>
                <w:sz w:val="18"/>
                <w:szCs w:val="18"/>
              </w:rPr>
              <w:t>мес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 xml:space="preserve">3  - 6 </w:t>
            </w:r>
          </w:p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Cs/>
                <w:sz w:val="18"/>
                <w:szCs w:val="18"/>
                <w:lang w:val="en-US"/>
              </w:rPr>
            </w:pPr>
            <w:proofErr w:type="gramStart"/>
            <w:r w:rsidRPr="00B30F4C">
              <w:rPr>
                <w:bCs/>
                <w:sz w:val="18"/>
                <w:szCs w:val="18"/>
              </w:rPr>
              <w:t>мес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 xml:space="preserve">6 - 12 </w:t>
            </w:r>
          </w:p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Cs/>
                <w:sz w:val="18"/>
                <w:szCs w:val="18"/>
                <w:lang w:val="en-US"/>
              </w:rPr>
            </w:pPr>
            <w:proofErr w:type="gramStart"/>
            <w:r w:rsidRPr="00B30F4C">
              <w:rPr>
                <w:bCs/>
                <w:sz w:val="18"/>
                <w:szCs w:val="18"/>
              </w:rPr>
              <w:t>мес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Более года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Срок погашения не установлен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B30F4C">
              <w:rPr>
                <w:b/>
                <w:bCs/>
                <w:sz w:val="18"/>
                <w:szCs w:val="18"/>
              </w:rPr>
              <w:t>Итого</w:t>
            </w:r>
          </w:p>
        </w:tc>
      </w:tr>
      <w:tr w:rsidR="001A6391" w:rsidRPr="00B30F4C" w:rsidTr="00E07708">
        <w:trPr>
          <w:trHeight w:val="255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rPr>
                <w:b/>
                <w:bCs/>
                <w:sz w:val="18"/>
                <w:szCs w:val="18"/>
              </w:rPr>
            </w:pPr>
            <w:r w:rsidRPr="00B30F4C">
              <w:rPr>
                <w:b/>
                <w:bCs/>
                <w:sz w:val="18"/>
                <w:szCs w:val="18"/>
              </w:rPr>
              <w:t>Активы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1A6391" w:rsidRPr="00B30F4C" w:rsidRDefault="001A6391" w:rsidP="00B30F4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1A6391" w:rsidRPr="00B30F4C" w:rsidRDefault="001A6391" w:rsidP="00B30F4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1A6391" w:rsidRPr="00B30F4C" w:rsidRDefault="001A6391" w:rsidP="00B30F4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1A6391" w:rsidRPr="00B30F4C" w:rsidRDefault="001A6391" w:rsidP="00B30F4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1A6391" w:rsidRPr="00B30F4C" w:rsidRDefault="001A6391" w:rsidP="00B30F4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1A6391" w:rsidRPr="00B30F4C" w:rsidRDefault="001A6391" w:rsidP="00B30F4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1A6391" w:rsidRPr="00B30F4C" w:rsidRDefault="001A6391" w:rsidP="00B30F4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391" w:rsidRPr="00B30F4C" w:rsidRDefault="001A6391" w:rsidP="00B30F4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A6391" w:rsidRPr="00B30F4C" w:rsidTr="00E07708">
        <w:trPr>
          <w:trHeight w:val="25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 xml:space="preserve">Денежные средства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36 818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-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-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-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-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-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-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b/>
                <w:sz w:val="18"/>
                <w:szCs w:val="18"/>
              </w:rPr>
            </w:pPr>
            <w:r w:rsidRPr="00B30F4C">
              <w:rPr>
                <w:b/>
                <w:sz w:val="18"/>
                <w:szCs w:val="18"/>
              </w:rPr>
              <w:t xml:space="preserve"> 36 818   </w:t>
            </w:r>
          </w:p>
        </w:tc>
      </w:tr>
      <w:tr w:rsidR="001A6391" w:rsidRPr="00B30F4C" w:rsidTr="00E07708">
        <w:trPr>
          <w:trHeight w:val="25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 xml:space="preserve">Ценные бумаги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-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56 430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29 993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-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7 485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-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22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b/>
                <w:sz w:val="18"/>
                <w:szCs w:val="18"/>
              </w:rPr>
            </w:pPr>
            <w:r w:rsidRPr="00B30F4C">
              <w:rPr>
                <w:b/>
                <w:sz w:val="18"/>
                <w:szCs w:val="18"/>
              </w:rPr>
              <w:t xml:space="preserve"> 93 930   </w:t>
            </w:r>
          </w:p>
        </w:tc>
      </w:tr>
      <w:tr w:rsidR="001A6391" w:rsidRPr="00B30F4C" w:rsidTr="00E07708">
        <w:trPr>
          <w:trHeight w:val="48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 xml:space="preserve">Кредиты и другие средства в банках </w:t>
            </w:r>
          </w:p>
          <w:p w:rsidR="001A6391" w:rsidRPr="00B30F4C" w:rsidRDefault="001A6391" w:rsidP="00B30F4C">
            <w:pPr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(в том числе в НБ РБ)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66 232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12 687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1 954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-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-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-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3 593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b/>
                <w:sz w:val="18"/>
                <w:szCs w:val="18"/>
              </w:rPr>
            </w:pPr>
            <w:r w:rsidRPr="00B30F4C">
              <w:rPr>
                <w:b/>
                <w:sz w:val="18"/>
                <w:szCs w:val="18"/>
              </w:rPr>
              <w:t xml:space="preserve"> 84 467   </w:t>
            </w:r>
          </w:p>
        </w:tc>
      </w:tr>
      <w:tr w:rsidR="001A6391" w:rsidRPr="00B30F4C" w:rsidTr="00E07708">
        <w:trPr>
          <w:trHeight w:val="25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Кредиты клиентам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-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67 901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107 421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91 628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38 940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167 912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2 153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b/>
                <w:sz w:val="18"/>
                <w:szCs w:val="18"/>
              </w:rPr>
            </w:pPr>
            <w:r w:rsidRPr="00B30F4C">
              <w:rPr>
                <w:b/>
                <w:sz w:val="18"/>
                <w:szCs w:val="18"/>
              </w:rPr>
              <w:t xml:space="preserve"> 475 954   </w:t>
            </w:r>
          </w:p>
        </w:tc>
      </w:tr>
      <w:tr w:rsidR="001A6391" w:rsidRPr="00B30F4C" w:rsidTr="00E07708">
        <w:trPr>
          <w:trHeight w:val="25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Другие активы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-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6 565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-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-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-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4 562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8 115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b/>
                <w:sz w:val="18"/>
                <w:szCs w:val="18"/>
              </w:rPr>
            </w:pPr>
            <w:r w:rsidRPr="00B30F4C">
              <w:rPr>
                <w:b/>
                <w:sz w:val="18"/>
                <w:szCs w:val="18"/>
              </w:rPr>
              <w:t xml:space="preserve"> 19 242   </w:t>
            </w:r>
          </w:p>
        </w:tc>
      </w:tr>
      <w:tr w:rsidR="001A6391" w:rsidRPr="00B30F4C" w:rsidTr="00E07708">
        <w:trPr>
          <w:trHeight w:val="25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Основные средства и нематериальные активы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-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-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-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-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-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-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34 634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b/>
                <w:sz w:val="18"/>
                <w:szCs w:val="18"/>
              </w:rPr>
            </w:pPr>
            <w:r w:rsidRPr="00B30F4C">
              <w:rPr>
                <w:b/>
                <w:sz w:val="18"/>
                <w:szCs w:val="18"/>
              </w:rPr>
              <w:t xml:space="preserve"> 34 634   </w:t>
            </w:r>
          </w:p>
        </w:tc>
      </w:tr>
      <w:tr w:rsidR="001A6391" w:rsidRPr="00B30F4C" w:rsidTr="00E07708">
        <w:trPr>
          <w:trHeight w:val="25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rPr>
                <w:b/>
                <w:bCs/>
                <w:sz w:val="18"/>
                <w:szCs w:val="18"/>
              </w:rPr>
            </w:pPr>
            <w:r w:rsidRPr="00B30F4C">
              <w:rPr>
                <w:b/>
                <w:bCs/>
                <w:sz w:val="18"/>
                <w:szCs w:val="18"/>
              </w:rPr>
              <w:t>Итого активы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b/>
                <w:sz w:val="18"/>
                <w:szCs w:val="18"/>
              </w:rPr>
            </w:pPr>
            <w:r w:rsidRPr="00B30F4C">
              <w:rPr>
                <w:b/>
                <w:sz w:val="18"/>
                <w:szCs w:val="18"/>
              </w:rPr>
              <w:t>103 050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b/>
                <w:sz w:val="18"/>
                <w:szCs w:val="18"/>
              </w:rPr>
            </w:pPr>
            <w:r w:rsidRPr="00B30F4C">
              <w:rPr>
                <w:b/>
                <w:sz w:val="18"/>
                <w:szCs w:val="18"/>
              </w:rPr>
              <w:t>143 583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b/>
                <w:sz w:val="18"/>
                <w:szCs w:val="18"/>
              </w:rPr>
            </w:pPr>
            <w:r w:rsidRPr="00B30F4C">
              <w:rPr>
                <w:b/>
                <w:sz w:val="18"/>
                <w:szCs w:val="18"/>
              </w:rPr>
              <w:t>139 368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b/>
                <w:sz w:val="18"/>
                <w:szCs w:val="18"/>
              </w:rPr>
            </w:pPr>
            <w:r w:rsidRPr="00B30F4C">
              <w:rPr>
                <w:b/>
                <w:sz w:val="18"/>
                <w:szCs w:val="18"/>
              </w:rPr>
              <w:t>91 628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b/>
                <w:sz w:val="18"/>
                <w:szCs w:val="18"/>
              </w:rPr>
            </w:pPr>
            <w:r w:rsidRPr="00B30F4C">
              <w:rPr>
                <w:b/>
                <w:sz w:val="18"/>
                <w:szCs w:val="18"/>
              </w:rPr>
              <w:t>46 425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b/>
                <w:sz w:val="18"/>
                <w:szCs w:val="18"/>
              </w:rPr>
            </w:pPr>
            <w:r w:rsidRPr="00B30F4C">
              <w:rPr>
                <w:b/>
                <w:sz w:val="18"/>
                <w:szCs w:val="18"/>
              </w:rPr>
              <w:t>172 474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b/>
                <w:sz w:val="18"/>
                <w:szCs w:val="18"/>
              </w:rPr>
            </w:pPr>
            <w:r w:rsidRPr="00B30F4C">
              <w:rPr>
                <w:b/>
                <w:sz w:val="18"/>
                <w:szCs w:val="18"/>
              </w:rPr>
              <w:t>48 517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b/>
                <w:sz w:val="18"/>
                <w:szCs w:val="18"/>
              </w:rPr>
            </w:pPr>
            <w:r w:rsidRPr="00B30F4C">
              <w:rPr>
                <w:b/>
                <w:sz w:val="18"/>
                <w:szCs w:val="18"/>
              </w:rPr>
              <w:t>745 045</w:t>
            </w:r>
          </w:p>
        </w:tc>
      </w:tr>
      <w:tr w:rsidR="001A6391" w:rsidRPr="00B30F4C" w:rsidTr="00E07708">
        <w:trPr>
          <w:trHeight w:val="255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rPr>
                <w:b/>
                <w:bCs/>
                <w:sz w:val="18"/>
                <w:szCs w:val="18"/>
              </w:rPr>
            </w:pPr>
            <w:r w:rsidRPr="00B30F4C">
              <w:rPr>
                <w:b/>
                <w:bCs/>
                <w:sz w:val="18"/>
                <w:szCs w:val="18"/>
              </w:rPr>
              <w:t>Обязательства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1A6391" w:rsidRPr="00B30F4C" w:rsidTr="00E07708">
        <w:trPr>
          <w:trHeight w:val="25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Кредиты и другие средства банков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438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2 287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15 761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1 598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7 220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26 929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-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b/>
                <w:sz w:val="18"/>
                <w:szCs w:val="18"/>
              </w:rPr>
            </w:pPr>
            <w:r w:rsidRPr="00B30F4C">
              <w:rPr>
                <w:b/>
                <w:sz w:val="18"/>
                <w:szCs w:val="18"/>
              </w:rPr>
              <w:t xml:space="preserve"> 54 234   </w:t>
            </w:r>
          </w:p>
        </w:tc>
      </w:tr>
      <w:tr w:rsidR="001A6391" w:rsidRPr="00B30F4C" w:rsidTr="00E07708">
        <w:trPr>
          <w:trHeight w:val="25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 xml:space="preserve">Средства клиентов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129 867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72 336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80 737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73 077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42 062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44 297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130 455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b/>
                <w:sz w:val="18"/>
                <w:szCs w:val="18"/>
              </w:rPr>
            </w:pPr>
            <w:r w:rsidRPr="00B30F4C">
              <w:rPr>
                <w:b/>
                <w:sz w:val="18"/>
                <w:szCs w:val="18"/>
              </w:rPr>
              <w:t xml:space="preserve"> 572 831   </w:t>
            </w:r>
          </w:p>
        </w:tc>
      </w:tr>
      <w:tr w:rsidR="001A6391" w:rsidRPr="00B30F4C" w:rsidTr="00E07708">
        <w:trPr>
          <w:trHeight w:val="255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Ценные бумаги, выпущенные банком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-    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233  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6 014  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1 358  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8 008  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-    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-    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b/>
                <w:sz w:val="18"/>
                <w:szCs w:val="18"/>
              </w:rPr>
            </w:pPr>
            <w:r w:rsidRPr="00B30F4C">
              <w:rPr>
                <w:b/>
                <w:sz w:val="18"/>
                <w:szCs w:val="18"/>
              </w:rPr>
              <w:t xml:space="preserve"> 15 613   </w:t>
            </w:r>
          </w:p>
        </w:tc>
      </w:tr>
      <w:tr w:rsidR="001A6391" w:rsidRPr="00B30F4C" w:rsidTr="00E07708">
        <w:trPr>
          <w:trHeight w:val="25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Прочие обязательства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3 472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5 883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-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-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-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-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8 614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b/>
                <w:sz w:val="18"/>
                <w:szCs w:val="18"/>
              </w:rPr>
            </w:pPr>
            <w:r w:rsidRPr="00B30F4C">
              <w:rPr>
                <w:b/>
                <w:sz w:val="18"/>
                <w:szCs w:val="18"/>
              </w:rPr>
              <w:t xml:space="preserve"> 17 969   </w:t>
            </w:r>
          </w:p>
        </w:tc>
      </w:tr>
      <w:tr w:rsidR="001A6391" w:rsidRPr="00B30F4C" w:rsidTr="00E07708">
        <w:trPr>
          <w:trHeight w:val="25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rPr>
                <w:b/>
                <w:bCs/>
                <w:sz w:val="18"/>
                <w:szCs w:val="18"/>
              </w:rPr>
            </w:pPr>
            <w:r w:rsidRPr="00B30F4C">
              <w:rPr>
                <w:b/>
                <w:bCs/>
                <w:sz w:val="18"/>
                <w:szCs w:val="18"/>
              </w:rPr>
              <w:t>Итого обязательства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b/>
                <w:sz w:val="18"/>
                <w:szCs w:val="18"/>
              </w:rPr>
            </w:pPr>
            <w:r w:rsidRPr="00B30F4C">
              <w:rPr>
                <w:b/>
                <w:sz w:val="18"/>
                <w:szCs w:val="18"/>
              </w:rPr>
              <w:t>133 778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b/>
                <w:sz w:val="18"/>
                <w:szCs w:val="18"/>
              </w:rPr>
            </w:pPr>
            <w:r w:rsidRPr="00B30F4C">
              <w:rPr>
                <w:b/>
                <w:sz w:val="18"/>
                <w:szCs w:val="18"/>
              </w:rPr>
              <w:t>80 739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b/>
                <w:sz w:val="18"/>
                <w:szCs w:val="18"/>
              </w:rPr>
            </w:pPr>
            <w:r w:rsidRPr="00B30F4C">
              <w:rPr>
                <w:b/>
                <w:sz w:val="18"/>
                <w:szCs w:val="18"/>
              </w:rPr>
              <w:t>102 511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b/>
                <w:sz w:val="18"/>
                <w:szCs w:val="18"/>
              </w:rPr>
            </w:pPr>
            <w:r w:rsidRPr="00B30F4C">
              <w:rPr>
                <w:b/>
                <w:sz w:val="18"/>
                <w:szCs w:val="18"/>
              </w:rPr>
              <w:t>76 033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b/>
                <w:sz w:val="18"/>
                <w:szCs w:val="18"/>
              </w:rPr>
            </w:pPr>
            <w:r w:rsidRPr="00B30F4C">
              <w:rPr>
                <w:b/>
                <w:sz w:val="18"/>
                <w:szCs w:val="18"/>
              </w:rPr>
              <w:t>57 290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b/>
                <w:sz w:val="18"/>
                <w:szCs w:val="18"/>
              </w:rPr>
            </w:pPr>
            <w:r w:rsidRPr="00B30F4C">
              <w:rPr>
                <w:b/>
                <w:sz w:val="18"/>
                <w:szCs w:val="18"/>
              </w:rPr>
              <w:t>71 226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b/>
                <w:sz w:val="18"/>
                <w:szCs w:val="18"/>
              </w:rPr>
            </w:pPr>
            <w:r w:rsidRPr="00B30F4C">
              <w:rPr>
                <w:b/>
                <w:sz w:val="18"/>
                <w:szCs w:val="18"/>
              </w:rPr>
              <w:t>139 069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b/>
                <w:sz w:val="18"/>
                <w:szCs w:val="18"/>
              </w:rPr>
            </w:pPr>
            <w:r w:rsidRPr="00B30F4C">
              <w:rPr>
                <w:b/>
                <w:sz w:val="18"/>
                <w:szCs w:val="18"/>
              </w:rPr>
              <w:t>660 647</w:t>
            </w:r>
          </w:p>
        </w:tc>
      </w:tr>
      <w:tr w:rsidR="001A6391" w:rsidRPr="00B30F4C" w:rsidTr="00E07708">
        <w:trPr>
          <w:trHeight w:val="51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rPr>
                <w:b/>
                <w:bCs/>
                <w:sz w:val="18"/>
                <w:szCs w:val="18"/>
              </w:rPr>
            </w:pPr>
            <w:r w:rsidRPr="00B30F4C">
              <w:rPr>
                <w:b/>
                <w:bCs/>
                <w:sz w:val="18"/>
                <w:szCs w:val="18"/>
              </w:rPr>
              <w:t>Разница между активами и обязательствами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b/>
                <w:sz w:val="18"/>
                <w:szCs w:val="18"/>
              </w:rPr>
            </w:pPr>
            <w:r w:rsidRPr="00B30F4C">
              <w:rPr>
                <w:b/>
                <w:sz w:val="18"/>
                <w:szCs w:val="18"/>
              </w:rPr>
              <w:t>-30 728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b/>
                <w:sz w:val="18"/>
                <w:szCs w:val="18"/>
              </w:rPr>
            </w:pPr>
            <w:r w:rsidRPr="00B30F4C">
              <w:rPr>
                <w:b/>
                <w:sz w:val="18"/>
                <w:szCs w:val="18"/>
              </w:rPr>
              <w:t>62 844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b/>
                <w:sz w:val="18"/>
                <w:szCs w:val="18"/>
              </w:rPr>
            </w:pPr>
            <w:r w:rsidRPr="00B30F4C">
              <w:rPr>
                <w:b/>
                <w:sz w:val="18"/>
                <w:szCs w:val="18"/>
              </w:rPr>
              <w:t>36 857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b/>
                <w:sz w:val="18"/>
                <w:szCs w:val="18"/>
              </w:rPr>
            </w:pPr>
            <w:r w:rsidRPr="00B30F4C">
              <w:rPr>
                <w:b/>
                <w:sz w:val="18"/>
                <w:szCs w:val="18"/>
              </w:rPr>
              <w:t>15 594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b/>
                <w:sz w:val="18"/>
                <w:szCs w:val="18"/>
              </w:rPr>
            </w:pPr>
            <w:r w:rsidRPr="00B30F4C">
              <w:rPr>
                <w:b/>
                <w:sz w:val="18"/>
                <w:szCs w:val="18"/>
              </w:rPr>
              <w:t>-10 865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b/>
                <w:sz w:val="18"/>
                <w:szCs w:val="18"/>
              </w:rPr>
            </w:pPr>
            <w:r w:rsidRPr="00B30F4C">
              <w:rPr>
                <w:b/>
                <w:sz w:val="18"/>
                <w:szCs w:val="18"/>
              </w:rPr>
              <w:t>101 248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b/>
                <w:sz w:val="18"/>
                <w:szCs w:val="18"/>
              </w:rPr>
            </w:pPr>
            <w:r w:rsidRPr="00B30F4C">
              <w:rPr>
                <w:b/>
                <w:sz w:val="18"/>
                <w:szCs w:val="18"/>
              </w:rPr>
              <w:t>-90 553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b/>
                <w:sz w:val="18"/>
                <w:szCs w:val="18"/>
              </w:rPr>
            </w:pPr>
            <w:r w:rsidRPr="00B30F4C">
              <w:rPr>
                <w:b/>
                <w:sz w:val="18"/>
                <w:szCs w:val="18"/>
              </w:rPr>
              <w:t>84 398</w:t>
            </w:r>
          </w:p>
        </w:tc>
      </w:tr>
      <w:tr w:rsidR="001A6391" w:rsidRPr="00B30F4C" w:rsidTr="00E07708">
        <w:trPr>
          <w:trHeight w:val="51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rPr>
                <w:b/>
                <w:bCs/>
                <w:sz w:val="18"/>
                <w:szCs w:val="18"/>
              </w:rPr>
            </w:pPr>
            <w:r w:rsidRPr="00B30F4C">
              <w:rPr>
                <w:b/>
                <w:bCs/>
                <w:sz w:val="18"/>
                <w:szCs w:val="18"/>
              </w:rPr>
              <w:lastRenderedPageBreak/>
              <w:t>Разница между активами и обязательствами нарастающим итогом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b/>
                <w:sz w:val="18"/>
                <w:szCs w:val="18"/>
              </w:rPr>
            </w:pPr>
            <w:r w:rsidRPr="00B30F4C">
              <w:rPr>
                <w:b/>
                <w:sz w:val="18"/>
                <w:szCs w:val="18"/>
              </w:rPr>
              <w:t>-30 728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b/>
                <w:sz w:val="18"/>
                <w:szCs w:val="18"/>
              </w:rPr>
            </w:pPr>
            <w:r w:rsidRPr="00B30F4C">
              <w:rPr>
                <w:b/>
                <w:sz w:val="18"/>
                <w:szCs w:val="18"/>
              </w:rPr>
              <w:t>32 116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b/>
                <w:sz w:val="18"/>
                <w:szCs w:val="18"/>
              </w:rPr>
            </w:pPr>
            <w:r w:rsidRPr="00B30F4C">
              <w:rPr>
                <w:b/>
                <w:sz w:val="18"/>
                <w:szCs w:val="18"/>
              </w:rPr>
              <w:t>68 973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b/>
                <w:sz w:val="18"/>
                <w:szCs w:val="18"/>
              </w:rPr>
            </w:pPr>
            <w:r w:rsidRPr="00B30F4C">
              <w:rPr>
                <w:b/>
                <w:sz w:val="18"/>
                <w:szCs w:val="18"/>
              </w:rPr>
              <w:t>84 568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b/>
                <w:sz w:val="18"/>
                <w:szCs w:val="18"/>
              </w:rPr>
            </w:pPr>
            <w:r w:rsidRPr="00B30F4C">
              <w:rPr>
                <w:b/>
                <w:sz w:val="18"/>
                <w:szCs w:val="18"/>
              </w:rPr>
              <w:t>73 702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b/>
                <w:sz w:val="18"/>
                <w:szCs w:val="18"/>
              </w:rPr>
            </w:pPr>
            <w:r w:rsidRPr="00B30F4C">
              <w:rPr>
                <w:b/>
                <w:sz w:val="18"/>
                <w:szCs w:val="18"/>
              </w:rPr>
              <w:t>174 950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b/>
                <w:sz w:val="18"/>
                <w:szCs w:val="18"/>
              </w:rPr>
            </w:pPr>
            <w:r w:rsidRPr="00B30F4C">
              <w:rPr>
                <w:b/>
                <w:sz w:val="18"/>
                <w:szCs w:val="18"/>
              </w:rPr>
              <w:t>84 397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b/>
                <w:sz w:val="18"/>
                <w:szCs w:val="18"/>
              </w:rPr>
            </w:pPr>
          </w:p>
        </w:tc>
      </w:tr>
    </w:tbl>
    <w:p w:rsidR="001A6391" w:rsidRPr="00B30F4C" w:rsidRDefault="001A6391" w:rsidP="00B30F4C">
      <w:pPr>
        <w:tabs>
          <w:tab w:val="left" w:pos="540"/>
          <w:tab w:val="left" w:pos="2552"/>
        </w:tabs>
        <w:jc w:val="both"/>
        <w:rPr>
          <w:b/>
          <w:lang/>
        </w:rPr>
      </w:pPr>
    </w:p>
    <w:p w:rsidR="001A6391" w:rsidRPr="00B30F4C" w:rsidRDefault="001A6391" w:rsidP="00B30F4C">
      <w:pPr>
        <w:tabs>
          <w:tab w:val="left" w:pos="540"/>
          <w:tab w:val="left" w:pos="2552"/>
        </w:tabs>
        <w:jc w:val="both"/>
        <w:rPr>
          <w:lang/>
        </w:rPr>
      </w:pPr>
      <w:r w:rsidRPr="00B30F4C">
        <w:rPr>
          <w:lang/>
        </w:rPr>
        <w:t>ГЭП</w:t>
      </w:r>
      <w:r w:rsidRPr="00B30F4C">
        <w:rPr>
          <w:lang/>
        </w:rPr>
        <w:t>-</w:t>
      </w:r>
      <w:r w:rsidRPr="00B30F4C">
        <w:rPr>
          <w:lang/>
        </w:rPr>
        <w:t>анализ ликвидности по состоянию на 01.01.201</w:t>
      </w:r>
      <w:r w:rsidRPr="00B30F4C">
        <w:rPr>
          <w:lang/>
        </w:rPr>
        <w:t>6</w:t>
      </w:r>
      <w:r w:rsidRPr="00B30F4C">
        <w:rPr>
          <w:lang/>
        </w:rPr>
        <w:t xml:space="preserve"> года</w:t>
      </w:r>
    </w:p>
    <w:p w:rsidR="001A6391" w:rsidRPr="00B30F4C" w:rsidRDefault="001A6391" w:rsidP="00B30F4C">
      <w:pPr>
        <w:tabs>
          <w:tab w:val="left" w:pos="0"/>
        </w:tabs>
        <w:ind w:right="-284" w:firstLine="9214"/>
        <w:rPr>
          <w:b/>
          <w:sz w:val="20"/>
          <w:szCs w:val="20"/>
        </w:rPr>
      </w:pPr>
      <w:r w:rsidRPr="00B30F4C">
        <w:rPr>
          <w:sz w:val="20"/>
          <w:szCs w:val="20"/>
        </w:rPr>
        <w:t>тыс. руб.</w:t>
      </w:r>
    </w:p>
    <w:tbl>
      <w:tblPr>
        <w:tblW w:w="10433" w:type="dxa"/>
        <w:tblInd w:w="-252" w:type="dxa"/>
        <w:tblLayout w:type="fixed"/>
        <w:tblLook w:val="0000"/>
      </w:tblPr>
      <w:tblGrid>
        <w:gridCol w:w="2608"/>
        <w:gridCol w:w="907"/>
        <w:gridCol w:w="907"/>
        <w:gridCol w:w="964"/>
        <w:gridCol w:w="964"/>
        <w:gridCol w:w="964"/>
        <w:gridCol w:w="964"/>
        <w:gridCol w:w="1191"/>
        <w:gridCol w:w="964"/>
      </w:tblGrid>
      <w:tr w:rsidR="001A6391" w:rsidRPr="00B30F4C" w:rsidTr="00E07708">
        <w:trPr>
          <w:trHeight w:val="79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Наименование статей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До вос-требо-вания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До месяца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 xml:space="preserve">1 - 3 </w:t>
            </w:r>
          </w:p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Cs/>
                <w:sz w:val="18"/>
                <w:szCs w:val="18"/>
              </w:rPr>
            </w:pPr>
            <w:proofErr w:type="gramStart"/>
            <w:r w:rsidRPr="00B30F4C">
              <w:rPr>
                <w:bCs/>
                <w:sz w:val="18"/>
                <w:szCs w:val="18"/>
              </w:rPr>
              <w:t>мес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 xml:space="preserve">3  - 6 </w:t>
            </w:r>
            <w:proofErr w:type="gramStart"/>
            <w:r w:rsidRPr="00B30F4C">
              <w:rPr>
                <w:bCs/>
                <w:sz w:val="18"/>
                <w:szCs w:val="18"/>
              </w:rPr>
              <w:t>мес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 xml:space="preserve">6 - 12 </w:t>
            </w:r>
            <w:proofErr w:type="gramStart"/>
            <w:r w:rsidRPr="00B30F4C">
              <w:rPr>
                <w:bCs/>
                <w:sz w:val="18"/>
                <w:szCs w:val="18"/>
              </w:rPr>
              <w:t>мес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Более года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Срок погашения не установлен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B30F4C">
              <w:rPr>
                <w:b/>
                <w:bCs/>
                <w:sz w:val="18"/>
                <w:szCs w:val="18"/>
              </w:rPr>
              <w:t>Итого</w:t>
            </w:r>
          </w:p>
        </w:tc>
      </w:tr>
      <w:tr w:rsidR="001A6391" w:rsidRPr="00B30F4C" w:rsidTr="00E07708">
        <w:trPr>
          <w:trHeight w:val="255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rPr>
                <w:b/>
                <w:bCs/>
                <w:sz w:val="18"/>
                <w:szCs w:val="18"/>
              </w:rPr>
            </w:pPr>
            <w:r w:rsidRPr="00B30F4C">
              <w:rPr>
                <w:b/>
                <w:bCs/>
                <w:sz w:val="18"/>
                <w:szCs w:val="18"/>
              </w:rPr>
              <w:t>Активы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1A6391" w:rsidRPr="00B30F4C" w:rsidTr="00E07708">
        <w:trPr>
          <w:trHeight w:val="25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 xml:space="preserve">Денежные средства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32 770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bCs/>
                <w:sz w:val="18"/>
                <w:szCs w:val="18"/>
              </w:rPr>
            </w:pPr>
            <w:r w:rsidRPr="00B30F4C">
              <w:rPr>
                <w:b/>
                <w:bCs/>
                <w:sz w:val="18"/>
                <w:szCs w:val="18"/>
              </w:rPr>
              <w:t xml:space="preserve"> 32 770   </w:t>
            </w:r>
          </w:p>
        </w:tc>
      </w:tr>
      <w:tr w:rsidR="001A6391" w:rsidRPr="00B30F4C" w:rsidTr="00E07708">
        <w:trPr>
          <w:trHeight w:val="25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 xml:space="preserve">Ценные бумаги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2 022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9 245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8 704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745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5 554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bCs/>
                <w:sz w:val="18"/>
                <w:szCs w:val="18"/>
              </w:rPr>
            </w:pPr>
            <w:r w:rsidRPr="00B30F4C">
              <w:rPr>
                <w:b/>
                <w:bCs/>
                <w:sz w:val="18"/>
                <w:szCs w:val="18"/>
              </w:rPr>
              <w:t xml:space="preserve"> 26 270   </w:t>
            </w:r>
          </w:p>
        </w:tc>
      </w:tr>
      <w:tr w:rsidR="001A6391" w:rsidRPr="00B30F4C" w:rsidTr="00E07708">
        <w:trPr>
          <w:trHeight w:val="48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 xml:space="preserve">Кредиты и другие средства в банках </w:t>
            </w:r>
          </w:p>
          <w:p w:rsidR="001A6391" w:rsidRPr="00B30F4C" w:rsidRDefault="001A6391" w:rsidP="00B30F4C">
            <w:pPr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(в том числе в НБ РБ)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60 422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26 902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3 984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703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4 083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3 298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bCs/>
                <w:sz w:val="18"/>
                <w:szCs w:val="18"/>
              </w:rPr>
            </w:pPr>
            <w:r w:rsidRPr="00B30F4C">
              <w:rPr>
                <w:b/>
                <w:bCs/>
                <w:sz w:val="18"/>
                <w:szCs w:val="18"/>
              </w:rPr>
              <w:t xml:space="preserve"> 99 392   </w:t>
            </w:r>
          </w:p>
        </w:tc>
      </w:tr>
      <w:tr w:rsidR="001A6391" w:rsidRPr="00B30F4C" w:rsidTr="00E07708">
        <w:trPr>
          <w:trHeight w:val="25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Кредиты клиентам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47 477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107 536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58 303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52 963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128 955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1 953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bCs/>
                <w:sz w:val="18"/>
                <w:szCs w:val="18"/>
              </w:rPr>
            </w:pPr>
            <w:r w:rsidRPr="00B30F4C">
              <w:rPr>
                <w:b/>
                <w:bCs/>
                <w:sz w:val="18"/>
                <w:szCs w:val="18"/>
              </w:rPr>
              <w:t xml:space="preserve"> 397 189   </w:t>
            </w:r>
          </w:p>
        </w:tc>
      </w:tr>
      <w:tr w:rsidR="001A6391" w:rsidRPr="00B30F4C" w:rsidTr="00E07708">
        <w:trPr>
          <w:trHeight w:val="25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Другие активы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1 988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928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15 337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6 775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bCs/>
                <w:sz w:val="18"/>
                <w:szCs w:val="18"/>
              </w:rPr>
            </w:pPr>
            <w:r w:rsidRPr="00B30F4C">
              <w:rPr>
                <w:b/>
                <w:bCs/>
                <w:sz w:val="18"/>
                <w:szCs w:val="18"/>
              </w:rPr>
              <w:t xml:space="preserve"> 25 028   </w:t>
            </w:r>
          </w:p>
        </w:tc>
      </w:tr>
      <w:tr w:rsidR="001A6391" w:rsidRPr="00B30F4C" w:rsidTr="00E07708">
        <w:trPr>
          <w:trHeight w:val="25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Основные средства и нематериальные активы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21 873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bCs/>
                <w:sz w:val="18"/>
                <w:szCs w:val="18"/>
              </w:rPr>
            </w:pPr>
            <w:r w:rsidRPr="00B30F4C">
              <w:rPr>
                <w:b/>
                <w:bCs/>
                <w:sz w:val="18"/>
                <w:szCs w:val="18"/>
              </w:rPr>
              <w:t xml:space="preserve"> 21 873   </w:t>
            </w:r>
          </w:p>
        </w:tc>
      </w:tr>
      <w:tr w:rsidR="001A6391" w:rsidRPr="00B30F4C" w:rsidTr="00E07708">
        <w:trPr>
          <w:trHeight w:val="25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rPr>
                <w:b/>
                <w:bCs/>
                <w:sz w:val="18"/>
                <w:szCs w:val="18"/>
              </w:rPr>
            </w:pPr>
            <w:r w:rsidRPr="00B30F4C">
              <w:rPr>
                <w:b/>
                <w:bCs/>
                <w:sz w:val="18"/>
                <w:szCs w:val="18"/>
              </w:rPr>
              <w:t>Итого активы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bCs/>
                <w:sz w:val="18"/>
                <w:szCs w:val="18"/>
              </w:rPr>
            </w:pPr>
            <w:r w:rsidRPr="00B30F4C">
              <w:rPr>
                <w:b/>
                <w:bCs/>
                <w:sz w:val="18"/>
                <w:szCs w:val="18"/>
              </w:rPr>
              <w:t>93 192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bCs/>
                <w:sz w:val="18"/>
                <w:szCs w:val="18"/>
              </w:rPr>
            </w:pPr>
            <w:r w:rsidRPr="00B30F4C">
              <w:rPr>
                <w:b/>
                <w:bCs/>
                <w:sz w:val="18"/>
                <w:szCs w:val="18"/>
              </w:rPr>
              <w:t>78 390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bCs/>
                <w:sz w:val="18"/>
                <w:szCs w:val="18"/>
              </w:rPr>
            </w:pPr>
            <w:r w:rsidRPr="00B30F4C">
              <w:rPr>
                <w:b/>
                <w:bCs/>
                <w:sz w:val="18"/>
                <w:szCs w:val="18"/>
              </w:rPr>
              <w:t>121 693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bCs/>
                <w:sz w:val="18"/>
                <w:szCs w:val="18"/>
              </w:rPr>
            </w:pPr>
            <w:r w:rsidRPr="00B30F4C">
              <w:rPr>
                <w:b/>
                <w:bCs/>
                <w:sz w:val="18"/>
                <w:szCs w:val="18"/>
              </w:rPr>
              <w:t>67 711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bCs/>
                <w:sz w:val="18"/>
                <w:szCs w:val="18"/>
              </w:rPr>
            </w:pPr>
            <w:r w:rsidRPr="00B30F4C">
              <w:rPr>
                <w:b/>
                <w:bCs/>
                <w:sz w:val="18"/>
                <w:szCs w:val="18"/>
              </w:rPr>
              <w:t>53 708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bCs/>
                <w:sz w:val="18"/>
                <w:szCs w:val="18"/>
              </w:rPr>
            </w:pPr>
            <w:r w:rsidRPr="00B30F4C">
              <w:rPr>
                <w:b/>
                <w:bCs/>
                <w:sz w:val="18"/>
                <w:szCs w:val="18"/>
              </w:rPr>
              <w:t>153 928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bCs/>
                <w:sz w:val="18"/>
                <w:szCs w:val="18"/>
              </w:rPr>
            </w:pPr>
            <w:r w:rsidRPr="00B30F4C">
              <w:rPr>
                <w:b/>
                <w:bCs/>
                <w:sz w:val="18"/>
                <w:szCs w:val="18"/>
              </w:rPr>
              <w:t>33 900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bCs/>
                <w:sz w:val="18"/>
                <w:szCs w:val="18"/>
              </w:rPr>
            </w:pPr>
            <w:r w:rsidRPr="00B30F4C">
              <w:rPr>
                <w:b/>
                <w:bCs/>
                <w:sz w:val="18"/>
                <w:szCs w:val="18"/>
              </w:rPr>
              <w:t>602 522</w:t>
            </w:r>
          </w:p>
        </w:tc>
      </w:tr>
      <w:tr w:rsidR="001A6391" w:rsidRPr="00B30F4C" w:rsidTr="00E07708">
        <w:trPr>
          <w:trHeight w:val="255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rPr>
                <w:b/>
                <w:bCs/>
                <w:sz w:val="18"/>
                <w:szCs w:val="18"/>
              </w:rPr>
            </w:pPr>
            <w:r w:rsidRPr="00B30F4C">
              <w:rPr>
                <w:b/>
                <w:bCs/>
                <w:sz w:val="18"/>
                <w:szCs w:val="18"/>
              </w:rPr>
              <w:t>Обязательства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</w:p>
        </w:tc>
      </w:tr>
      <w:tr w:rsidR="001A6391" w:rsidRPr="00B30F4C" w:rsidTr="00E07708">
        <w:trPr>
          <w:trHeight w:val="25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Кредиты и другие средства банков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8 176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12 757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11 312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3 157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3 378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21 786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bCs/>
                <w:sz w:val="18"/>
                <w:szCs w:val="18"/>
              </w:rPr>
            </w:pPr>
            <w:r w:rsidRPr="00B30F4C">
              <w:rPr>
                <w:b/>
                <w:bCs/>
                <w:sz w:val="18"/>
                <w:szCs w:val="18"/>
              </w:rPr>
              <w:t xml:space="preserve"> 60 567   </w:t>
            </w:r>
          </w:p>
        </w:tc>
      </w:tr>
      <w:tr w:rsidR="001A6391" w:rsidRPr="00B30F4C" w:rsidTr="00E07708">
        <w:trPr>
          <w:trHeight w:val="25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 xml:space="preserve">Средства клиентов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10 331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78 323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25 963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9 093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63 669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84 478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160 751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bCs/>
                <w:sz w:val="18"/>
                <w:szCs w:val="18"/>
              </w:rPr>
            </w:pPr>
            <w:r w:rsidRPr="00B30F4C">
              <w:rPr>
                <w:b/>
                <w:bCs/>
                <w:sz w:val="18"/>
                <w:szCs w:val="18"/>
              </w:rPr>
              <w:t xml:space="preserve"> 432 608   </w:t>
            </w:r>
          </w:p>
        </w:tc>
      </w:tr>
      <w:tr w:rsidR="001A6391" w:rsidRPr="00B30F4C" w:rsidTr="00E07708">
        <w:trPr>
          <w:trHeight w:val="255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Ценные бумаги, выпущенные банком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11 111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8 284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13 048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bCs/>
                <w:sz w:val="18"/>
                <w:szCs w:val="18"/>
              </w:rPr>
            </w:pPr>
            <w:r w:rsidRPr="00B30F4C">
              <w:rPr>
                <w:b/>
                <w:bCs/>
                <w:sz w:val="18"/>
                <w:szCs w:val="18"/>
              </w:rPr>
              <w:t xml:space="preserve"> 32 443   </w:t>
            </w:r>
          </w:p>
        </w:tc>
      </w:tr>
      <w:tr w:rsidR="001A6391" w:rsidRPr="00B30F4C" w:rsidTr="00E07708">
        <w:trPr>
          <w:trHeight w:val="25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Прочие обязательства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2 802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2 313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Cs/>
                <w:sz w:val="18"/>
                <w:szCs w:val="18"/>
              </w:rPr>
            </w:pPr>
            <w:r w:rsidRPr="00B30F4C">
              <w:rPr>
                <w:bCs/>
                <w:sz w:val="18"/>
                <w:szCs w:val="18"/>
              </w:rPr>
              <w:t>2 405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bCs/>
                <w:sz w:val="18"/>
                <w:szCs w:val="18"/>
              </w:rPr>
            </w:pPr>
            <w:r w:rsidRPr="00B30F4C">
              <w:rPr>
                <w:b/>
                <w:bCs/>
                <w:sz w:val="18"/>
                <w:szCs w:val="18"/>
              </w:rPr>
              <w:t xml:space="preserve"> 7 520   </w:t>
            </w:r>
          </w:p>
        </w:tc>
      </w:tr>
      <w:tr w:rsidR="001A6391" w:rsidRPr="00B30F4C" w:rsidTr="00E07708">
        <w:trPr>
          <w:trHeight w:val="25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rPr>
                <w:b/>
                <w:bCs/>
                <w:sz w:val="18"/>
                <w:szCs w:val="18"/>
              </w:rPr>
            </w:pPr>
            <w:r w:rsidRPr="00B30F4C">
              <w:rPr>
                <w:b/>
                <w:bCs/>
                <w:sz w:val="18"/>
                <w:szCs w:val="18"/>
              </w:rPr>
              <w:t>Итого обязательства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bCs/>
                <w:sz w:val="18"/>
                <w:szCs w:val="18"/>
              </w:rPr>
            </w:pPr>
            <w:r w:rsidRPr="00B30F4C">
              <w:rPr>
                <w:b/>
                <w:bCs/>
                <w:sz w:val="18"/>
                <w:szCs w:val="18"/>
              </w:rPr>
              <w:t>21 308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bCs/>
                <w:sz w:val="18"/>
                <w:szCs w:val="18"/>
              </w:rPr>
            </w:pPr>
            <w:r w:rsidRPr="00B30F4C">
              <w:rPr>
                <w:b/>
                <w:bCs/>
                <w:sz w:val="18"/>
                <w:szCs w:val="18"/>
              </w:rPr>
              <w:t>93 394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bCs/>
                <w:sz w:val="18"/>
                <w:szCs w:val="18"/>
              </w:rPr>
            </w:pPr>
            <w:r w:rsidRPr="00B30F4C">
              <w:rPr>
                <w:b/>
                <w:bCs/>
                <w:sz w:val="18"/>
                <w:szCs w:val="18"/>
              </w:rPr>
              <w:t>48 386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bCs/>
                <w:sz w:val="18"/>
                <w:szCs w:val="18"/>
              </w:rPr>
            </w:pPr>
            <w:r w:rsidRPr="00B30F4C">
              <w:rPr>
                <w:b/>
                <w:bCs/>
                <w:sz w:val="18"/>
                <w:szCs w:val="18"/>
              </w:rPr>
              <w:t>20 534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bCs/>
                <w:sz w:val="18"/>
                <w:szCs w:val="18"/>
              </w:rPr>
            </w:pPr>
            <w:r w:rsidRPr="00B30F4C">
              <w:rPr>
                <w:b/>
                <w:bCs/>
                <w:sz w:val="18"/>
                <w:szCs w:val="18"/>
              </w:rPr>
              <w:t>80 096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bCs/>
                <w:sz w:val="18"/>
                <w:szCs w:val="18"/>
              </w:rPr>
            </w:pPr>
            <w:r w:rsidRPr="00B30F4C">
              <w:rPr>
                <w:b/>
                <w:bCs/>
                <w:sz w:val="18"/>
                <w:szCs w:val="18"/>
              </w:rPr>
              <w:t>106 264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bCs/>
                <w:sz w:val="18"/>
                <w:szCs w:val="18"/>
              </w:rPr>
            </w:pPr>
            <w:r w:rsidRPr="00B30F4C">
              <w:rPr>
                <w:b/>
                <w:bCs/>
                <w:sz w:val="18"/>
                <w:szCs w:val="18"/>
              </w:rPr>
              <w:t>163 156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bCs/>
                <w:sz w:val="18"/>
                <w:szCs w:val="18"/>
              </w:rPr>
            </w:pPr>
            <w:r w:rsidRPr="00B30F4C">
              <w:rPr>
                <w:b/>
                <w:bCs/>
                <w:sz w:val="18"/>
                <w:szCs w:val="18"/>
              </w:rPr>
              <w:t xml:space="preserve"> 533 138   </w:t>
            </w:r>
          </w:p>
        </w:tc>
      </w:tr>
      <w:tr w:rsidR="001A6391" w:rsidRPr="00B30F4C" w:rsidTr="00E07708">
        <w:trPr>
          <w:trHeight w:val="51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rPr>
                <w:b/>
                <w:bCs/>
                <w:sz w:val="18"/>
                <w:szCs w:val="18"/>
              </w:rPr>
            </w:pPr>
            <w:r w:rsidRPr="00B30F4C">
              <w:rPr>
                <w:b/>
                <w:bCs/>
                <w:sz w:val="18"/>
                <w:szCs w:val="18"/>
              </w:rPr>
              <w:t>Разница между активами и обязательствами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bCs/>
                <w:sz w:val="18"/>
                <w:szCs w:val="18"/>
              </w:rPr>
            </w:pPr>
            <w:r w:rsidRPr="00B30F4C">
              <w:rPr>
                <w:b/>
                <w:bCs/>
                <w:sz w:val="18"/>
                <w:szCs w:val="18"/>
              </w:rPr>
              <w:t>71 884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bCs/>
                <w:sz w:val="18"/>
                <w:szCs w:val="18"/>
              </w:rPr>
            </w:pPr>
            <w:r w:rsidRPr="00B30F4C">
              <w:rPr>
                <w:b/>
                <w:bCs/>
                <w:sz w:val="18"/>
                <w:szCs w:val="18"/>
              </w:rPr>
              <w:t>-15 004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bCs/>
                <w:sz w:val="18"/>
                <w:szCs w:val="18"/>
              </w:rPr>
            </w:pPr>
            <w:r w:rsidRPr="00B30F4C">
              <w:rPr>
                <w:b/>
                <w:bCs/>
                <w:sz w:val="18"/>
                <w:szCs w:val="18"/>
              </w:rPr>
              <w:t>73 307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bCs/>
                <w:sz w:val="18"/>
                <w:szCs w:val="18"/>
              </w:rPr>
            </w:pPr>
            <w:r w:rsidRPr="00B30F4C">
              <w:rPr>
                <w:b/>
                <w:bCs/>
                <w:sz w:val="18"/>
                <w:szCs w:val="18"/>
              </w:rPr>
              <w:t>47 177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bCs/>
                <w:sz w:val="18"/>
                <w:szCs w:val="18"/>
              </w:rPr>
            </w:pPr>
            <w:r w:rsidRPr="00B30F4C">
              <w:rPr>
                <w:b/>
                <w:bCs/>
                <w:sz w:val="18"/>
                <w:szCs w:val="18"/>
              </w:rPr>
              <w:t>-26 388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bCs/>
                <w:sz w:val="18"/>
                <w:szCs w:val="18"/>
              </w:rPr>
            </w:pPr>
            <w:r w:rsidRPr="00B30F4C">
              <w:rPr>
                <w:b/>
                <w:bCs/>
                <w:sz w:val="18"/>
                <w:szCs w:val="18"/>
              </w:rPr>
              <w:t>47 664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bCs/>
                <w:sz w:val="18"/>
                <w:szCs w:val="18"/>
              </w:rPr>
            </w:pPr>
            <w:r w:rsidRPr="00B30F4C">
              <w:rPr>
                <w:b/>
                <w:bCs/>
                <w:sz w:val="18"/>
                <w:szCs w:val="18"/>
              </w:rPr>
              <w:t>-129 256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bCs/>
                <w:sz w:val="18"/>
                <w:szCs w:val="18"/>
              </w:rPr>
            </w:pPr>
            <w:r w:rsidRPr="00B30F4C">
              <w:rPr>
                <w:b/>
                <w:bCs/>
                <w:sz w:val="18"/>
                <w:szCs w:val="18"/>
              </w:rPr>
              <w:t>69 384</w:t>
            </w:r>
          </w:p>
        </w:tc>
      </w:tr>
      <w:tr w:rsidR="001A6391" w:rsidRPr="00B30F4C" w:rsidTr="00E07708">
        <w:trPr>
          <w:trHeight w:val="51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rPr>
                <w:b/>
                <w:bCs/>
                <w:sz w:val="18"/>
                <w:szCs w:val="18"/>
              </w:rPr>
            </w:pPr>
            <w:r w:rsidRPr="00B30F4C">
              <w:rPr>
                <w:b/>
                <w:bCs/>
                <w:sz w:val="18"/>
                <w:szCs w:val="18"/>
              </w:rPr>
              <w:t>Разница между активами и обязательствами нарастающим итогом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bCs/>
                <w:sz w:val="18"/>
                <w:szCs w:val="18"/>
              </w:rPr>
            </w:pPr>
            <w:r w:rsidRPr="00B30F4C">
              <w:rPr>
                <w:b/>
                <w:bCs/>
                <w:sz w:val="18"/>
                <w:szCs w:val="18"/>
              </w:rPr>
              <w:t>71 884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bCs/>
                <w:sz w:val="18"/>
                <w:szCs w:val="18"/>
              </w:rPr>
            </w:pPr>
            <w:r w:rsidRPr="00B30F4C">
              <w:rPr>
                <w:b/>
                <w:bCs/>
                <w:sz w:val="18"/>
                <w:szCs w:val="18"/>
              </w:rPr>
              <w:t>56 880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bCs/>
                <w:sz w:val="18"/>
                <w:szCs w:val="18"/>
              </w:rPr>
            </w:pPr>
            <w:r w:rsidRPr="00B30F4C">
              <w:rPr>
                <w:b/>
                <w:bCs/>
                <w:sz w:val="18"/>
                <w:szCs w:val="18"/>
              </w:rPr>
              <w:t>130 187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bCs/>
                <w:sz w:val="18"/>
                <w:szCs w:val="18"/>
              </w:rPr>
            </w:pPr>
            <w:r w:rsidRPr="00B30F4C">
              <w:rPr>
                <w:b/>
                <w:bCs/>
                <w:sz w:val="18"/>
                <w:szCs w:val="18"/>
              </w:rPr>
              <w:t>177 364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bCs/>
                <w:sz w:val="18"/>
                <w:szCs w:val="18"/>
              </w:rPr>
            </w:pPr>
            <w:r w:rsidRPr="00B30F4C">
              <w:rPr>
                <w:b/>
                <w:bCs/>
                <w:sz w:val="18"/>
                <w:szCs w:val="18"/>
              </w:rPr>
              <w:t>150 976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bCs/>
                <w:sz w:val="18"/>
                <w:szCs w:val="18"/>
              </w:rPr>
            </w:pPr>
            <w:r w:rsidRPr="00B30F4C">
              <w:rPr>
                <w:b/>
                <w:bCs/>
                <w:sz w:val="18"/>
                <w:szCs w:val="18"/>
              </w:rPr>
              <w:t>198 640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bCs/>
                <w:sz w:val="18"/>
                <w:szCs w:val="18"/>
              </w:rPr>
            </w:pPr>
            <w:r w:rsidRPr="00B30F4C">
              <w:rPr>
                <w:b/>
                <w:bCs/>
                <w:sz w:val="18"/>
                <w:szCs w:val="18"/>
              </w:rPr>
              <w:t>69 384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:rsidR="001A6391" w:rsidRPr="00B30F4C" w:rsidRDefault="001A6391" w:rsidP="00B30F4C">
      <w:pPr>
        <w:tabs>
          <w:tab w:val="left" w:pos="540"/>
          <w:tab w:val="left" w:pos="567"/>
          <w:tab w:val="left" w:pos="2552"/>
        </w:tabs>
        <w:ind w:firstLine="567"/>
        <w:jc w:val="both"/>
        <w:rPr>
          <w:lang/>
        </w:rPr>
      </w:pPr>
    </w:p>
    <w:p w:rsidR="001A6391" w:rsidRPr="00B30F4C" w:rsidRDefault="001A6391" w:rsidP="00B30F4C">
      <w:pPr>
        <w:tabs>
          <w:tab w:val="left" w:pos="540"/>
          <w:tab w:val="left" w:pos="567"/>
          <w:tab w:val="left" w:pos="2552"/>
        </w:tabs>
        <w:ind w:firstLine="567"/>
        <w:jc w:val="both"/>
        <w:rPr>
          <w:lang/>
        </w:rPr>
      </w:pPr>
      <w:r w:rsidRPr="00B30F4C">
        <w:rPr>
          <w:lang/>
        </w:rPr>
        <w:t>Обязательством с не установленным сроком погашения является условно-постоянный остаток ресурсов до востребования.</w:t>
      </w:r>
    </w:p>
    <w:p w:rsidR="001A6391" w:rsidRPr="00B30F4C" w:rsidRDefault="001A6391" w:rsidP="00B30F4C"/>
    <w:p w:rsidR="001A6391" w:rsidRPr="00B30F4C" w:rsidRDefault="001A6391" w:rsidP="00B30F4C">
      <w:pPr>
        <w:tabs>
          <w:tab w:val="left" w:pos="540"/>
          <w:tab w:val="left" w:pos="2552"/>
        </w:tabs>
        <w:ind w:firstLine="567"/>
        <w:jc w:val="both"/>
        <w:rPr>
          <w:lang/>
        </w:rPr>
      </w:pPr>
      <w:r w:rsidRPr="00B30F4C">
        <w:rPr>
          <w:lang/>
        </w:rPr>
        <w:t>Информация о не дисконтированных исходящих (обязательства) потоках денежных средств по состоянию на 01.01.201</w:t>
      </w:r>
      <w:r w:rsidRPr="00B30F4C">
        <w:rPr>
          <w:lang/>
        </w:rPr>
        <w:t>7</w:t>
      </w:r>
      <w:r w:rsidRPr="00B30F4C">
        <w:rPr>
          <w:lang/>
        </w:rPr>
        <w:t xml:space="preserve"> года</w:t>
      </w:r>
      <w:r w:rsidRPr="00B30F4C">
        <w:rPr>
          <w:lang/>
        </w:rPr>
        <w:t>:</w:t>
      </w:r>
    </w:p>
    <w:p w:rsidR="001A6391" w:rsidRPr="00B30F4C" w:rsidRDefault="001A6391" w:rsidP="00B30F4C">
      <w:pPr>
        <w:tabs>
          <w:tab w:val="left" w:pos="540"/>
          <w:tab w:val="left" w:pos="2552"/>
        </w:tabs>
        <w:ind w:firstLine="8789"/>
        <w:jc w:val="both"/>
        <w:rPr>
          <w:sz w:val="20"/>
          <w:szCs w:val="20"/>
          <w:lang/>
        </w:rPr>
      </w:pPr>
      <w:r w:rsidRPr="00B30F4C">
        <w:rPr>
          <w:sz w:val="20"/>
          <w:szCs w:val="20"/>
          <w:lang/>
        </w:rPr>
        <w:t>тыс. руб.</w:t>
      </w:r>
    </w:p>
    <w:tbl>
      <w:tblPr>
        <w:tblW w:w="9683" w:type="dxa"/>
        <w:tblInd w:w="93" w:type="dxa"/>
        <w:tblLook w:val="0000"/>
      </w:tblPr>
      <w:tblGrid>
        <w:gridCol w:w="2941"/>
        <w:gridCol w:w="964"/>
        <w:gridCol w:w="850"/>
        <w:gridCol w:w="907"/>
        <w:gridCol w:w="850"/>
        <w:gridCol w:w="964"/>
        <w:gridCol w:w="1243"/>
        <w:gridCol w:w="964"/>
      </w:tblGrid>
      <w:tr w:rsidR="001A6391" w:rsidRPr="00B30F4C" w:rsidTr="00E07708">
        <w:trPr>
          <w:trHeight w:val="720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30F4C">
              <w:rPr>
                <w:b/>
                <w:bCs/>
                <w:sz w:val="20"/>
                <w:szCs w:val="20"/>
              </w:rPr>
              <w:t>Наименование статей обязательств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30F4C">
              <w:rPr>
                <w:b/>
                <w:bCs/>
                <w:sz w:val="20"/>
                <w:szCs w:val="20"/>
              </w:rPr>
              <w:t>До месяца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30F4C">
              <w:rPr>
                <w:b/>
                <w:bCs/>
                <w:sz w:val="20"/>
                <w:szCs w:val="20"/>
              </w:rPr>
              <w:t xml:space="preserve">1 - 3 </w:t>
            </w:r>
            <w:proofErr w:type="gramStart"/>
            <w:r w:rsidRPr="00B30F4C">
              <w:rPr>
                <w:b/>
                <w:bCs/>
                <w:sz w:val="20"/>
                <w:szCs w:val="20"/>
              </w:rPr>
              <w:t>мес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30F4C">
              <w:rPr>
                <w:b/>
                <w:bCs/>
                <w:sz w:val="20"/>
                <w:szCs w:val="20"/>
              </w:rPr>
              <w:t>3  - 6</w:t>
            </w:r>
          </w:p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B30F4C">
              <w:rPr>
                <w:b/>
                <w:bCs/>
                <w:sz w:val="20"/>
                <w:szCs w:val="20"/>
              </w:rPr>
              <w:t>мес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30F4C">
              <w:rPr>
                <w:b/>
                <w:bCs/>
                <w:sz w:val="20"/>
                <w:szCs w:val="20"/>
              </w:rPr>
              <w:t xml:space="preserve">6  - 12 </w:t>
            </w:r>
            <w:proofErr w:type="gramStart"/>
            <w:r w:rsidRPr="00B30F4C">
              <w:rPr>
                <w:b/>
                <w:bCs/>
                <w:sz w:val="20"/>
                <w:szCs w:val="20"/>
              </w:rPr>
              <w:t>мес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30F4C">
              <w:rPr>
                <w:b/>
                <w:bCs/>
                <w:sz w:val="20"/>
                <w:szCs w:val="20"/>
              </w:rPr>
              <w:t>Более года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30F4C">
              <w:rPr>
                <w:b/>
                <w:bCs/>
                <w:sz w:val="20"/>
                <w:szCs w:val="20"/>
              </w:rPr>
              <w:t>Срок погашения не установлен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30F4C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1A6391" w:rsidRPr="00B30F4C" w:rsidTr="00E07708">
        <w:trPr>
          <w:trHeight w:val="25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Средства НБРБ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5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15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174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309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-  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-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503   </w:t>
            </w:r>
          </w:p>
        </w:tc>
      </w:tr>
      <w:tr w:rsidR="001A6391" w:rsidRPr="00B30F4C" w:rsidTr="00E07708">
        <w:trPr>
          <w:trHeight w:val="25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Кредиты и другие средства банков и финансовых организаций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2 095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17 028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2 137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9 045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30 017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-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60 322   </w:t>
            </w:r>
          </w:p>
        </w:tc>
      </w:tr>
      <w:tr w:rsidR="001A6391" w:rsidRPr="00B30F4C" w:rsidTr="00E07708">
        <w:trPr>
          <w:trHeight w:val="25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Средства клиентов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217 690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47 892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89 731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58 606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62 702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128 974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605 595   </w:t>
            </w:r>
          </w:p>
        </w:tc>
      </w:tr>
      <w:tr w:rsidR="001A6391" w:rsidRPr="00B30F4C" w:rsidTr="00E07708">
        <w:trPr>
          <w:trHeight w:val="25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Ценные бумаги, выпущенные банком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6 223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1 598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9 794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-  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-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17 615   </w:t>
            </w:r>
          </w:p>
        </w:tc>
      </w:tr>
      <w:tr w:rsidR="001A6391" w:rsidRPr="00B30F4C" w:rsidTr="00E07708">
        <w:trPr>
          <w:trHeight w:val="25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Прочие обязательства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9 356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-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-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-  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8 614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17 970   </w:t>
            </w:r>
          </w:p>
        </w:tc>
      </w:tr>
      <w:tr w:rsidR="001A6391" w:rsidRPr="00B30F4C" w:rsidTr="00E07708">
        <w:trPr>
          <w:trHeight w:val="25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229 146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71 158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93 640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77 754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92 719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137 588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702 005   </w:t>
            </w:r>
          </w:p>
        </w:tc>
      </w:tr>
    </w:tbl>
    <w:p w:rsidR="001A6391" w:rsidRPr="00B30F4C" w:rsidRDefault="001A6391" w:rsidP="00B30F4C">
      <w:pPr>
        <w:tabs>
          <w:tab w:val="left" w:pos="540"/>
          <w:tab w:val="left" w:pos="2552"/>
        </w:tabs>
        <w:jc w:val="both"/>
        <w:rPr>
          <w:lang w:val="en-US"/>
        </w:rPr>
      </w:pPr>
    </w:p>
    <w:p w:rsidR="001A6391" w:rsidRPr="00B30F4C" w:rsidRDefault="001A6391" w:rsidP="00B30F4C">
      <w:pPr>
        <w:tabs>
          <w:tab w:val="left" w:pos="540"/>
          <w:tab w:val="left" w:pos="2552"/>
        </w:tabs>
        <w:ind w:firstLine="567"/>
        <w:jc w:val="both"/>
        <w:rPr>
          <w:lang/>
        </w:rPr>
      </w:pPr>
      <w:r w:rsidRPr="00B30F4C">
        <w:rPr>
          <w:lang/>
        </w:rPr>
        <w:t>Информация о не дисконтированных исходящих (обязательства) потоках денежных средств по состоянию на 01.01.201</w:t>
      </w:r>
      <w:r w:rsidRPr="00B30F4C">
        <w:rPr>
          <w:lang/>
        </w:rPr>
        <w:t>6</w:t>
      </w:r>
      <w:r w:rsidRPr="00B30F4C">
        <w:rPr>
          <w:lang/>
        </w:rPr>
        <w:t xml:space="preserve"> года</w:t>
      </w:r>
      <w:r w:rsidRPr="00B30F4C">
        <w:rPr>
          <w:lang/>
        </w:rPr>
        <w:t>:</w:t>
      </w:r>
    </w:p>
    <w:p w:rsidR="001A6391" w:rsidRPr="00B30F4C" w:rsidRDefault="001A6391" w:rsidP="00B30F4C">
      <w:pPr>
        <w:tabs>
          <w:tab w:val="left" w:pos="540"/>
          <w:tab w:val="left" w:pos="2552"/>
        </w:tabs>
        <w:ind w:firstLine="8789"/>
        <w:jc w:val="both"/>
        <w:rPr>
          <w:lang/>
        </w:rPr>
      </w:pPr>
      <w:r w:rsidRPr="00B30F4C">
        <w:rPr>
          <w:sz w:val="20"/>
          <w:szCs w:val="20"/>
          <w:lang/>
        </w:rPr>
        <w:t>тыс. руб</w:t>
      </w:r>
    </w:p>
    <w:tbl>
      <w:tblPr>
        <w:tblW w:w="9680" w:type="dxa"/>
        <w:tblInd w:w="93" w:type="dxa"/>
        <w:tblLook w:val="0000"/>
      </w:tblPr>
      <w:tblGrid>
        <w:gridCol w:w="2941"/>
        <w:gridCol w:w="964"/>
        <w:gridCol w:w="850"/>
        <w:gridCol w:w="850"/>
        <w:gridCol w:w="850"/>
        <w:gridCol w:w="964"/>
        <w:gridCol w:w="1243"/>
        <w:gridCol w:w="1018"/>
      </w:tblGrid>
      <w:tr w:rsidR="001A6391" w:rsidRPr="00B30F4C" w:rsidTr="00E07708">
        <w:trPr>
          <w:trHeight w:val="720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30F4C">
              <w:rPr>
                <w:b/>
                <w:bCs/>
                <w:sz w:val="20"/>
                <w:szCs w:val="20"/>
              </w:rPr>
              <w:t>Наименование статей обязательств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30F4C">
              <w:rPr>
                <w:b/>
                <w:bCs/>
                <w:sz w:val="20"/>
                <w:szCs w:val="20"/>
              </w:rPr>
              <w:t>До месяца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30F4C">
              <w:rPr>
                <w:b/>
                <w:bCs/>
                <w:sz w:val="20"/>
                <w:szCs w:val="20"/>
              </w:rPr>
              <w:t xml:space="preserve">1 - 3 </w:t>
            </w:r>
            <w:proofErr w:type="gramStart"/>
            <w:r w:rsidRPr="00B30F4C">
              <w:rPr>
                <w:b/>
                <w:bCs/>
                <w:sz w:val="20"/>
                <w:szCs w:val="20"/>
              </w:rPr>
              <w:t>мес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30F4C">
              <w:rPr>
                <w:b/>
                <w:bCs/>
                <w:sz w:val="20"/>
                <w:szCs w:val="20"/>
              </w:rPr>
              <w:t>3  - 6</w:t>
            </w:r>
          </w:p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B30F4C">
              <w:rPr>
                <w:b/>
                <w:bCs/>
                <w:sz w:val="20"/>
                <w:szCs w:val="20"/>
              </w:rPr>
              <w:t>мес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30F4C">
              <w:rPr>
                <w:b/>
                <w:bCs/>
                <w:sz w:val="20"/>
                <w:szCs w:val="20"/>
              </w:rPr>
              <w:t xml:space="preserve">6  - 12 </w:t>
            </w:r>
            <w:proofErr w:type="gramStart"/>
            <w:r w:rsidRPr="00B30F4C">
              <w:rPr>
                <w:b/>
                <w:bCs/>
                <w:sz w:val="20"/>
                <w:szCs w:val="20"/>
              </w:rPr>
              <w:t>мес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30F4C">
              <w:rPr>
                <w:b/>
                <w:bCs/>
                <w:sz w:val="20"/>
                <w:szCs w:val="20"/>
              </w:rPr>
              <w:t>Более года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30F4C">
              <w:rPr>
                <w:b/>
                <w:bCs/>
                <w:sz w:val="20"/>
                <w:szCs w:val="20"/>
              </w:rPr>
              <w:t xml:space="preserve">Срок погашения не </w:t>
            </w:r>
            <w:r w:rsidRPr="00B30F4C">
              <w:rPr>
                <w:b/>
                <w:bCs/>
                <w:sz w:val="20"/>
                <w:szCs w:val="20"/>
              </w:rPr>
              <w:lastRenderedPageBreak/>
              <w:t>установлен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30F4C">
              <w:rPr>
                <w:b/>
                <w:bCs/>
                <w:sz w:val="20"/>
                <w:szCs w:val="20"/>
              </w:rPr>
              <w:lastRenderedPageBreak/>
              <w:t>Итого</w:t>
            </w:r>
          </w:p>
        </w:tc>
      </w:tr>
      <w:tr w:rsidR="001A6391" w:rsidRPr="00B30F4C" w:rsidTr="00E07708">
        <w:trPr>
          <w:trHeight w:val="25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lastRenderedPageBreak/>
              <w:t>Средства НБРБ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-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-  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-   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-     </w:t>
            </w:r>
          </w:p>
        </w:tc>
      </w:tr>
      <w:tr w:rsidR="001A6391" w:rsidRPr="00B30F4C" w:rsidTr="00E07708">
        <w:trPr>
          <w:trHeight w:val="25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Кредиты и другие средства банков и финансовых организаций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20 973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11 938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4 122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5 165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27 309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-   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69 507   </w:t>
            </w:r>
          </w:p>
        </w:tc>
      </w:tr>
      <w:tr w:rsidR="001A6391" w:rsidRPr="00B30F4C" w:rsidTr="00E07708">
        <w:trPr>
          <w:trHeight w:val="25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Средства клиентов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84 654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29 085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14 082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73 656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97 801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160 751 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460 029   </w:t>
            </w:r>
          </w:p>
        </w:tc>
      </w:tr>
      <w:tr w:rsidR="001A6391" w:rsidRPr="00B30F4C" w:rsidTr="00E07708">
        <w:trPr>
          <w:trHeight w:val="25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Ценные бумаги, выпущенные банком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2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11 292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8 188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16 000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-  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-   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35 482   </w:t>
            </w:r>
          </w:p>
        </w:tc>
      </w:tr>
      <w:tr w:rsidR="001A6391" w:rsidRPr="00B30F4C" w:rsidTr="00E07708">
        <w:trPr>
          <w:trHeight w:val="25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Прочие обязательства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10 451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-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-  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2 405 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12 856   </w:t>
            </w:r>
          </w:p>
        </w:tc>
      </w:tr>
      <w:tr w:rsidR="001A6391" w:rsidRPr="00B30F4C" w:rsidTr="00E07708">
        <w:trPr>
          <w:trHeight w:val="25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116 080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52 315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26 392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94 821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125 110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163 156 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18"/>
                <w:szCs w:val="18"/>
              </w:rPr>
            </w:pPr>
            <w:r w:rsidRPr="00B30F4C">
              <w:rPr>
                <w:sz w:val="18"/>
                <w:szCs w:val="18"/>
              </w:rPr>
              <w:t xml:space="preserve"> 577 874   </w:t>
            </w:r>
          </w:p>
        </w:tc>
      </w:tr>
    </w:tbl>
    <w:p w:rsidR="001A6391" w:rsidRPr="00B30F4C" w:rsidRDefault="001A6391" w:rsidP="00B30F4C">
      <w:pPr>
        <w:tabs>
          <w:tab w:val="left" w:pos="540"/>
          <w:tab w:val="left" w:pos="2552"/>
        </w:tabs>
        <w:jc w:val="both"/>
        <w:rPr>
          <w:lang/>
        </w:rPr>
      </w:pPr>
    </w:p>
    <w:p w:rsidR="001A6391" w:rsidRPr="00B30F4C" w:rsidRDefault="001A6391" w:rsidP="00B30F4C">
      <w:pPr>
        <w:ind w:firstLine="567"/>
        <w:jc w:val="both"/>
        <w:rPr>
          <w:u w:val="single"/>
        </w:rPr>
      </w:pPr>
      <w:r w:rsidRPr="00B30F4C">
        <w:rPr>
          <w:u w:val="single"/>
        </w:rPr>
        <w:t>Процентный риск</w:t>
      </w:r>
    </w:p>
    <w:p w:rsidR="001A6391" w:rsidRPr="00B30F4C" w:rsidRDefault="001A6391" w:rsidP="00B30F4C">
      <w:pPr>
        <w:ind w:firstLine="567"/>
        <w:jc w:val="both"/>
      </w:pPr>
      <w:r w:rsidRPr="00B30F4C">
        <w:t>Процентный риск  – вероятность возникновения у Банка потерь (убытков), неполучения запланированных доходов от изменения стоимости балансовых и внебалансовых позиций, вследствие изменения рыночных процентных ставок.</w:t>
      </w:r>
    </w:p>
    <w:p w:rsidR="001A6391" w:rsidRPr="00B30F4C" w:rsidRDefault="001A6391" w:rsidP="00B30F4C">
      <w:pPr>
        <w:ind w:firstLine="567"/>
        <w:jc w:val="both"/>
      </w:pPr>
      <w:r w:rsidRPr="00B30F4C">
        <w:t>Основным правилом управления риском является оптимизация соотношения активов и пассивов по срокам и объемам. Следствием данного правила является возможность повышения процентного риска с целью снижения риска ликвидности и наоборот, снижение избыточной ликвидности (повышение риска ликвидности) с целью снижения процентного риска.</w:t>
      </w:r>
    </w:p>
    <w:p w:rsidR="001A6391" w:rsidRPr="00B30F4C" w:rsidRDefault="001A6391" w:rsidP="00B30F4C">
      <w:pPr>
        <w:autoSpaceDE w:val="0"/>
        <w:autoSpaceDN w:val="0"/>
        <w:adjustRightInd w:val="0"/>
        <w:ind w:firstLine="540"/>
        <w:jc w:val="both"/>
      </w:pPr>
      <w:r w:rsidRPr="00B30F4C">
        <w:t>В целях управления данным видом риска Банк осуществляет следующие меры:</w:t>
      </w:r>
    </w:p>
    <w:p w:rsidR="001A6391" w:rsidRPr="00B30F4C" w:rsidRDefault="001A6391" w:rsidP="00B30F4C">
      <w:pPr>
        <w:autoSpaceDE w:val="0"/>
        <w:autoSpaceDN w:val="0"/>
        <w:adjustRightInd w:val="0"/>
        <w:ind w:firstLine="540"/>
        <w:jc w:val="both"/>
      </w:pPr>
      <w:r w:rsidRPr="00B30F4C">
        <w:t>стимулирование желаемого изменения портфеля активов, ресурсной базы через систему трансфертного ценообразования;</w:t>
      </w:r>
    </w:p>
    <w:p w:rsidR="001A6391" w:rsidRPr="00B30F4C" w:rsidRDefault="001A6391" w:rsidP="00B30F4C">
      <w:pPr>
        <w:autoSpaceDE w:val="0"/>
        <w:autoSpaceDN w:val="0"/>
        <w:adjustRightInd w:val="0"/>
        <w:ind w:firstLine="540"/>
        <w:jc w:val="both"/>
      </w:pPr>
      <w:r w:rsidRPr="00B30F4C">
        <w:t>формирование кредитных, депозитных договоров с условиями, предусматривающими частичное либо полное перераспределение риска на контрагентов, клиентов;</w:t>
      </w:r>
    </w:p>
    <w:p w:rsidR="001A6391" w:rsidRPr="00B30F4C" w:rsidRDefault="001A6391" w:rsidP="00B30F4C">
      <w:pPr>
        <w:autoSpaceDE w:val="0"/>
        <w:autoSpaceDN w:val="0"/>
        <w:adjustRightInd w:val="0"/>
        <w:ind w:firstLine="540"/>
        <w:jc w:val="both"/>
      </w:pPr>
      <w:r w:rsidRPr="00B30F4C">
        <w:t>прогнозирование изменения процентных ставок на рынке и принятие мер, позволяющих Банку с наименьшими потерями адаптироваться к изменению условий его деятельности.</w:t>
      </w:r>
    </w:p>
    <w:p w:rsidR="001A6391" w:rsidRPr="00B30F4C" w:rsidRDefault="001A6391" w:rsidP="00B30F4C">
      <w:pPr>
        <w:autoSpaceDE w:val="0"/>
        <w:autoSpaceDN w:val="0"/>
        <w:adjustRightInd w:val="0"/>
        <w:ind w:firstLine="540"/>
        <w:jc w:val="both"/>
      </w:pPr>
      <w:r w:rsidRPr="00B30F4C">
        <w:t>Мерами регулирования (восстановления) величины риска на приемлемом уровне является коррекция лимитной политики по его управлению, совершенствование моделей анализа.</w:t>
      </w:r>
    </w:p>
    <w:p w:rsidR="001A6391" w:rsidRPr="00B30F4C" w:rsidRDefault="001A6391" w:rsidP="00B30F4C">
      <w:pPr>
        <w:tabs>
          <w:tab w:val="left" w:pos="540"/>
          <w:tab w:val="left" w:pos="567"/>
        </w:tabs>
        <w:jc w:val="both"/>
      </w:pPr>
      <w:r w:rsidRPr="00B30F4C">
        <w:tab/>
        <w:t xml:space="preserve">Действующие средние процентные ставки представлены по видам финансовых активов и обязательств с целью определения процентного риска по каждому виду активов и обязательств и эффективности политики в области процентных ставок, применяемой Банком. </w:t>
      </w:r>
    </w:p>
    <w:p w:rsidR="001A6391" w:rsidRPr="00B30F4C" w:rsidRDefault="001A6391" w:rsidP="00B30F4C">
      <w:pPr>
        <w:tabs>
          <w:tab w:val="left" w:pos="540"/>
          <w:tab w:val="left" w:pos="567"/>
        </w:tabs>
        <w:jc w:val="both"/>
      </w:pPr>
    </w:p>
    <w:p w:rsidR="001A6391" w:rsidRPr="00B30F4C" w:rsidRDefault="001A6391" w:rsidP="00B30F4C">
      <w:pPr>
        <w:tabs>
          <w:tab w:val="left" w:pos="540"/>
        </w:tabs>
        <w:jc w:val="both"/>
        <w:rPr>
          <w:lang w:val="en-US"/>
        </w:rPr>
      </w:pPr>
      <w:r w:rsidRPr="00B30F4C">
        <w:t>По состоянию на 01.01.2017 г.</w:t>
      </w:r>
    </w:p>
    <w:tbl>
      <w:tblPr>
        <w:tblW w:w="96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43"/>
        <w:gridCol w:w="1417"/>
        <w:gridCol w:w="1134"/>
        <w:gridCol w:w="1134"/>
        <w:gridCol w:w="1276"/>
        <w:gridCol w:w="868"/>
      </w:tblGrid>
      <w:tr w:rsidR="001A6391" w:rsidRPr="00B30F4C" w:rsidTr="00E07708">
        <w:trPr>
          <w:trHeight w:val="1111"/>
        </w:trPr>
        <w:tc>
          <w:tcPr>
            <w:tcW w:w="3843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30F4C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30F4C">
              <w:rPr>
                <w:b/>
                <w:bCs/>
                <w:sz w:val="20"/>
                <w:szCs w:val="20"/>
              </w:rPr>
              <w:t>Белорусские рубли и неденежные статьи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30F4C">
              <w:rPr>
                <w:b/>
                <w:bCs/>
                <w:sz w:val="20"/>
                <w:szCs w:val="20"/>
              </w:rPr>
              <w:t>Доллары США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30F4C">
              <w:rPr>
                <w:b/>
                <w:bCs/>
                <w:sz w:val="20"/>
                <w:szCs w:val="20"/>
              </w:rPr>
              <w:t>Евро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30F4C">
              <w:rPr>
                <w:b/>
                <w:bCs/>
                <w:sz w:val="20"/>
                <w:szCs w:val="20"/>
              </w:rPr>
              <w:t>Российские рубли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30F4C"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1A6391" w:rsidRPr="00B30F4C" w:rsidTr="00E07708">
        <w:trPr>
          <w:trHeight w:val="23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b/>
                <w:sz w:val="20"/>
                <w:szCs w:val="20"/>
              </w:rPr>
            </w:pPr>
            <w:r w:rsidRPr="00B30F4C">
              <w:rPr>
                <w:b/>
                <w:bCs/>
                <w:sz w:val="20"/>
                <w:szCs w:val="20"/>
              </w:rPr>
              <w:t>Активы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</w:p>
        </w:tc>
      </w:tr>
      <w:tr w:rsidR="001A6391" w:rsidRPr="00B30F4C" w:rsidTr="00E07708">
        <w:trPr>
          <w:trHeight w:val="236"/>
        </w:trPr>
        <w:tc>
          <w:tcPr>
            <w:tcW w:w="3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Денежные средства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</w:p>
        </w:tc>
      </w:tr>
      <w:tr w:rsidR="001A6391" w:rsidRPr="00B30F4C" w:rsidTr="00E07708">
        <w:trPr>
          <w:trHeight w:val="236"/>
        </w:trPr>
        <w:tc>
          <w:tcPr>
            <w:tcW w:w="3843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Средства в Национальном банке РБ</w:t>
            </w:r>
          </w:p>
        </w:tc>
        <w:tc>
          <w:tcPr>
            <w:tcW w:w="1417" w:type="dxa"/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</w:p>
        </w:tc>
      </w:tr>
      <w:tr w:rsidR="001A6391" w:rsidRPr="00B30F4C" w:rsidTr="00E07708">
        <w:trPr>
          <w:trHeight w:val="157"/>
        </w:trPr>
        <w:tc>
          <w:tcPr>
            <w:tcW w:w="3843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Ценные бумаги</w:t>
            </w:r>
          </w:p>
        </w:tc>
        <w:tc>
          <w:tcPr>
            <w:tcW w:w="1417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8,8%</w:t>
            </w:r>
          </w:p>
        </w:tc>
        <w:tc>
          <w:tcPr>
            <w:tcW w:w="1134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8,8%</w:t>
            </w:r>
          </w:p>
        </w:tc>
      </w:tr>
      <w:tr w:rsidR="001A6391" w:rsidRPr="00B30F4C" w:rsidTr="00E07708">
        <w:trPr>
          <w:trHeight w:val="236"/>
        </w:trPr>
        <w:tc>
          <w:tcPr>
            <w:tcW w:w="3843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Кредиты и другие средства в банках</w:t>
            </w:r>
          </w:p>
        </w:tc>
        <w:tc>
          <w:tcPr>
            <w:tcW w:w="1417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0,05%</w:t>
            </w:r>
          </w:p>
        </w:tc>
        <w:tc>
          <w:tcPr>
            <w:tcW w:w="1134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11,5%</w:t>
            </w:r>
          </w:p>
        </w:tc>
        <w:tc>
          <w:tcPr>
            <w:tcW w:w="868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0,1%</w:t>
            </w:r>
          </w:p>
        </w:tc>
      </w:tr>
      <w:tr w:rsidR="001A6391" w:rsidRPr="00B30F4C" w:rsidTr="00E07708">
        <w:trPr>
          <w:trHeight w:val="236"/>
        </w:trPr>
        <w:tc>
          <w:tcPr>
            <w:tcW w:w="3843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Кредиты клиентам</w:t>
            </w:r>
          </w:p>
        </w:tc>
        <w:tc>
          <w:tcPr>
            <w:tcW w:w="1417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46,5%</w:t>
            </w:r>
          </w:p>
        </w:tc>
        <w:tc>
          <w:tcPr>
            <w:tcW w:w="1134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15,8%</w:t>
            </w:r>
          </w:p>
        </w:tc>
        <w:tc>
          <w:tcPr>
            <w:tcW w:w="1134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14,2%</w:t>
            </w:r>
          </w:p>
        </w:tc>
        <w:tc>
          <w:tcPr>
            <w:tcW w:w="1276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26,2%</w:t>
            </w:r>
          </w:p>
        </w:tc>
        <w:tc>
          <w:tcPr>
            <w:tcW w:w="868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34,6%</w:t>
            </w:r>
          </w:p>
        </w:tc>
      </w:tr>
      <w:tr w:rsidR="001A6391" w:rsidRPr="00B30F4C" w:rsidTr="00E07708">
        <w:trPr>
          <w:trHeight w:val="236"/>
        </w:trPr>
        <w:tc>
          <w:tcPr>
            <w:tcW w:w="3843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Основные средства и нематериальные активы</w:t>
            </w:r>
          </w:p>
        </w:tc>
        <w:tc>
          <w:tcPr>
            <w:tcW w:w="1417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A6391" w:rsidRPr="00B30F4C" w:rsidTr="00E07708">
        <w:trPr>
          <w:trHeight w:val="236"/>
        </w:trPr>
        <w:tc>
          <w:tcPr>
            <w:tcW w:w="3843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Прочие активы</w:t>
            </w:r>
          </w:p>
        </w:tc>
        <w:tc>
          <w:tcPr>
            <w:tcW w:w="1417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A6391" w:rsidRPr="00B30F4C" w:rsidTr="00E07708">
        <w:trPr>
          <w:trHeight w:val="236"/>
        </w:trPr>
        <w:tc>
          <w:tcPr>
            <w:tcW w:w="3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b/>
                <w:bCs/>
                <w:sz w:val="20"/>
                <w:szCs w:val="20"/>
              </w:rPr>
            </w:pPr>
            <w:r w:rsidRPr="00B30F4C">
              <w:rPr>
                <w:b/>
                <w:bCs/>
                <w:sz w:val="20"/>
                <w:szCs w:val="20"/>
              </w:rPr>
              <w:t>Итого активы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42,4%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13,4%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13,2%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17,4%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30,4%</w:t>
            </w:r>
          </w:p>
        </w:tc>
      </w:tr>
      <w:tr w:rsidR="001A6391" w:rsidRPr="00B30F4C" w:rsidTr="00E07708">
        <w:trPr>
          <w:trHeight w:val="30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b/>
                <w:sz w:val="20"/>
                <w:szCs w:val="20"/>
              </w:rPr>
            </w:pPr>
            <w:r w:rsidRPr="00B30F4C">
              <w:rPr>
                <w:b/>
                <w:bCs/>
                <w:sz w:val="20"/>
                <w:szCs w:val="20"/>
              </w:rPr>
              <w:t>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</w:p>
        </w:tc>
      </w:tr>
      <w:tr w:rsidR="001A6391" w:rsidRPr="00B30F4C" w:rsidTr="00E07708">
        <w:trPr>
          <w:trHeight w:val="236"/>
        </w:trPr>
        <w:tc>
          <w:tcPr>
            <w:tcW w:w="3843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Средства Национального банка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</w:tr>
      <w:tr w:rsidR="001A6391" w:rsidRPr="00B30F4C" w:rsidTr="00E07708">
        <w:trPr>
          <w:trHeight w:val="236"/>
        </w:trPr>
        <w:tc>
          <w:tcPr>
            <w:tcW w:w="3843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Кредиты и другие средства банков</w:t>
            </w:r>
          </w:p>
        </w:tc>
        <w:tc>
          <w:tcPr>
            <w:tcW w:w="1417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16,1%</w:t>
            </w:r>
          </w:p>
        </w:tc>
        <w:tc>
          <w:tcPr>
            <w:tcW w:w="1134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6,8%</w:t>
            </w:r>
          </w:p>
        </w:tc>
        <w:tc>
          <w:tcPr>
            <w:tcW w:w="1134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6,9%</w:t>
            </w:r>
          </w:p>
        </w:tc>
        <w:tc>
          <w:tcPr>
            <w:tcW w:w="1276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7,1%</w:t>
            </w:r>
          </w:p>
        </w:tc>
      </w:tr>
      <w:tr w:rsidR="001A6391" w:rsidRPr="00B30F4C" w:rsidTr="00E07708">
        <w:trPr>
          <w:trHeight w:val="236"/>
        </w:trPr>
        <w:tc>
          <w:tcPr>
            <w:tcW w:w="3843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Средства клиентов</w:t>
            </w:r>
          </w:p>
        </w:tc>
        <w:tc>
          <w:tcPr>
            <w:tcW w:w="1417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20,5%</w:t>
            </w:r>
          </w:p>
        </w:tc>
        <w:tc>
          <w:tcPr>
            <w:tcW w:w="1134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3,8%</w:t>
            </w:r>
          </w:p>
        </w:tc>
        <w:tc>
          <w:tcPr>
            <w:tcW w:w="1134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3,2%</w:t>
            </w:r>
          </w:p>
        </w:tc>
        <w:tc>
          <w:tcPr>
            <w:tcW w:w="1276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9,7%</w:t>
            </w:r>
          </w:p>
        </w:tc>
        <w:tc>
          <w:tcPr>
            <w:tcW w:w="868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14,7%</w:t>
            </w:r>
          </w:p>
        </w:tc>
      </w:tr>
      <w:tr w:rsidR="001A6391" w:rsidRPr="00B30F4C" w:rsidTr="00E07708">
        <w:trPr>
          <w:trHeight w:val="236"/>
        </w:trPr>
        <w:tc>
          <w:tcPr>
            <w:tcW w:w="3843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ind w:firstLine="191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до востребования</w:t>
            </w:r>
          </w:p>
        </w:tc>
        <w:tc>
          <w:tcPr>
            <w:tcW w:w="1417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6,1%</w:t>
            </w:r>
          </w:p>
        </w:tc>
        <w:tc>
          <w:tcPr>
            <w:tcW w:w="1134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2,6%</w:t>
            </w:r>
          </w:p>
        </w:tc>
        <w:tc>
          <w:tcPr>
            <w:tcW w:w="1134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2,2%</w:t>
            </w:r>
          </w:p>
        </w:tc>
        <w:tc>
          <w:tcPr>
            <w:tcW w:w="1276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1,0%</w:t>
            </w:r>
          </w:p>
        </w:tc>
        <w:tc>
          <w:tcPr>
            <w:tcW w:w="868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4,0%</w:t>
            </w:r>
          </w:p>
        </w:tc>
      </w:tr>
      <w:tr w:rsidR="001A6391" w:rsidRPr="00B30F4C" w:rsidTr="00E07708">
        <w:trPr>
          <w:trHeight w:val="236"/>
        </w:trPr>
        <w:tc>
          <w:tcPr>
            <w:tcW w:w="3843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ind w:firstLine="191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срочные</w:t>
            </w:r>
          </w:p>
        </w:tc>
        <w:tc>
          <w:tcPr>
            <w:tcW w:w="1417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24,5%</w:t>
            </w:r>
          </w:p>
        </w:tc>
        <w:tc>
          <w:tcPr>
            <w:tcW w:w="1134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5,2%</w:t>
            </w:r>
          </w:p>
        </w:tc>
        <w:tc>
          <w:tcPr>
            <w:tcW w:w="1134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4,6%</w:t>
            </w:r>
          </w:p>
        </w:tc>
        <w:tc>
          <w:tcPr>
            <w:tcW w:w="1276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11,7%</w:t>
            </w:r>
          </w:p>
        </w:tc>
        <w:tc>
          <w:tcPr>
            <w:tcW w:w="868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19,8%</w:t>
            </w:r>
          </w:p>
        </w:tc>
      </w:tr>
      <w:tr w:rsidR="001A6391" w:rsidRPr="00B30F4C" w:rsidTr="00E07708">
        <w:trPr>
          <w:trHeight w:val="236"/>
        </w:trPr>
        <w:tc>
          <w:tcPr>
            <w:tcW w:w="3843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lastRenderedPageBreak/>
              <w:t>Ценные бумаги, выпущенные банком</w:t>
            </w:r>
          </w:p>
        </w:tc>
        <w:tc>
          <w:tcPr>
            <w:tcW w:w="1417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15,6%</w:t>
            </w:r>
          </w:p>
        </w:tc>
        <w:tc>
          <w:tcPr>
            <w:tcW w:w="1134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15,6%</w:t>
            </w:r>
          </w:p>
        </w:tc>
      </w:tr>
      <w:tr w:rsidR="001A6391" w:rsidRPr="00B30F4C" w:rsidTr="00E07708">
        <w:trPr>
          <w:trHeight w:val="236"/>
        </w:trPr>
        <w:tc>
          <w:tcPr>
            <w:tcW w:w="3843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Прочие обязательства</w:t>
            </w:r>
          </w:p>
        </w:tc>
        <w:tc>
          <w:tcPr>
            <w:tcW w:w="1417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A6391" w:rsidRPr="00B30F4C" w:rsidTr="00E07708">
        <w:trPr>
          <w:trHeight w:val="236"/>
        </w:trPr>
        <w:tc>
          <w:tcPr>
            <w:tcW w:w="3843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b/>
                <w:bCs/>
                <w:sz w:val="20"/>
                <w:szCs w:val="20"/>
              </w:rPr>
            </w:pPr>
            <w:r w:rsidRPr="00B30F4C">
              <w:rPr>
                <w:b/>
                <w:bCs/>
                <w:sz w:val="20"/>
                <w:szCs w:val="20"/>
              </w:rPr>
              <w:t>Итого обязательства</w:t>
            </w:r>
          </w:p>
        </w:tc>
        <w:tc>
          <w:tcPr>
            <w:tcW w:w="1417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15,0%</w:t>
            </w:r>
          </w:p>
        </w:tc>
        <w:tc>
          <w:tcPr>
            <w:tcW w:w="1134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3,9%</w:t>
            </w:r>
          </w:p>
        </w:tc>
        <w:tc>
          <w:tcPr>
            <w:tcW w:w="1134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4,9%</w:t>
            </w:r>
          </w:p>
        </w:tc>
        <w:tc>
          <w:tcPr>
            <w:tcW w:w="1276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9,4%</w:t>
            </w:r>
          </w:p>
        </w:tc>
        <w:tc>
          <w:tcPr>
            <w:tcW w:w="868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bCs/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10,7%</w:t>
            </w:r>
          </w:p>
        </w:tc>
      </w:tr>
    </w:tbl>
    <w:p w:rsidR="001A6391" w:rsidRPr="00B30F4C" w:rsidRDefault="001A6391" w:rsidP="00B30F4C">
      <w:pPr>
        <w:tabs>
          <w:tab w:val="left" w:pos="540"/>
        </w:tabs>
        <w:jc w:val="both"/>
      </w:pPr>
    </w:p>
    <w:p w:rsidR="001A6391" w:rsidRPr="00B30F4C" w:rsidRDefault="001A6391" w:rsidP="00B30F4C">
      <w:pPr>
        <w:tabs>
          <w:tab w:val="left" w:pos="540"/>
        </w:tabs>
        <w:jc w:val="both"/>
      </w:pPr>
      <w:r w:rsidRPr="00B30F4C">
        <w:rPr>
          <w:bCs/>
          <w:iCs/>
        </w:rPr>
        <w:tab/>
      </w:r>
      <w:r w:rsidRPr="00B30F4C">
        <w:t>По состоянию на 01.01.201</w:t>
      </w:r>
      <w:r w:rsidRPr="00B30F4C">
        <w:rPr>
          <w:lang w:val="en-US"/>
        </w:rPr>
        <w:t>6</w:t>
      </w:r>
      <w:r w:rsidRPr="00B30F4C">
        <w:t> г.</w:t>
      </w:r>
    </w:p>
    <w:tbl>
      <w:tblPr>
        <w:tblW w:w="96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43"/>
        <w:gridCol w:w="1417"/>
        <w:gridCol w:w="1134"/>
        <w:gridCol w:w="1134"/>
        <w:gridCol w:w="1276"/>
        <w:gridCol w:w="887"/>
      </w:tblGrid>
      <w:tr w:rsidR="001A6391" w:rsidRPr="00B30F4C" w:rsidTr="00E07708">
        <w:trPr>
          <w:trHeight w:val="981"/>
        </w:trPr>
        <w:tc>
          <w:tcPr>
            <w:tcW w:w="3843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30F4C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30F4C">
              <w:rPr>
                <w:b/>
                <w:bCs/>
                <w:sz w:val="20"/>
                <w:szCs w:val="20"/>
              </w:rPr>
              <w:t>Белорусские рубли и неденежные статьи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30F4C">
              <w:rPr>
                <w:b/>
                <w:bCs/>
                <w:sz w:val="20"/>
                <w:szCs w:val="20"/>
              </w:rPr>
              <w:t>Доллары США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30F4C">
              <w:rPr>
                <w:b/>
                <w:bCs/>
                <w:sz w:val="20"/>
                <w:szCs w:val="20"/>
              </w:rPr>
              <w:t>Евро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30F4C">
              <w:rPr>
                <w:b/>
                <w:bCs/>
                <w:sz w:val="20"/>
                <w:szCs w:val="20"/>
              </w:rPr>
              <w:t>Российские рубли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30F4C"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1A6391" w:rsidRPr="00B30F4C" w:rsidTr="00E07708">
        <w:trPr>
          <w:trHeight w:val="20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b/>
                <w:sz w:val="20"/>
                <w:szCs w:val="20"/>
              </w:rPr>
            </w:pPr>
            <w:r w:rsidRPr="00B30F4C">
              <w:rPr>
                <w:b/>
                <w:bCs/>
                <w:sz w:val="20"/>
                <w:szCs w:val="20"/>
              </w:rPr>
              <w:t>Активы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</w:p>
        </w:tc>
      </w:tr>
      <w:tr w:rsidR="001A6391" w:rsidRPr="00B30F4C" w:rsidTr="00E07708">
        <w:trPr>
          <w:trHeight w:val="208"/>
        </w:trPr>
        <w:tc>
          <w:tcPr>
            <w:tcW w:w="3843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Денежные средства</w:t>
            </w:r>
          </w:p>
        </w:tc>
        <w:tc>
          <w:tcPr>
            <w:tcW w:w="1417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</w:p>
        </w:tc>
      </w:tr>
      <w:tr w:rsidR="001A6391" w:rsidRPr="00B30F4C" w:rsidTr="00E07708">
        <w:trPr>
          <w:trHeight w:val="208"/>
        </w:trPr>
        <w:tc>
          <w:tcPr>
            <w:tcW w:w="3843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Средства в Национальном банке РБ</w:t>
            </w:r>
          </w:p>
        </w:tc>
        <w:tc>
          <w:tcPr>
            <w:tcW w:w="1417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</w:p>
        </w:tc>
      </w:tr>
      <w:tr w:rsidR="001A6391" w:rsidRPr="00B30F4C" w:rsidTr="00E07708">
        <w:trPr>
          <w:trHeight w:val="57"/>
        </w:trPr>
        <w:tc>
          <w:tcPr>
            <w:tcW w:w="3843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Ценные бумаги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31,7%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9,1%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11,0%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bottom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9,9%</w:t>
            </w:r>
          </w:p>
        </w:tc>
      </w:tr>
      <w:tr w:rsidR="001A6391" w:rsidRPr="00B30F4C" w:rsidTr="00E07708">
        <w:trPr>
          <w:trHeight w:val="208"/>
        </w:trPr>
        <w:tc>
          <w:tcPr>
            <w:tcW w:w="3843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Кредиты и другие средства в банках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29,9%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0,1%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9,8%</w:t>
            </w:r>
          </w:p>
        </w:tc>
        <w:tc>
          <w:tcPr>
            <w:tcW w:w="887" w:type="dxa"/>
            <w:shd w:val="clear" w:color="auto" w:fill="auto"/>
            <w:vAlign w:val="bottom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13,8%</w:t>
            </w:r>
          </w:p>
        </w:tc>
      </w:tr>
      <w:tr w:rsidR="001A6391" w:rsidRPr="00B30F4C" w:rsidTr="00E07708">
        <w:trPr>
          <w:trHeight w:val="208"/>
        </w:trPr>
        <w:tc>
          <w:tcPr>
            <w:tcW w:w="3843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Кредиты клиентам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68,1%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17,1%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18,1%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27,7%</w:t>
            </w:r>
          </w:p>
        </w:tc>
        <w:tc>
          <w:tcPr>
            <w:tcW w:w="887" w:type="dxa"/>
            <w:shd w:val="clear" w:color="auto" w:fill="auto"/>
            <w:vAlign w:val="bottom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45,7%</w:t>
            </w:r>
          </w:p>
        </w:tc>
      </w:tr>
      <w:tr w:rsidR="001A6391" w:rsidRPr="00B30F4C" w:rsidTr="00E07708">
        <w:trPr>
          <w:trHeight w:val="208"/>
        </w:trPr>
        <w:tc>
          <w:tcPr>
            <w:tcW w:w="3843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Основные средства и нематериальные активы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bottom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</w:p>
        </w:tc>
      </w:tr>
      <w:tr w:rsidR="001A6391" w:rsidRPr="00B30F4C" w:rsidTr="00E07708">
        <w:trPr>
          <w:trHeight w:val="208"/>
        </w:trPr>
        <w:tc>
          <w:tcPr>
            <w:tcW w:w="3843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Прочие активы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bottom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</w:p>
        </w:tc>
      </w:tr>
      <w:tr w:rsidR="001A6391" w:rsidRPr="00B30F4C" w:rsidTr="00E07708">
        <w:trPr>
          <w:trHeight w:val="208"/>
        </w:trPr>
        <w:tc>
          <w:tcPr>
            <w:tcW w:w="3843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b/>
                <w:bCs/>
                <w:sz w:val="20"/>
                <w:szCs w:val="20"/>
              </w:rPr>
            </w:pPr>
            <w:r w:rsidRPr="00B30F4C">
              <w:rPr>
                <w:b/>
                <w:bCs/>
                <w:sz w:val="20"/>
                <w:szCs w:val="20"/>
              </w:rPr>
              <w:t>Итого активы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6391" w:rsidRPr="00B30F4C" w:rsidRDefault="001A6391" w:rsidP="00B30F4C">
            <w:pPr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bCs/>
                <w:sz w:val="20"/>
                <w:szCs w:val="20"/>
              </w:rPr>
              <w:t>59,0%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6391" w:rsidRPr="00B30F4C" w:rsidRDefault="001A6391" w:rsidP="00B30F4C">
            <w:pPr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bCs/>
                <w:sz w:val="20"/>
                <w:szCs w:val="20"/>
              </w:rPr>
              <w:t>14,7%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6391" w:rsidRPr="00B30F4C" w:rsidRDefault="001A6391" w:rsidP="00B30F4C">
            <w:pPr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bCs/>
                <w:sz w:val="20"/>
                <w:szCs w:val="20"/>
              </w:rPr>
              <w:t>16,0%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6391" w:rsidRPr="00B30F4C" w:rsidRDefault="001A6391" w:rsidP="00B30F4C">
            <w:pPr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bCs/>
                <w:sz w:val="20"/>
                <w:szCs w:val="20"/>
              </w:rPr>
              <w:t>18,6%</w:t>
            </w:r>
          </w:p>
        </w:tc>
        <w:tc>
          <w:tcPr>
            <w:tcW w:w="887" w:type="dxa"/>
            <w:shd w:val="clear" w:color="auto" w:fill="auto"/>
            <w:vAlign w:val="bottom"/>
          </w:tcPr>
          <w:p w:rsidR="001A6391" w:rsidRPr="00B30F4C" w:rsidRDefault="001A6391" w:rsidP="00B30F4C">
            <w:pPr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bCs/>
                <w:sz w:val="20"/>
                <w:szCs w:val="20"/>
              </w:rPr>
              <w:t>39,0%</w:t>
            </w:r>
          </w:p>
        </w:tc>
      </w:tr>
      <w:tr w:rsidR="001A6391" w:rsidRPr="00B30F4C" w:rsidTr="00E07708">
        <w:trPr>
          <w:trHeight w:val="29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b/>
                <w:sz w:val="20"/>
                <w:szCs w:val="20"/>
              </w:rPr>
            </w:pPr>
            <w:r w:rsidRPr="00B30F4C">
              <w:rPr>
                <w:b/>
                <w:bCs/>
                <w:sz w:val="20"/>
                <w:szCs w:val="20"/>
              </w:rPr>
              <w:t>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</w:p>
        </w:tc>
      </w:tr>
      <w:tr w:rsidR="001A6391" w:rsidRPr="00B30F4C" w:rsidTr="00E07708">
        <w:trPr>
          <w:trHeight w:val="208"/>
        </w:trPr>
        <w:tc>
          <w:tcPr>
            <w:tcW w:w="3843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Средства Национального банка</w:t>
            </w:r>
          </w:p>
        </w:tc>
        <w:tc>
          <w:tcPr>
            <w:tcW w:w="1417" w:type="dxa"/>
            <w:shd w:val="clear" w:color="auto" w:fill="auto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</w:tr>
      <w:tr w:rsidR="001A6391" w:rsidRPr="00B30F4C" w:rsidTr="00E07708">
        <w:trPr>
          <w:trHeight w:val="208"/>
        </w:trPr>
        <w:tc>
          <w:tcPr>
            <w:tcW w:w="3843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Кредиты и другие средства банков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29,9%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6,4%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5,8%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14,6%</w:t>
            </w:r>
          </w:p>
        </w:tc>
        <w:tc>
          <w:tcPr>
            <w:tcW w:w="887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14,2%</w:t>
            </w:r>
          </w:p>
        </w:tc>
      </w:tr>
      <w:tr w:rsidR="001A6391" w:rsidRPr="00B30F4C" w:rsidTr="00E07708">
        <w:trPr>
          <w:trHeight w:val="208"/>
        </w:trPr>
        <w:tc>
          <w:tcPr>
            <w:tcW w:w="3843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Средства клиентов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26,6%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8,0%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11,6%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8,2%</w:t>
            </w:r>
          </w:p>
        </w:tc>
        <w:tc>
          <w:tcPr>
            <w:tcW w:w="887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20,4%</w:t>
            </w:r>
          </w:p>
        </w:tc>
      </w:tr>
      <w:tr w:rsidR="001A6391" w:rsidRPr="00B30F4C" w:rsidTr="00E07708">
        <w:trPr>
          <w:trHeight w:val="208"/>
        </w:trPr>
        <w:tc>
          <w:tcPr>
            <w:tcW w:w="3843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ind w:firstLine="191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до востребования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16,8%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7,0%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9,1%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4,4%</w:t>
            </w:r>
          </w:p>
        </w:tc>
        <w:tc>
          <w:tcPr>
            <w:tcW w:w="887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12,6%</w:t>
            </w:r>
          </w:p>
        </w:tc>
      </w:tr>
      <w:tr w:rsidR="001A6391" w:rsidRPr="00B30F4C" w:rsidTr="00E07708">
        <w:trPr>
          <w:trHeight w:val="208"/>
        </w:trPr>
        <w:tc>
          <w:tcPr>
            <w:tcW w:w="3843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ind w:firstLine="191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срочные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31,8%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9,1%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12,9%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14,8%</w:t>
            </w:r>
          </w:p>
        </w:tc>
        <w:tc>
          <w:tcPr>
            <w:tcW w:w="887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25,3%</w:t>
            </w:r>
          </w:p>
        </w:tc>
      </w:tr>
      <w:tr w:rsidR="001A6391" w:rsidRPr="00B30F4C" w:rsidTr="00E07708">
        <w:trPr>
          <w:trHeight w:val="208"/>
        </w:trPr>
        <w:tc>
          <w:tcPr>
            <w:tcW w:w="3843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Ценные бумаги, выпущенные банком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28,7%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B30F4C">
              <w:rPr>
                <w:bCs/>
                <w:sz w:val="20"/>
                <w:szCs w:val="20"/>
              </w:rPr>
              <w:t>28,7%</w:t>
            </w:r>
          </w:p>
        </w:tc>
      </w:tr>
      <w:tr w:rsidR="001A6391" w:rsidRPr="00B30F4C" w:rsidTr="00E07708">
        <w:trPr>
          <w:trHeight w:val="208"/>
        </w:trPr>
        <w:tc>
          <w:tcPr>
            <w:tcW w:w="3843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Прочие обязательства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</w:tr>
      <w:tr w:rsidR="001A6391" w:rsidRPr="00B30F4C" w:rsidTr="00E07708">
        <w:trPr>
          <w:trHeight w:val="49"/>
        </w:trPr>
        <w:tc>
          <w:tcPr>
            <w:tcW w:w="3843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b/>
                <w:bCs/>
                <w:sz w:val="20"/>
                <w:szCs w:val="20"/>
              </w:rPr>
            </w:pPr>
            <w:r w:rsidRPr="00B30F4C">
              <w:rPr>
                <w:b/>
                <w:bCs/>
                <w:sz w:val="20"/>
                <w:szCs w:val="20"/>
              </w:rPr>
              <w:t>Итого обязательства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bCs/>
                <w:sz w:val="20"/>
                <w:szCs w:val="20"/>
              </w:rPr>
              <w:t>20,7%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bCs/>
                <w:sz w:val="20"/>
                <w:szCs w:val="20"/>
              </w:rPr>
              <w:t>8,1%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bCs/>
                <w:sz w:val="20"/>
                <w:szCs w:val="20"/>
              </w:rPr>
              <w:t>7,1%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bCs/>
                <w:sz w:val="20"/>
                <w:szCs w:val="20"/>
              </w:rPr>
              <w:t>9,8%</w:t>
            </w:r>
          </w:p>
        </w:tc>
        <w:tc>
          <w:tcPr>
            <w:tcW w:w="887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bCs/>
                <w:sz w:val="20"/>
                <w:szCs w:val="20"/>
              </w:rPr>
              <w:t>14,8%</w:t>
            </w:r>
          </w:p>
        </w:tc>
      </w:tr>
    </w:tbl>
    <w:p w:rsidR="001A6391" w:rsidRPr="00B30F4C" w:rsidRDefault="001A6391" w:rsidP="00B30F4C">
      <w:pPr>
        <w:tabs>
          <w:tab w:val="left" w:pos="0"/>
          <w:tab w:val="left" w:pos="540"/>
          <w:tab w:val="left" w:pos="567"/>
        </w:tabs>
        <w:jc w:val="both"/>
        <w:outlineLvl w:val="0"/>
        <w:rPr>
          <w:bCs/>
          <w:iCs/>
        </w:rPr>
      </w:pPr>
    </w:p>
    <w:p w:rsidR="001A6391" w:rsidRPr="00B30F4C" w:rsidRDefault="001A6391" w:rsidP="00B30F4C">
      <w:pPr>
        <w:tabs>
          <w:tab w:val="left" w:pos="0"/>
          <w:tab w:val="left" w:pos="567"/>
        </w:tabs>
        <w:ind w:firstLine="567"/>
        <w:jc w:val="both"/>
        <w:outlineLvl w:val="0"/>
        <w:rPr>
          <w:bCs/>
          <w:iCs/>
        </w:rPr>
      </w:pPr>
      <w:r w:rsidRPr="00B30F4C">
        <w:rPr>
          <w:bCs/>
          <w:iCs/>
        </w:rPr>
        <w:t>В начале 2016 года разница между ценой размещения и стоимостью активов составила 24,2% годовых (39,0% – 14,8%), к концу 2016 года значение данного показателя снизилось до 19,7% годовых (снижение на 4,5 процентных пункта). Данное движение процентных ставок обусловлено процентной политикой проводимой НБРБ, направленной на снижение уровня ставок в экономике.</w:t>
      </w:r>
    </w:p>
    <w:p w:rsidR="001A6391" w:rsidRPr="00B30F4C" w:rsidRDefault="001A6391" w:rsidP="00B30F4C">
      <w:pPr>
        <w:tabs>
          <w:tab w:val="left" w:pos="0"/>
          <w:tab w:val="left" w:pos="540"/>
          <w:tab w:val="left" w:pos="567"/>
        </w:tabs>
        <w:ind w:firstLine="567"/>
        <w:jc w:val="both"/>
        <w:outlineLvl w:val="0"/>
      </w:pPr>
      <w:r w:rsidRPr="00B30F4C">
        <w:rPr>
          <w:bCs/>
          <w:iCs/>
        </w:rPr>
        <w:t xml:space="preserve">Ниже приведены результаты расчета чувствительности Банка к реализации процентного риска в случае изменения процентных ставок на 1000 базисных пунктов по рублевым статьям баланса и на 200 базисных пунктов по валютным статьям баланса. Расчеты производились на основании данных </w:t>
      </w:r>
      <w:proofErr w:type="gramStart"/>
      <w:r w:rsidRPr="00B30F4C">
        <w:rPr>
          <w:bCs/>
          <w:iCs/>
        </w:rPr>
        <w:t>процентного</w:t>
      </w:r>
      <w:proofErr w:type="gramEnd"/>
      <w:r w:rsidRPr="00B30F4C">
        <w:rPr>
          <w:bCs/>
          <w:iCs/>
        </w:rPr>
        <w:t xml:space="preserve"> ГЭПа. </w:t>
      </w:r>
      <w:proofErr w:type="gramStart"/>
      <w:r w:rsidRPr="00B30F4C">
        <w:rPr>
          <w:bCs/>
          <w:iCs/>
        </w:rPr>
        <w:t xml:space="preserve">Если ГЭП положительный </w:t>
      </w:r>
      <w:r w:rsidRPr="00B30F4C">
        <w:t>(активы, чувствительные к изменению процентных ставок (длинная позиция), превышают обязательства, чувствительные к изменению процентных ставок (короткая позиция)), то чистый процентный доход будет увеличиваться при повышении процентных ставок и уменьшаться при снижении процентных ставок.</w:t>
      </w:r>
      <w:proofErr w:type="gramEnd"/>
      <w:r w:rsidRPr="00B30F4C">
        <w:t xml:space="preserve"> В случае обратной ситуации </w:t>
      </w:r>
      <w:r w:rsidRPr="00B30F4C">
        <w:rPr>
          <w:bCs/>
          <w:iCs/>
        </w:rPr>
        <w:t>–</w:t>
      </w:r>
      <w:r w:rsidRPr="00B30F4C">
        <w:t xml:space="preserve"> процентный ГЭП отрицательный </w:t>
      </w:r>
      <w:r w:rsidRPr="00B30F4C">
        <w:rPr>
          <w:bCs/>
          <w:iCs/>
        </w:rPr>
        <w:t>–</w:t>
      </w:r>
      <w:r w:rsidRPr="00B30F4C">
        <w:t xml:space="preserve"> чистый процентный доход будет увеличиваться при падении процентных </w:t>
      </w:r>
      <w:proofErr w:type="gramStart"/>
      <w:r w:rsidRPr="00B30F4C">
        <w:t>ставок</w:t>
      </w:r>
      <w:proofErr w:type="gramEnd"/>
      <w:r w:rsidRPr="00B30F4C">
        <w:t xml:space="preserve"> и уменьшаться при росте процентных ставок.</w:t>
      </w:r>
    </w:p>
    <w:p w:rsidR="001A6391" w:rsidRPr="00B30F4C" w:rsidRDefault="001A6391" w:rsidP="00B30F4C">
      <w:pPr>
        <w:tabs>
          <w:tab w:val="left" w:pos="0"/>
          <w:tab w:val="left" w:pos="540"/>
        </w:tabs>
        <w:jc w:val="both"/>
        <w:outlineLvl w:val="0"/>
      </w:pPr>
    </w:p>
    <w:p w:rsidR="001A6391" w:rsidRPr="00B30F4C" w:rsidRDefault="001A6391" w:rsidP="00B30F4C">
      <w:pPr>
        <w:tabs>
          <w:tab w:val="left" w:pos="0"/>
          <w:tab w:val="left" w:pos="540"/>
        </w:tabs>
        <w:ind w:firstLine="567"/>
        <w:jc w:val="both"/>
        <w:outlineLvl w:val="0"/>
        <w:rPr>
          <w:bCs/>
          <w:iCs/>
        </w:rPr>
      </w:pPr>
      <w:r w:rsidRPr="00B30F4C">
        <w:rPr>
          <w:bCs/>
          <w:iCs/>
        </w:rPr>
        <w:t>Рублевые статьи баланса (снижение на 500 б.п.)</w:t>
      </w:r>
    </w:p>
    <w:tbl>
      <w:tblPr>
        <w:tblW w:w="9796" w:type="dxa"/>
        <w:tblInd w:w="93" w:type="dxa"/>
        <w:tblLayout w:type="fixed"/>
        <w:tblLook w:val="0000"/>
      </w:tblPr>
      <w:tblGrid>
        <w:gridCol w:w="441"/>
        <w:gridCol w:w="3118"/>
        <w:gridCol w:w="992"/>
        <w:gridCol w:w="993"/>
        <w:gridCol w:w="992"/>
        <w:gridCol w:w="1134"/>
        <w:gridCol w:w="991"/>
        <w:gridCol w:w="1135"/>
      </w:tblGrid>
      <w:tr w:rsidR="001A6391" w:rsidRPr="00B30F4C" w:rsidTr="00E07708">
        <w:trPr>
          <w:trHeight w:val="51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до 30 дней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от 31 до 90 дней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от 91 до 180 дней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от 181 до 360 дней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более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Итого</w:t>
            </w:r>
          </w:p>
        </w:tc>
      </w:tr>
      <w:tr w:rsidR="001A6391" w:rsidRPr="00B30F4C" w:rsidTr="00E0770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Активы чувствительные к изменению процентной ставки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161 835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84 784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25 572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45 323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51 952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369 467</w:t>
            </w:r>
          </w:p>
        </w:tc>
      </w:tr>
      <w:tr w:rsidR="001A6391" w:rsidRPr="00B30F4C" w:rsidTr="00E0770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Пассивы чувствительные к изменению процентной ставки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52 30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80 885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40 769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35 697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10 812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220 465</w:t>
            </w:r>
          </w:p>
        </w:tc>
      </w:tr>
      <w:tr w:rsidR="001A6391" w:rsidRPr="00B30F4C" w:rsidTr="00E0770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ГЭП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109 533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3 899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-15 197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9 626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41 140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149 001</w:t>
            </w:r>
          </w:p>
        </w:tc>
      </w:tr>
      <w:tr w:rsidR="001A6391" w:rsidRPr="00B30F4C" w:rsidTr="00E07708">
        <w:trPr>
          <w:trHeight w:val="38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Изменение процентной ставки на 1000 базисных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-500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-500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-500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-500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-500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</w:p>
        </w:tc>
      </w:tr>
      <w:tr w:rsidR="001A6391" w:rsidRPr="00B30F4C" w:rsidTr="00E0770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Среднее значение временного интервала (в днях)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270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</w:p>
        </w:tc>
      </w:tr>
      <w:tr w:rsidR="001A6391" w:rsidRPr="00B30F4C" w:rsidTr="00E0770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Временной коэффициент </w:t>
            </w:r>
          </w:p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((360 - стр.5)/360)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0,96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0,25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</w:p>
        </w:tc>
      </w:tr>
      <w:tr w:rsidR="001A6391" w:rsidRPr="00B30F4C" w:rsidTr="00E0770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Изменение чистого процентного дохода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-5 248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-310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519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-204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</w:p>
        </w:tc>
      </w:tr>
      <w:tr w:rsidR="001A6391" w:rsidRPr="00B30F4C" w:rsidTr="00E07708">
        <w:trPr>
          <w:trHeight w:val="255"/>
        </w:trPr>
        <w:tc>
          <w:tcPr>
            <w:tcW w:w="7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Совокупное изменение чистого процентного дохода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A6391" w:rsidRPr="00B30F4C" w:rsidRDefault="001A6391" w:rsidP="00B30F4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-5 243</w:t>
            </w:r>
          </w:p>
        </w:tc>
      </w:tr>
    </w:tbl>
    <w:p w:rsidR="001A6391" w:rsidRPr="00B30F4C" w:rsidRDefault="001A6391" w:rsidP="00B30F4C">
      <w:pPr>
        <w:tabs>
          <w:tab w:val="left" w:pos="540"/>
        </w:tabs>
        <w:jc w:val="both"/>
        <w:rPr>
          <w:bCs/>
          <w:iCs/>
        </w:rPr>
      </w:pPr>
    </w:p>
    <w:p w:rsidR="001A6391" w:rsidRPr="00B30F4C" w:rsidRDefault="001A6391" w:rsidP="00B30F4C">
      <w:pPr>
        <w:tabs>
          <w:tab w:val="left" w:pos="540"/>
        </w:tabs>
        <w:ind w:firstLine="567"/>
        <w:jc w:val="both"/>
        <w:rPr>
          <w:bCs/>
          <w:iCs/>
        </w:rPr>
      </w:pPr>
      <w:r w:rsidRPr="00B30F4C">
        <w:rPr>
          <w:bCs/>
          <w:iCs/>
        </w:rPr>
        <w:t xml:space="preserve">Рублевые статьи баланса (повышение на 500 б.п.) </w:t>
      </w:r>
    </w:p>
    <w:tbl>
      <w:tblPr>
        <w:tblW w:w="9796" w:type="dxa"/>
        <w:tblInd w:w="93" w:type="dxa"/>
        <w:tblLayout w:type="fixed"/>
        <w:tblLook w:val="0000"/>
      </w:tblPr>
      <w:tblGrid>
        <w:gridCol w:w="441"/>
        <w:gridCol w:w="3118"/>
        <w:gridCol w:w="992"/>
        <w:gridCol w:w="993"/>
        <w:gridCol w:w="992"/>
        <w:gridCol w:w="1134"/>
        <w:gridCol w:w="992"/>
        <w:gridCol w:w="1134"/>
      </w:tblGrid>
      <w:tr w:rsidR="001A6391" w:rsidRPr="00B30F4C" w:rsidTr="00E07708">
        <w:trPr>
          <w:trHeight w:val="51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до 30 дней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от 31 до 90 дней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от 91 до 180 дней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от 181 до 360 дней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более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Итого</w:t>
            </w:r>
          </w:p>
        </w:tc>
      </w:tr>
      <w:tr w:rsidR="001A6391" w:rsidRPr="00B30F4C" w:rsidTr="00E0770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Активы чувствительные к изменению процентной ставки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161 835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84 784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25 572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45 323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51 952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369 467 </w:t>
            </w:r>
          </w:p>
        </w:tc>
      </w:tr>
      <w:tr w:rsidR="001A6391" w:rsidRPr="00B30F4C" w:rsidTr="00E0770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Пассивы чувствительные к изменению процентной ставки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52 344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80 885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40 769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35 655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10 812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220 465</w:t>
            </w:r>
          </w:p>
        </w:tc>
      </w:tr>
      <w:tr w:rsidR="001A6391" w:rsidRPr="00B30F4C" w:rsidTr="00E0770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ГЭП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109 491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3 899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-15 197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9 668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41 140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149 001</w:t>
            </w:r>
          </w:p>
        </w:tc>
      </w:tr>
      <w:tr w:rsidR="001A6391" w:rsidRPr="00B30F4C" w:rsidTr="00E07708">
        <w:trPr>
          <w:trHeight w:val="37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Изменение процентной ставки на 1000 базисных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</w:p>
        </w:tc>
      </w:tr>
      <w:tr w:rsidR="001A6391" w:rsidRPr="00B30F4C" w:rsidTr="00E07708">
        <w:trPr>
          <w:trHeight w:val="51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Среднее значение временного интервала (в днях)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</w:p>
        </w:tc>
      </w:tr>
      <w:tr w:rsidR="001A6391" w:rsidRPr="00B30F4C" w:rsidTr="00E0770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Временной коэффициент </w:t>
            </w:r>
          </w:p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((360 - стр.5)/360)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0,96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</w:p>
        </w:tc>
      </w:tr>
      <w:tr w:rsidR="001A6391" w:rsidRPr="00B30F4C" w:rsidTr="00E0770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Изменение чистого процентного дохода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5 246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-519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204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</w:p>
        </w:tc>
      </w:tr>
      <w:tr w:rsidR="001A6391" w:rsidRPr="00B30F4C" w:rsidTr="00E07708">
        <w:trPr>
          <w:trHeight w:val="255"/>
        </w:trPr>
        <w:tc>
          <w:tcPr>
            <w:tcW w:w="7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Совокупное изменение чистого процентного дохода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6391" w:rsidRPr="00B30F4C" w:rsidRDefault="001A6391" w:rsidP="00B30F4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1" w:rsidRPr="00B30F4C" w:rsidRDefault="001A6391" w:rsidP="00B30F4C">
            <w:pPr>
              <w:jc w:val="right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5 241</w:t>
            </w:r>
          </w:p>
        </w:tc>
      </w:tr>
    </w:tbl>
    <w:p w:rsidR="00527B69" w:rsidRPr="00B30F4C" w:rsidRDefault="00527B69" w:rsidP="00B30F4C">
      <w:pPr>
        <w:tabs>
          <w:tab w:val="left" w:pos="540"/>
        </w:tabs>
        <w:ind w:firstLine="567"/>
        <w:jc w:val="both"/>
      </w:pPr>
    </w:p>
    <w:p w:rsidR="001A6391" w:rsidRPr="00B30F4C" w:rsidRDefault="001A6391" w:rsidP="00B30F4C">
      <w:pPr>
        <w:tabs>
          <w:tab w:val="left" w:pos="540"/>
        </w:tabs>
        <w:ind w:firstLine="567"/>
        <w:jc w:val="both"/>
      </w:pPr>
      <w:r w:rsidRPr="00B30F4C">
        <w:t xml:space="preserve">Валютные статьи баланса </w:t>
      </w:r>
      <w:r w:rsidRPr="00B30F4C">
        <w:rPr>
          <w:bCs/>
          <w:iCs/>
        </w:rPr>
        <w:t>(снижение на 100 б.п.)</w:t>
      </w:r>
    </w:p>
    <w:tbl>
      <w:tblPr>
        <w:tblW w:w="9796" w:type="dxa"/>
        <w:tblInd w:w="93" w:type="dxa"/>
        <w:tblLayout w:type="fixed"/>
        <w:tblLook w:val="0000"/>
      </w:tblPr>
      <w:tblGrid>
        <w:gridCol w:w="441"/>
        <w:gridCol w:w="3118"/>
        <w:gridCol w:w="992"/>
        <w:gridCol w:w="993"/>
        <w:gridCol w:w="992"/>
        <w:gridCol w:w="1134"/>
        <w:gridCol w:w="992"/>
        <w:gridCol w:w="1134"/>
      </w:tblGrid>
      <w:tr w:rsidR="001A6391" w:rsidRPr="00B30F4C" w:rsidTr="00E07708">
        <w:trPr>
          <w:trHeight w:val="46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до 30 дней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от 31 до 90 дней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от 91 до 180 дней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от 181 до 360 дней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более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Итого</w:t>
            </w:r>
          </w:p>
        </w:tc>
      </w:tr>
      <w:tr w:rsidR="001A6391" w:rsidRPr="00B30F4C" w:rsidTr="00E07708">
        <w:trPr>
          <w:trHeight w:val="46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Активы чувствительные к изменению процентной ставки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84 850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109 465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15 057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18 219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16 626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244 216</w:t>
            </w:r>
          </w:p>
        </w:tc>
      </w:tr>
      <w:tr w:rsidR="001A6391" w:rsidRPr="00B30F4C" w:rsidTr="00E07708">
        <w:trPr>
          <w:trHeight w:val="46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Пассивы чувствительные к изменению процентной ставки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27 196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37 071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16 847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20 872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20 284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122 271</w:t>
            </w:r>
          </w:p>
        </w:tc>
      </w:tr>
      <w:tr w:rsidR="001A6391" w:rsidRPr="00B30F4C" w:rsidTr="00E07708">
        <w:trPr>
          <w:trHeight w:val="23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ГЭП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57 654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72 394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-1 790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-2 653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-3 659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121 945</w:t>
            </w:r>
          </w:p>
        </w:tc>
      </w:tr>
      <w:tr w:rsidR="001A6391" w:rsidRPr="00B30F4C" w:rsidTr="00E07708">
        <w:trPr>
          <w:trHeight w:val="32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Изменение процентной ставки на 1000 базисных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-100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-100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-100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-100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-200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</w:p>
        </w:tc>
      </w:tr>
      <w:tr w:rsidR="001A6391" w:rsidRPr="00B30F4C" w:rsidTr="00E07708">
        <w:trPr>
          <w:trHeight w:val="46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Среднее значение временного интервала (в днях)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</w:p>
        </w:tc>
      </w:tr>
      <w:tr w:rsidR="001A6391" w:rsidRPr="00B30F4C" w:rsidTr="00E07708">
        <w:trPr>
          <w:trHeight w:val="46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Временной коэффициент </w:t>
            </w:r>
          </w:p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((360 - стр.5)/360)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0,96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</w:p>
        </w:tc>
      </w:tr>
      <w:tr w:rsidR="001A6391" w:rsidRPr="00B30F4C" w:rsidTr="00E07708">
        <w:trPr>
          <w:trHeight w:val="46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Изменение чистого процентного дохода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-553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-611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-21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</w:p>
        </w:tc>
      </w:tr>
      <w:tr w:rsidR="001A6391" w:rsidRPr="00B30F4C" w:rsidTr="00E07708">
        <w:trPr>
          <w:trHeight w:val="231"/>
        </w:trPr>
        <w:tc>
          <w:tcPr>
            <w:tcW w:w="7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Совокупное изменение чистого процентного дохода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A6391" w:rsidRPr="00B30F4C" w:rsidRDefault="001A6391" w:rsidP="00B30F4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-1 171</w:t>
            </w:r>
          </w:p>
        </w:tc>
      </w:tr>
    </w:tbl>
    <w:p w:rsidR="001A6391" w:rsidRPr="00B30F4C" w:rsidRDefault="001A6391" w:rsidP="00B30F4C">
      <w:pPr>
        <w:tabs>
          <w:tab w:val="left" w:pos="0"/>
          <w:tab w:val="left" w:pos="540"/>
        </w:tabs>
        <w:jc w:val="center"/>
        <w:outlineLvl w:val="0"/>
        <w:rPr>
          <w:b/>
          <w:bCs/>
          <w:iCs/>
        </w:rPr>
      </w:pPr>
    </w:p>
    <w:p w:rsidR="001A6391" w:rsidRPr="00B30F4C" w:rsidRDefault="001A6391" w:rsidP="00B30F4C">
      <w:pPr>
        <w:tabs>
          <w:tab w:val="left" w:pos="540"/>
        </w:tabs>
        <w:ind w:firstLine="567"/>
        <w:jc w:val="both"/>
      </w:pPr>
      <w:r w:rsidRPr="00B30F4C">
        <w:t xml:space="preserve">Валютные статьи баланса </w:t>
      </w:r>
      <w:r w:rsidRPr="00B30F4C">
        <w:rPr>
          <w:bCs/>
          <w:iCs/>
        </w:rPr>
        <w:t>(повышение на 100 б.п.)</w:t>
      </w:r>
      <w:r w:rsidRPr="00B30F4C">
        <w:t xml:space="preserve"> </w:t>
      </w:r>
    </w:p>
    <w:tbl>
      <w:tblPr>
        <w:tblW w:w="9796" w:type="dxa"/>
        <w:tblInd w:w="93" w:type="dxa"/>
        <w:tblLayout w:type="fixed"/>
        <w:tblLook w:val="0000"/>
      </w:tblPr>
      <w:tblGrid>
        <w:gridCol w:w="441"/>
        <w:gridCol w:w="3118"/>
        <w:gridCol w:w="992"/>
        <w:gridCol w:w="993"/>
        <w:gridCol w:w="992"/>
        <w:gridCol w:w="1134"/>
        <w:gridCol w:w="992"/>
        <w:gridCol w:w="1134"/>
      </w:tblGrid>
      <w:tr w:rsidR="001A6391" w:rsidRPr="00B30F4C" w:rsidTr="00E07708">
        <w:trPr>
          <w:trHeight w:val="4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до 30 дней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от 31 до 90 дней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от 91 до 180 дней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от 181 до 360 дней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более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Итого</w:t>
            </w:r>
          </w:p>
        </w:tc>
      </w:tr>
      <w:tr w:rsidR="001A6391" w:rsidRPr="00B30F4C" w:rsidTr="00E07708">
        <w:trPr>
          <w:trHeight w:val="4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Активы чувствительные к изменению процентной ставки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84 850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109 465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15 057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18 219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16 626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244 216 </w:t>
            </w:r>
          </w:p>
        </w:tc>
      </w:tr>
      <w:tr w:rsidR="001A6391" w:rsidRPr="00B30F4C" w:rsidTr="00E07708">
        <w:trPr>
          <w:trHeight w:val="4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Пассивы чувствительные к изменению процентной ставки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27 196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37 071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16 847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20 872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20 284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122 271 </w:t>
            </w:r>
          </w:p>
        </w:tc>
      </w:tr>
      <w:tr w:rsidR="001A6391" w:rsidRPr="00B30F4C" w:rsidTr="00E07708">
        <w:trPr>
          <w:trHeight w:val="24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ГЭП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57 654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72 394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-1 790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-2 653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-3 659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121 945 </w:t>
            </w:r>
          </w:p>
        </w:tc>
      </w:tr>
      <w:tr w:rsidR="001A6391" w:rsidRPr="00B30F4C" w:rsidTr="00E07708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Изменение процентной ставки на 1000 базисных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</w:p>
        </w:tc>
      </w:tr>
      <w:tr w:rsidR="001A6391" w:rsidRPr="00B30F4C" w:rsidTr="00E07708">
        <w:trPr>
          <w:trHeight w:val="4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Среднее значение временного интервала (в днях)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</w:p>
        </w:tc>
      </w:tr>
      <w:tr w:rsidR="001A6391" w:rsidRPr="00B30F4C" w:rsidTr="00E07708">
        <w:trPr>
          <w:trHeight w:val="4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Временной коэффициент </w:t>
            </w:r>
          </w:p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((360 - стр.5)/360)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0,96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</w:p>
        </w:tc>
      </w:tr>
      <w:tr w:rsidR="001A6391" w:rsidRPr="00B30F4C" w:rsidTr="00E07708">
        <w:trPr>
          <w:trHeight w:val="4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Изменение чистого процентного дохода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553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611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-13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21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</w:p>
        </w:tc>
      </w:tr>
      <w:tr w:rsidR="001A6391" w:rsidRPr="00B30F4C" w:rsidTr="00E07708">
        <w:trPr>
          <w:trHeight w:val="243"/>
        </w:trPr>
        <w:tc>
          <w:tcPr>
            <w:tcW w:w="7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Совокупное изменение чистого процентного дохода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A6391" w:rsidRPr="00B30F4C" w:rsidRDefault="001A6391" w:rsidP="00B30F4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jc w:val="right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1 171</w:t>
            </w:r>
          </w:p>
        </w:tc>
      </w:tr>
    </w:tbl>
    <w:p w:rsidR="001A6391" w:rsidRPr="00B30F4C" w:rsidRDefault="001A6391" w:rsidP="00B30F4C">
      <w:pPr>
        <w:tabs>
          <w:tab w:val="left" w:pos="0"/>
          <w:tab w:val="left" w:pos="540"/>
        </w:tabs>
        <w:jc w:val="center"/>
        <w:outlineLvl w:val="0"/>
        <w:rPr>
          <w:b/>
          <w:bCs/>
          <w:iCs/>
          <w:lang w:val="en-US"/>
        </w:rPr>
      </w:pPr>
    </w:p>
    <w:p w:rsidR="001A6391" w:rsidRPr="00B30F4C" w:rsidRDefault="001A6391" w:rsidP="00B30F4C">
      <w:pPr>
        <w:autoSpaceDE w:val="0"/>
        <w:autoSpaceDN w:val="0"/>
        <w:adjustRightInd w:val="0"/>
        <w:ind w:firstLine="540"/>
        <w:jc w:val="both"/>
        <w:rPr>
          <w:u w:val="single"/>
        </w:rPr>
      </w:pPr>
      <w:r w:rsidRPr="00B30F4C">
        <w:rPr>
          <w:u w:val="single"/>
        </w:rPr>
        <w:t>Валютный риск</w:t>
      </w:r>
    </w:p>
    <w:p w:rsidR="001A6391" w:rsidRPr="00B30F4C" w:rsidRDefault="001A6391" w:rsidP="00B30F4C">
      <w:pPr>
        <w:ind w:firstLine="567"/>
        <w:jc w:val="both"/>
      </w:pPr>
      <w:r w:rsidRPr="00B30F4C">
        <w:t>Валютный риск – вероятность возникновения у Банка потерь (убытков), неполучения запланированных доходов от изменения стоимости балансовых и внебалансовых позиций номинированных в иностранной валюте, вследствие изменения курсов иностранных валют.</w:t>
      </w:r>
    </w:p>
    <w:p w:rsidR="001A6391" w:rsidRPr="00B30F4C" w:rsidRDefault="001A6391" w:rsidP="00B30F4C">
      <w:pPr>
        <w:ind w:firstLine="567"/>
        <w:jc w:val="both"/>
      </w:pPr>
      <w:r w:rsidRPr="00B30F4C">
        <w:t>Основное правило управления риском – постоянное поддержание валютной позиции в соответствии с показателями толерантности.</w:t>
      </w:r>
    </w:p>
    <w:p w:rsidR="001A6391" w:rsidRPr="00B30F4C" w:rsidRDefault="001A6391" w:rsidP="00B30F4C">
      <w:pPr>
        <w:autoSpaceDE w:val="0"/>
        <w:autoSpaceDN w:val="0"/>
        <w:adjustRightInd w:val="0"/>
        <w:ind w:firstLine="540"/>
        <w:jc w:val="both"/>
      </w:pPr>
      <w:r w:rsidRPr="00B30F4C">
        <w:t>В целях управления данным видом риска Банк осуществляет следующие меры:</w:t>
      </w:r>
    </w:p>
    <w:p w:rsidR="001A6391" w:rsidRPr="00B30F4C" w:rsidRDefault="001A6391" w:rsidP="00B30F4C">
      <w:pPr>
        <w:tabs>
          <w:tab w:val="left" w:pos="540"/>
        </w:tabs>
        <w:ind w:firstLine="567"/>
        <w:jc w:val="both"/>
      </w:pPr>
      <w:r w:rsidRPr="00B30F4C">
        <w:t>управление размером открытой позиции;</w:t>
      </w:r>
    </w:p>
    <w:p w:rsidR="001A6391" w:rsidRPr="00B30F4C" w:rsidRDefault="001A6391" w:rsidP="00B30F4C">
      <w:pPr>
        <w:tabs>
          <w:tab w:val="left" w:pos="540"/>
        </w:tabs>
        <w:ind w:firstLine="567"/>
        <w:jc w:val="both"/>
      </w:pPr>
      <w:r w:rsidRPr="00B30F4C">
        <w:t>учет возможностей справедливого распределения рисков при формировании кредитных, депозитных договоров;</w:t>
      </w:r>
    </w:p>
    <w:p w:rsidR="001A6391" w:rsidRPr="00B30F4C" w:rsidRDefault="001A6391" w:rsidP="00B30F4C">
      <w:pPr>
        <w:tabs>
          <w:tab w:val="left" w:pos="540"/>
        </w:tabs>
        <w:ind w:firstLine="567"/>
        <w:jc w:val="both"/>
      </w:pPr>
      <w:proofErr w:type="gramStart"/>
      <w:r w:rsidRPr="00B30F4C">
        <w:t>обязательное</w:t>
      </w:r>
      <w:proofErr w:type="gramEnd"/>
      <w:r w:rsidRPr="00B30F4C">
        <w:t xml:space="preserve"> стресс-тестирование финансовой надежности клиентов, рассматриваемых для целей или проводящих с Банком операции связанные с кредитным риском в иностранной валюте.</w:t>
      </w:r>
    </w:p>
    <w:p w:rsidR="001A6391" w:rsidRPr="00B30F4C" w:rsidRDefault="001A6391" w:rsidP="00B30F4C">
      <w:pPr>
        <w:tabs>
          <w:tab w:val="left" w:pos="540"/>
        </w:tabs>
        <w:ind w:firstLine="567"/>
        <w:jc w:val="both"/>
      </w:pPr>
      <w:r w:rsidRPr="00B30F4C">
        <w:t>Мерами регулирования (восстановления) величины риска на приемлемом уровне является коррекция лимитной политики по его управлению, совершенствование моделей анализа.</w:t>
      </w:r>
    </w:p>
    <w:p w:rsidR="001A6391" w:rsidRPr="00B30F4C" w:rsidRDefault="001A6391" w:rsidP="00B30F4C">
      <w:pPr>
        <w:tabs>
          <w:tab w:val="left" w:pos="540"/>
        </w:tabs>
        <w:jc w:val="both"/>
      </w:pPr>
    </w:p>
    <w:p w:rsidR="001A6391" w:rsidRPr="00B30F4C" w:rsidRDefault="001A6391" w:rsidP="00B30F4C">
      <w:pPr>
        <w:tabs>
          <w:tab w:val="left" w:pos="540"/>
        </w:tabs>
        <w:ind w:firstLine="567"/>
        <w:jc w:val="both"/>
      </w:pPr>
      <w:r w:rsidRPr="00B30F4C">
        <w:t xml:space="preserve">Сведения по состоянию открытой валютной позиции на 01.01.2017 года:             </w:t>
      </w:r>
    </w:p>
    <w:tbl>
      <w:tblPr>
        <w:tblW w:w="9796" w:type="dxa"/>
        <w:tblInd w:w="93" w:type="dxa"/>
        <w:tblLook w:val="0000"/>
      </w:tblPr>
      <w:tblGrid>
        <w:gridCol w:w="1995"/>
        <w:gridCol w:w="1420"/>
        <w:gridCol w:w="1280"/>
        <w:gridCol w:w="1780"/>
        <w:gridCol w:w="1520"/>
        <w:gridCol w:w="1801"/>
      </w:tblGrid>
      <w:tr w:rsidR="001A6391" w:rsidRPr="00B30F4C" w:rsidTr="00E07708">
        <w:trPr>
          <w:trHeight w:val="25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Открытая валютная позиция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Доллары США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Евро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Российские рубли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Прочие валюты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Итого</w:t>
            </w:r>
          </w:p>
        </w:tc>
      </w:tr>
      <w:tr w:rsidR="001A6391" w:rsidRPr="00B30F4C" w:rsidTr="00E07708">
        <w:trPr>
          <w:trHeight w:val="25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Длинная позиция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6 083,4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388,1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36,0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258,7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6 766,2</w:t>
            </w:r>
          </w:p>
        </w:tc>
      </w:tr>
      <w:tr w:rsidR="001A6391" w:rsidRPr="00B30F4C" w:rsidTr="00E07708">
        <w:trPr>
          <w:trHeight w:val="25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Короткая позиция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0F4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-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-</w:t>
            </w:r>
          </w:p>
        </w:tc>
      </w:tr>
    </w:tbl>
    <w:p w:rsidR="001A6391" w:rsidRPr="00B30F4C" w:rsidRDefault="001A6391" w:rsidP="00B30F4C">
      <w:pPr>
        <w:tabs>
          <w:tab w:val="left" w:pos="540"/>
          <w:tab w:val="left" w:pos="567"/>
        </w:tabs>
        <w:jc w:val="both"/>
      </w:pPr>
      <w:r w:rsidRPr="00B30F4C">
        <w:tab/>
      </w:r>
    </w:p>
    <w:p w:rsidR="001A6391" w:rsidRPr="00B30F4C" w:rsidRDefault="001A6391" w:rsidP="00B30F4C">
      <w:pPr>
        <w:tabs>
          <w:tab w:val="left" w:pos="540"/>
        </w:tabs>
        <w:ind w:firstLine="567"/>
        <w:jc w:val="both"/>
      </w:pPr>
      <w:r w:rsidRPr="00B30F4C">
        <w:t xml:space="preserve">Сведения по состоянию открытой валютной позиции на 01.01.2016 года: </w:t>
      </w:r>
    </w:p>
    <w:tbl>
      <w:tblPr>
        <w:tblW w:w="9796" w:type="dxa"/>
        <w:tblInd w:w="93" w:type="dxa"/>
        <w:tblLook w:val="0000"/>
      </w:tblPr>
      <w:tblGrid>
        <w:gridCol w:w="1995"/>
        <w:gridCol w:w="1420"/>
        <w:gridCol w:w="1280"/>
        <w:gridCol w:w="1780"/>
        <w:gridCol w:w="1520"/>
        <w:gridCol w:w="1801"/>
      </w:tblGrid>
      <w:tr w:rsidR="001A6391" w:rsidRPr="00B30F4C" w:rsidTr="00E07708">
        <w:trPr>
          <w:trHeight w:val="25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Открытая валютная позиция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Доллары США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Евро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Российские рубли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Прочие валюты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Итого</w:t>
            </w:r>
          </w:p>
        </w:tc>
      </w:tr>
      <w:tr w:rsidR="001A6391" w:rsidRPr="00B30F4C" w:rsidTr="00E07708">
        <w:trPr>
          <w:trHeight w:val="25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Длинная позиция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7 656,5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572,0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8 228,5</w:t>
            </w:r>
          </w:p>
        </w:tc>
      </w:tr>
      <w:tr w:rsidR="001A6391" w:rsidRPr="00B30F4C" w:rsidTr="00E07708">
        <w:trPr>
          <w:trHeight w:val="25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Короткая позиция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0F4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14,9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181,5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10,1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206,5</w:t>
            </w:r>
          </w:p>
        </w:tc>
      </w:tr>
    </w:tbl>
    <w:p w:rsidR="001A6391" w:rsidRPr="00B30F4C" w:rsidRDefault="001A6391" w:rsidP="00B30F4C">
      <w:pPr>
        <w:tabs>
          <w:tab w:val="left" w:pos="540"/>
          <w:tab w:val="left" w:pos="567"/>
        </w:tabs>
        <w:jc w:val="both"/>
      </w:pPr>
    </w:p>
    <w:p w:rsidR="001A6391" w:rsidRPr="00B30F4C" w:rsidRDefault="001A6391" w:rsidP="00B30F4C">
      <w:pPr>
        <w:tabs>
          <w:tab w:val="left" w:pos="540"/>
        </w:tabs>
        <w:ind w:firstLine="567"/>
        <w:jc w:val="both"/>
      </w:pPr>
      <w:r w:rsidRPr="00B30F4C">
        <w:t>Норматив открытой валютной позиции, установленный Национальным Банком Республики Беларусь, по состоянию на 01.01.2017 года относительно отдельно взятого вида валюты составляет 10 626,2 тыс. руб. в эквиваленте. Превышение установленного нормативного значения отсутствует.</w:t>
      </w:r>
    </w:p>
    <w:p w:rsidR="001A6391" w:rsidRPr="00B30F4C" w:rsidRDefault="001A6391" w:rsidP="00B30F4C">
      <w:pPr>
        <w:tabs>
          <w:tab w:val="left" w:pos="540"/>
          <w:tab w:val="left" w:pos="567"/>
        </w:tabs>
        <w:jc w:val="both"/>
      </w:pPr>
      <w:r w:rsidRPr="00B30F4C">
        <w:tab/>
        <w:t>Главным источником реализации валютного риска в 2016 году, как и в прошлые годы, по-прежнему является девальвация белорусского рубля. Для минимизации потерь от реализации валютного риска Банк поддерживает длинную валютную позицию. Сценарий возможного укрепления белорусского рубля рассматривается как маловероятный и возможен лишь на непродолжительном временном периоде.</w:t>
      </w:r>
    </w:p>
    <w:p w:rsidR="001A6391" w:rsidRPr="00B30F4C" w:rsidRDefault="001A6391" w:rsidP="00B30F4C">
      <w:pPr>
        <w:tabs>
          <w:tab w:val="left" w:pos="540"/>
          <w:tab w:val="left" w:pos="567"/>
        </w:tabs>
        <w:jc w:val="both"/>
      </w:pPr>
      <w:r w:rsidRPr="00B30F4C">
        <w:tab/>
      </w:r>
      <w:r w:rsidRPr="00B30F4C">
        <w:tab/>
        <w:t>Ниже приведено влияние ослабления курса белорусского рубля к иностранным валютам в результате 20%-ной и 40%-ной девальвации белорусского рубля:</w:t>
      </w:r>
    </w:p>
    <w:p w:rsidR="001A6391" w:rsidRPr="00B30F4C" w:rsidRDefault="001A6391" w:rsidP="00B30F4C">
      <w:pPr>
        <w:tabs>
          <w:tab w:val="left" w:pos="540"/>
        </w:tabs>
        <w:jc w:val="both"/>
      </w:pP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7"/>
        <w:gridCol w:w="1683"/>
        <w:gridCol w:w="1418"/>
        <w:gridCol w:w="1682"/>
        <w:gridCol w:w="1436"/>
        <w:gridCol w:w="1697"/>
      </w:tblGrid>
      <w:tr w:rsidR="001A6391" w:rsidRPr="00B30F4C" w:rsidTr="00E07708">
        <w:tc>
          <w:tcPr>
            <w:tcW w:w="1827" w:type="dxa"/>
            <w:vMerge w:val="restart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Вид валюты</w:t>
            </w:r>
          </w:p>
        </w:tc>
        <w:tc>
          <w:tcPr>
            <w:tcW w:w="1683" w:type="dxa"/>
            <w:vMerge w:val="restart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Девальвация белорусского рубля</w:t>
            </w:r>
          </w:p>
        </w:tc>
        <w:tc>
          <w:tcPr>
            <w:tcW w:w="3100" w:type="dxa"/>
            <w:gridSpan w:val="2"/>
          </w:tcPr>
          <w:p w:rsidR="001A6391" w:rsidRPr="00B30F4C" w:rsidRDefault="001A6391" w:rsidP="00B30F4C">
            <w:pPr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По состоянию на 01.01.201</w:t>
            </w:r>
            <w:r w:rsidRPr="00B30F4C">
              <w:rPr>
                <w:b/>
                <w:sz w:val="20"/>
                <w:szCs w:val="20"/>
                <w:lang w:val="en-US"/>
              </w:rPr>
              <w:t>7</w:t>
            </w:r>
            <w:r w:rsidRPr="00B30F4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3133" w:type="dxa"/>
            <w:gridSpan w:val="2"/>
          </w:tcPr>
          <w:p w:rsidR="001A6391" w:rsidRPr="00B30F4C" w:rsidRDefault="001A6391" w:rsidP="00B30F4C">
            <w:pPr>
              <w:jc w:val="center"/>
              <w:rPr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По состоянию на 01.01.2016 г.</w:t>
            </w:r>
          </w:p>
        </w:tc>
      </w:tr>
      <w:tr w:rsidR="001A6391" w:rsidRPr="00B30F4C" w:rsidTr="00E07708">
        <w:tc>
          <w:tcPr>
            <w:tcW w:w="1827" w:type="dxa"/>
            <w:vMerge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A6391" w:rsidRPr="00B30F4C" w:rsidRDefault="001A6391" w:rsidP="00B30F4C">
            <w:pPr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Размер ОВП</w:t>
            </w:r>
          </w:p>
        </w:tc>
        <w:tc>
          <w:tcPr>
            <w:tcW w:w="1682" w:type="dxa"/>
          </w:tcPr>
          <w:p w:rsidR="001A6391" w:rsidRPr="00B30F4C" w:rsidRDefault="001A6391" w:rsidP="00B30F4C">
            <w:pPr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Прибыль</w:t>
            </w:r>
            <w:proofErr w:type="gramStart"/>
            <w:r w:rsidRPr="00B30F4C">
              <w:rPr>
                <w:b/>
                <w:sz w:val="20"/>
                <w:szCs w:val="20"/>
              </w:rPr>
              <w:t xml:space="preserve"> (+), </w:t>
            </w:r>
            <w:proofErr w:type="gramEnd"/>
            <w:r w:rsidRPr="00B30F4C">
              <w:rPr>
                <w:b/>
                <w:sz w:val="20"/>
                <w:szCs w:val="20"/>
              </w:rPr>
              <w:t>убыток (-)</w:t>
            </w:r>
          </w:p>
        </w:tc>
        <w:tc>
          <w:tcPr>
            <w:tcW w:w="1436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Размер ОВП</w:t>
            </w:r>
          </w:p>
        </w:tc>
        <w:tc>
          <w:tcPr>
            <w:tcW w:w="1697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Прибыль</w:t>
            </w:r>
            <w:proofErr w:type="gramStart"/>
            <w:r w:rsidRPr="00B30F4C">
              <w:rPr>
                <w:b/>
                <w:sz w:val="20"/>
                <w:szCs w:val="20"/>
              </w:rPr>
              <w:t xml:space="preserve"> (+), </w:t>
            </w:r>
            <w:proofErr w:type="gramEnd"/>
            <w:r w:rsidRPr="00B30F4C">
              <w:rPr>
                <w:b/>
                <w:sz w:val="20"/>
                <w:szCs w:val="20"/>
              </w:rPr>
              <w:t>убыток (-)</w:t>
            </w:r>
          </w:p>
        </w:tc>
      </w:tr>
      <w:tr w:rsidR="001A6391" w:rsidRPr="00B30F4C" w:rsidTr="00E07708">
        <w:tc>
          <w:tcPr>
            <w:tcW w:w="1827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Доллары США</w:t>
            </w:r>
          </w:p>
        </w:tc>
        <w:tc>
          <w:tcPr>
            <w:tcW w:w="1683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20%</w:t>
            </w:r>
          </w:p>
        </w:tc>
        <w:tc>
          <w:tcPr>
            <w:tcW w:w="1418" w:type="dxa"/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6 083,4</w:t>
            </w:r>
          </w:p>
        </w:tc>
        <w:tc>
          <w:tcPr>
            <w:tcW w:w="1682" w:type="dxa"/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  <w:lang w:val="en-US"/>
              </w:rPr>
            </w:pPr>
            <w:r w:rsidRPr="00B30F4C">
              <w:rPr>
                <w:sz w:val="20"/>
                <w:szCs w:val="20"/>
                <w:lang w:val="en-US"/>
              </w:rPr>
              <w:t>1 216,7</w:t>
            </w:r>
          </w:p>
        </w:tc>
        <w:tc>
          <w:tcPr>
            <w:tcW w:w="1436" w:type="dxa"/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  <w:lang w:val="en-US"/>
              </w:rPr>
              <w:t>7 656</w:t>
            </w:r>
            <w:r w:rsidRPr="00B30F4C">
              <w:rPr>
                <w:sz w:val="20"/>
                <w:szCs w:val="20"/>
              </w:rPr>
              <w:t>,5</w:t>
            </w:r>
          </w:p>
        </w:tc>
        <w:tc>
          <w:tcPr>
            <w:tcW w:w="1697" w:type="dxa"/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1 531,3</w:t>
            </w:r>
          </w:p>
        </w:tc>
      </w:tr>
      <w:tr w:rsidR="001A6391" w:rsidRPr="00B30F4C" w:rsidTr="00E07708">
        <w:tc>
          <w:tcPr>
            <w:tcW w:w="1827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Евро</w:t>
            </w:r>
          </w:p>
        </w:tc>
        <w:tc>
          <w:tcPr>
            <w:tcW w:w="1683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20%</w:t>
            </w:r>
          </w:p>
        </w:tc>
        <w:tc>
          <w:tcPr>
            <w:tcW w:w="1418" w:type="dxa"/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388,1</w:t>
            </w:r>
          </w:p>
        </w:tc>
        <w:tc>
          <w:tcPr>
            <w:tcW w:w="1682" w:type="dxa"/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  <w:lang w:val="en-US"/>
              </w:rPr>
            </w:pPr>
            <w:r w:rsidRPr="00B30F4C">
              <w:rPr>
                <w:sz w:val="20"/>
                <w:szCs w:val="20"/>
                <w:lang w:val="en-US"/>
              </w:rPr>
              <w:t>77,6</w:t>
            </w:r>
          </w:p>
        </w:tc>
        <w:tc>
          <w:tcPr>
            <w:tcW w:w="1436" w:type="dxa"/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-14,9</w:t>
            </w:r>
          </w:p>
        </w:tc>
        <w:tc>
          <w:tcPr>
            <w:tcW w:w="1697" w:type="dxa"/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-3,0</w:t>
            </w:r>
          </w:p>
        </w:tc>
      </w:tr>
      <w:tr w:rsidR="001A6391" w:rsidRPr="00B30F4C" w:rsidTr="00E07708">
        <w:tc>
          <w:tcPr>
            <w:tcW w:w="1827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Российские рубли</w:t>
            </w:r>
          </w:p>
        </w:tc>
        <w:tc>
          <w:tcPr>
            <w:tcW w:w="1683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20%</w:t>
            </w:r>
          </w:p>
        </w:tc>
        <w:tc>
          <w:tcPr>
            <w:tcW w:w="1418" w:type="dxa"/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36,0</w:t>
            </w:r>
          </w:p>
        </w:tc>
        <w:tc>
          <w:tcPr>
            <w:tcW w:w="1682" w:type="dxa"/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  <w:lang w:val="en-US"/>
              </w:rPr>
            </w:pPr>
            <w:r w:rsidRPr="00B30F4C">
              <w:rPr>
                <w:sz w:val="20"/>
                <w:szCs w:val="20"/>
                <w:lang w:val="en-US"/>
              </w:rPr>
              <w:t>7,2</w:t>
            </w:r>
          </w:p>
        </w:tc>
        <w:tc>
          <w:tcPr>
            <w:tcW w:w="1436" w:type="dxa"/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-181,5</w:t>
            </w:r>
          </w:p>
        </w:tc>
        <w:tc>
          <w:tcPr>
            <w:tcW w:w="1697" w:type="dxa"/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-36,3</w:t>
            </w:r>
          </w:p>
        </w:tc>
      </w:tr>
      <w:tr w:rsidR="001A6391" w:rsidRPr="00B30F4C" w:rsidTr="00E07708">
        <w:tc>
          <w:tcPr>
            <w:tcW w:w="1827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Прочие валюты</w:t>
            </w:r>
          </w:p>
        </w:tc>
        <w:tc>
          <w:tcPr>
            <w:tcW w:w="1683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20%</w:t>
            </w:r>
          </w:p>
        </w:tc>
        <w:tc>
          <w:tcPr>
            <w:tcW w:w="1418" w:type="dxa"/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258,7</w:t>
            </w:r>
          </w:p>
        </w:tc>
        <w:tc>
          <w:tcPr>
            <w:tcW w:w="1682" w:type="dxa"/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  <w:lang w:val="en-US"/>
              </w:rPr>
            </w:pPr>
            <w:r w:rsidRPr="00B30F4C">
              <w:rPr>
                <w:sz w:val="20"/>
                <w:szCs w:val="20"/>
                <w:lang w:val="en-US"/>
              </w:rPr>
              <w:t>51,7</w:t>
            </w:r>
          </w:p>
        </w:tc>
        <w:tc>
          <w:tcPr>
            <w:tcW w:w="1436" w:type="dxa"/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561,9</w:t>
            </w:r>
          </w:p>
        </w:tc>
        <w:tc>
          <w:tcPr>
            <w:tcW w:w="1697" w:type="dxa"/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112,4</w:t>
            </w:r>
          </w:p>
        </w:tc>
      </w:tr>
      <w:tr w:rsidR="001A6391" w:rsidRPr="00B30F4C" w:rsidTr="00E07708">
        <w:tc>
          <w:tcPr>
            <w:tcW w:w="1827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683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20%</w:t>
            </w:r>
          </w:p>
        </w:tc>
        <w:tc>
          <w:tcPr>
            <w:tcW w:w="1418" w:type="dxa"/>
            <w:vAlign w:val="center"/>
          </w:tcPr>
          <w:p w:rsidR="001A6391" w:rsidRPr="00B30F4C" w:rsidRDefault="001A6391" w:rsidP="00B30F4C">
            <w:pPr>
              <w:jc w:val="right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6</w:t>
            </w:r>
            <w:r w:rsidRPr="00B30F4C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30F4C">
              <w:rPr>
                <w:b/>
                <w:sz w:val="20"/>
                <w:szCs w:val="20"/>
              </w:rPr>
              <w:t>7</w:t>
            </w:r>
            <w:r w:rsidRPr="00B30F4C">
              <w:rPr>
                <w:b/>
                <w:sz w:val="20"/>
                <w:szCs w:val="20"/>
                <w:lang w:val="en-US"/>
              </w:rPr>
              <w:t>6</w:t>
            </w:r>
            <w:r w:rsidRPr="00B30F4C">
              <w:rPr>
                <w:b/>
                <w:sz w:val="20"/>
                <w:szCs w:val="20"/>
              </w:rPr>
              <w:t>6,2</w:t>
            </w:r>
          </w:p>
        </w:tc>
        <w:tc>
          <w:tcPr>
            <w:tcW w:w="1682" w:type="dxa"/>
            <w:vAlign w:val="center"/>
          </w:tcPr>
          <w:p w:rsidR="001A6391" w:rsidRPr="00B30F4C" w:rsidRDefault="001A6391" w:rsidP="00B30F4C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B30F4C">
              <w:rPr>
                <w:b/>
                <w:sz w:val="20"/>
                <w:szCs w:val="20"/>
                <w:lang w:val="en-US"/>
              </w:rPr>
              <w:t>1 353,2</w:t>
            </w:r>
          </w:p>
        </w:tc>
        <w:tc>
          <w:tcPr>
            <w:tcW w:w="1436" w:type="dxa"/>
            <w:vAlign w:val="center"/>
          </w:tcPr>
          <w:p w:rsidR="001A6391" w:rsidRPr="00B30F4C" w:rsidRDefault="001A6391" w:rsidP="00B30F4C">
            <w:pPr>
              <w:jc w:val="right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8 022,0</w:t>
            </w:r>
          </w:p>
        </w:tc>
        <w:tc>
          <w:tcPr>
            <w:tcW w:w="1697" w:type="dxa"/>
            <w:vAlign w:val="center"/>
          </w:tcPr>
          <w:p w:rsidR="001A6391" w:rsidRPr="00B30F4C" w:rsidRDefault="001A6391" w:rsidP="00B30F4C">
            <w:pPr>
              <w:jc w:val="right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1 604,4</w:t>
            </w:r>
          </w:p>
        </w:tc>
      </w:tr>
    </w:tbl>
    <w:p w:rsidR="001A6391" w:rsidRPr="00B30F4C" w:rsidRDefault="001A6391" w:rsidP="00B30F4C">
      <w:pPr>
        <w:tabs>
          <w:tab w:val="left" w:pos="540"/>
        </w:tabs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7"/>
        <w:gridCol w:w="1683"/>
        <w:gridCol w:w="1418"/>
        <w:gridCol w:w="1701"/>
        <w:gridCol w:w="1417"/>
        <w:gridCol w:w="1701"/>
      </w:tblGrid>
      <w:tr w:rsidR="001A6391" w:rsidRPr="00B30F4C" w:rsidTr="00E07708">
        <w:tc>
          <w:tcPr>
            <w:tcW w:w="1827" w:type="dxa"/>
            <w:vMerge w:val="restart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Вид валюты</w:t>
            </w:r>
          </w:p>
        </w:tc>
        <w:tc>
          <w:tcPr>
            <w:tcW w:w="1683" w:type="dxa"/>
            <w:vMerge w:val="restart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Девальвация белорусского рубля</w:t>
            </w:r>
          </w:p>
        </w:tc>
        <w:tc>
          <w:tcPr>
            <w:tcW w:w="3119" w:type="dxa"/>
            <w:gridSpan w:val="2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По состоянию на 01.01.201</w:t>
            </w:r>
            <w:r w:rsidRPr="00B30F4C">
              <w:rPr>
                <w:b/>
                <w:sz w:val="20"/>
                <w:szCs w:val="20"/>
                <w:lang w:val="en-US"/>
              </w:rPr>
              <w:t>7</w:t>
            </w:r>
            <w:r w:rsidRPr="00B30F4C">
              <w:rPr>
                <w:b/>
                <w:sz w:val="20"/>
                <w:szCs w:val="20"/>
              </w:rPr>
              <w:t> г.</w:t>
            </w:r>
          </w:p>
        </w:tc>
        <w:tc>
          <w:tcPr>
            <w:tcW w:w="3118" w:type="dxa"/>
            <w:gridSpan w:val="2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По состоянию на 01.01.2016 г.</w:t>
            </w:r>
          </w:p>
        </w:tc>
      </w:tr>
      <w:tr w:rsidR="001A6391" w:rsidRPr="00B30F4C" w:rsidTr="00E07708">
        <w:trPr>
          <w:trHeight w:val="489"/>
        </w:trPr>
        <w:tc>
          <w:tcPr>
            <w:tcW w:w="1827" w:type="dxa"/>
            <w:vMerge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Размер ОВП</w:t>
            </w:r>
          </w:p>
        </w:tc>
        <w:tc>
          <w:tcPr>
            <w:tcW w:w="1701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Прибыль</w:t>
            </w:r>
            <w:proofErr w:type="gramStart"/>
            <w:r w:rsidRPr="00B30F4C">
              <w:rPr>
                <w:b/>
                <w:sz w:val="20"/>
                <w:szCs w:val="20"/>
              </w:rPr>
              <w:t xml:space="preserve"> (+), </w:t>
            </w:r>
            <w:proofErr w:type="gramEnd"/>
            <w:r w:rsidRPr="00B30F4C">
              <w:rPr>
                <w:b/>
                <w:sz w:val="20"/>
                <w:szCs w:val="20"/>
              </w:rPr>
              <w:t>убыток (-)</w:t>
            </w:r>
          </w:p>
        </w:tc>
        <w:tc>
          <w:tcPr>
            <w:tcW w:w="1417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Размер ОВП</w:t>
            </w:r>
          </w:p>
        </w:tc>
        <w:tc>
          <w:tcPr>
            <w:tcW w:w="1701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Прибыль</w:t>
            </w:r>
            <w:proofErr w:type="gramStart"/>
            <w:r w:rsidRPr="00B30F4C">
              <w:rPr>
                <w:b/>
                <w:sz w:val="20"/>
                <w:szCs w:val="20"/>
              </w:rPr>
              <w:t xml:space="preserve"> (+), </w:t>
            </w:r>
            <w:proofErr w:type="gramEnd"/>
            <w:r w:rsidRPr="00B30F4C">
              <w:rPr>
                <w:b/>
                <w:sz w:val="20"/>
                <w:szCs w:val="20"/>
              </w:rPr>
              <w:t>убыток (-)</w:t>
            </w:r>
          </w:p>
        </w:tc>
      </w:tr>
      <w:tr w:rsidR="001A6391" w:rsidRPr="00B30F4C" w:rsidTr="00E07708">
        <w:tc>
          <w:tcPr>
            <w:tcW w:w="1827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Доллары США</w:t>
            </w:r>
          </w:p>
        </w:tc>
        <w:tc>
          <w:tcPr>
            <w:tcW w:w="1683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40%</w:t>
            </w:r>
          </w:p>
        </w:tc>
        <w:tc>
          <w:tcPr>
            <w:tcW w:w="1418" w:type="dxa"/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  <w:lang w:val="en-US"/>
              </w:rPr>
            </w:pPr>
            <w:r w:rsidRPr="00B30F4C">
              <w:rPr>
                <w:sz w:val="20"/>
                <w:szCs w:val="20"/>
                <w:lang w:val="en-US"/>
              </w:rPr>
              <w:t>6 083,4</w:t>
            </w:r>
          </w:p>
        </w:tc>
        <w:tc>
          <w:tcPr>
            <w:tcW w:w="1701" w:type="dxa"/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  <w:lang w:val="en-US"/>
              </w:rPr>
            </w:pPr>
            <w:r w:rsidRPr="00B30F4C">
              <w:rPr>
                <w:sz w:val="20"/>
                <w:szCs w:val="20"/>
                <w:lang w:val="en-US"/>
              </w:rPr>
              <w:t>2 433,4</w:t>
            </w:r>
          </w:p>
        </w:tc>
        <w:tc>
          <w:tcPr>
            <w:tcW w:w="1417" w:type="dxa"/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  <w:lang w:val="en-US"/>
              </w:rPr>
              <w:t>7 656</w:t>
            </w:r>
            <w:r w:rsidRPr="00B30F4C">
              <w:rPr>
                <w:sz w:val="20"/>
                <w:szCs w:val="20"/>
              </w:rPr>
              <w:t>,5</w:t>
            </w:r>
          </w:p>
        </w:tc>
        <w:tc>
          <w:tcPr>
            <w:tcW w:w="1701" w:type="dxa"/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  <w:lang w:val="en-US"/>
              </w:rPr>
            </w:pPr>
            <w:r w:rsidRPr="00B30F4C">
              <w:rPr>
                <w:sz w:val="20"/>
                <w:szCs w:val="20"/>
                <w:lang w:val="en-US"/>
              </w:rPr>
              <w:t>3</w:t>
            </w:r>
            <w:r w:rsidRPr="00B30F4C">
              <w:rPr>
                <w:sz w:val="20"/>
                <w:szCs w:val="20"/>
              </w:rPr>
              <w:t xml:space="preserve"> </w:t>
            </w:r>
            <w:r w:rsidRPr="00B30F4C">
              <w:rPr>
                <w:sz w:val="20"/>
                <w:szCs w:val="20"/>
                <w:lang w:val="en-US"/>
              </w:rPr>
              <w:t>062,6</w:t>
            </w:r>
          </w:p>
        </w:tc>
      </w:tr>
      <w:tr w:rsidR="001A6391" w:rsidRPr="00B30F4C" w:rsidTr="00E07708">
        <w:tc>
          <w:tcPr>
            <w:tcW w:w="1827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Евро</w:t>
            </w:r>
          </w:p>
        </w:tc>
        <w:tc>
          <w:tcPr>
            <w:tcW w:w="1683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40%</w:t>
            </w:r>
          </w:p>
        </w:tc>
        <w:tc>
          <w:tcPr>
            <w:tcW w:w="1418" w:type="dxa"/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  <w:lang w:val="en-US"/>
              </w:rPr>
            </w:pPr>
            <w:r w:rsidRPr="00B30F4C">
              <w:rPr>
                <w:sz w:val="20"/>
                <w:szCs w:val="20"/>
                <w:lang w:val="en-US"/>
              </w:rPr>
              <w:t>388,1</w:t>
            </w:r>
          </w:p>
        </w:tc>
        <w:tc>
          <w:tcPr>
            <w:tcW w:w="1701" w:type="dxa"/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  <w:lang w:val="en-US"/>
              </w:rPr>
            </w:pPr>
            <w:r w:rsidRPr="00B30F4C">
              <w:rPr>
                <w:sz w:val="20"/>
                <w:szCs w:val="20"/>
                <w:lang w:val="en-US"/>
              </w:rPr>
              <w:t>155,2</w:t>
            </w:r>
          </w:p>
        </w:tc>
        <w:tc>
          <w:tcPr>
            <w:tcW w:w="1417" w:type="dxa"/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-14,9</w:t>
            </w:r>
          </w:p>
        </w:tc>
        <w:tc>
          <w:tcPr>
            <w:tcW w:w="1701" w:type="dxa"/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  <w:lang w:val="en-US"/>
              </w:rPr>
            </w:pPr>
            <w:r w:rsidRPr="00B30F4C">
              <w:rPr>
                <w:sz w:val="20"/>
                <w:szCs w:val="20"/>
                <w:lang w:val="en-US"/>
              </w:rPr>
              <w:t>-6,0</w:t>
            </w:r>
          </w:p>
        </w:tc>
      </w:tr>
      <w:tr w:rsidR="001A6391" w:rsidRPr="00B30F4C" w:rsidTr="00E07708">
        <w:tc>
          <w:tcPr>
            <w:tcW w:w="1827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lastRenderedPageBreak/>
              <w:t>Российские рубли</w:t>
            </w:r>
          </w:p>
        </w:tc>
        <w:tc>
          <w:tcPr>
            <w:tcW w:w="1683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40%</w:t>
            </w:r>
          </w:p>
        </w:tc>
        <w:tc>
          <w:tcPr>
            <w:tcW w:w="1418" w:type="dxa"/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  <w:lang w:val="en-US"/>
              </w:rPr>
            </w:pPr>
            <w:r w:rsidRPr="00B30F4C">
              <w:rPr>
                <w:sz w:val="20"/>
                <w:szCs w:val="20"/>
                <w:lang w:val="en-US"/>
              </w:rPr>
              <w:t>36,0</w:t>
            </w:r>
          </w:p>
        </w:tc>
        <w:tc>
          <w:tcPr>
            <w:tcW w:w="1701" w:type="dxa"/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  <w:lang w:val="en-US"/>
              </w:rPr>
            </w:pPr>
            <w:r w:rsidRPr="00B30F4C">
              <w:rPr>
                <w:sz w:val="20"/>
                <w:szCs w:val="20"/>
                <w:lang w:val="en-US"/>
              </w:rPr>
              <w:t>14,4</w:t>
            </w:r>
          </w:p>
        </w:tc>
        <w:tc>
          <w:tcPr>
            <w:tcW w:w="1417" w:type="dxa"/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-181,5</w:t>
            </w:r>
          </w:p>
        </w:tc>
        <w:tc>
          <w:tcPr>
            <w:tcW w:w="1701" w:type="dxa"/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  <w:lang w:val="en-US"/>
              </w:rPr>
            </w:pPr>
            <w:r w:rsidRPr="00B30F4C">
              <w:rPr>
                <w:sz w:val="20"/>
                <w:szCs w:val="20"/>
                <w:lang w:val="en-US"/>
              </w:rPr>
              <w:t>-72,6</w:t>
            </w:r>
          </w:p>
        </w:tc>
      </w:tr>
      <w:tr w:rsidR="001A6391" w:rsidRPr="00B30F4C" w:rsidTr="00E07708">
        <w:tc>
          <w:tcPr>
            <w:tcW w:w="1827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Прочие валюты</w:t>
            </w:r>
          </w:p>
        </w:tc>
        <w:tc>
          <w:tcPr>
            <w:tcW w:w="1683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40%</w:t>
            </w:r>
          </w:p>
        </w:tc>
        <w:tc>
          <w:tcPr>
            <w:tcW w:w="1418" w:type="dxa"/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  <w:lang w:val="en-US"/>
              </w:rPr>
            </w:pPr>
            <w:r w:rsidRPr="00B30F4C">
              <w:rPr>
                <w:sz w:val="20"/>
                <w:szCs w:val="20"/>
                <w:lang w:val="en-US"/>
              </w:rPr>
              <w:t>258,7</w:t>
            </w:r>
          </w:p>
        </w:tc>
        <w:tc>
          <w:tcPr>
            <w:tcW w:w="1701" w:type="dxa"/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  <w:lang w:val="en-US"/>
              </w:rPr>
            </w:pPr>
            <w:r w:rsidRPr="00B30F4C">
              <w:rPr>
                <w:sz w:val="20"/>
                <w:szCs w:val="20"/>
                <w:lang w:val="en-US"/>
              </w:rPr>
              <w:t>103,5</w:t>
            </w:r>
          </w:p>
        </w:tc>
        <w:tc>
          <w:tcPr>
            <w:tcW w:w="1417" w:type="dxa"/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561,9</w:t>
            </w:r>
          </w:p>
        </w:tc>
        <w:tc>
          <w:tcPr>
            <w:tcW w:w="1701" w:type="dxa"/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  <w:lang w:val="en-US"/>
              </w:rPr>
            </w:pPr>
            <w:r w:rsidRPr="00B30F4C">
              <w:rPr>
                <w:sz w:val="20"/>
                <w:szCs w:val="20"/>
                <w:lang w:val="en-US"/>
              </w:rPr>
              <w:t>224,8</w:t>
            </w:r>
          </w:p>
        </w:tc>
      </w:tr>
      <w:tr w:rsidR="001A6391" w:rsidRPr="00B30F4C" w:rsidTr="00E07708">
        <w:tc>
          <w:tcPr>
            <w:tcW w:w="1827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683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40%</w:t>
            </w:r>
          </w:p>
        </w:tc>
        <w:tc>
          <w:tcPr>
            <w:tcW w:w="1418" w:type="dxa"/>
            <w:vAlign w:val="center"/>
          </w:tcPr>
          <w:p w:rsidR="001A6391" w:rsidRPr="00B30F4C" w:rsidRDefault="001A6391" w:rsidP="00B30F4C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B30F4C">
              <w:rPr>
                <w:b/>
                <w:sz w:val="20"/>
                <w:szCs w:val="20"/>
                <w:lang w:val="en-US"/>
              </w:rPr>
              <w:t>6 766,2</w:t>
            </w:r>
          </w:p>
        </w:tc>
        <w:tc>
          <w:tcPr>
            <w:tcW w:w="1701" w:type="dxa"/>
            <w:vAlign w:val="center"/>
          </w:tcPr>
          <w:p w:rsidR="001A6391" w:rsidRPr="00B30F4C" w:rsidRDefault="001A6391" w:rsidP="00B30F4C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B30F4C">
              <w:rPr>
                <w:b/>
                <w:sz w:val="20"/>
                <w:szCs w:val="20"/>
                <w:lang w:val="en-US"/>
              </w:rPr>
              <w:t>2 706,5</w:t>
            </w:r>
          </w:p>
        </w:tc>
        <w:tc>
          <w:tcPr>
            <w:tcW w:w="1417" w:type="dxa"/>
            <w:vAlign w:val="center"/>
          </w:tcPr>
          <w:p w:rsidR="001A6391" w:rsidRPr="00B30F4C" w:rsidRDefault="001A6391" w:rsidP="00B30F4C">
            <w:pPr>
              <w:jc w:val="right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8 022,0</w:t>
            </w:r>
          </w:p>
        </w:tc>
        <w:tc>
          <w:tcPr>
            <w:tcW w:w="1701" w:type="dxa"/>
            <w:vAlign w:val="center"/>
          </w:tcPr>
          <w:p w:rsidR="001A6391" w:rsidRPr="00B30F4C" w:rsidRDefault="001A6391" w:rsidP="00B30F4C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B30F4C">
              <w:rPr>
                <w:b/>
                <w:sz w:val="20"/>
                <w:szCs w:val="20"/>
                <w:lang w:val="en-US"/>
              </w:rPr>
              <w:t>3</w:t>
            </w:r>
            <w:r w:rsidRPr="00B30F4C">
              <w:rPr>
                <w:b/>
                <w:sz w:val="20"/>
                <w:szCs w:val="20"/>
              </w:rPr>
              <w:t xml:space="preserve"> </w:t>
            </w:r>
            <w:r w:rsidRPr="00B30F4C">
              <w:rPr>
                <w:b/>
                <w:sz w:val="20"/>
                <w:szCs w:val="20"/>
                <w:lang w:val="en-US"/>
              </w:rPr>
              <w:t>208,8</w:t>
            </w:r>
          </w:p>
        </w:tc>
      </w:tr>
    </w:tbl>
    <w:p w:rsidR="001A6391" w:rsidRPr="00B30F4C" w:rsidRDefault="001A6391" w:rsidP="00B30F4C">
      <w:pPr>
        <w:tabs>
          <w:tab w:val="left" w:pos="540"/>
        </w:tabs>
        <w:jc w:val="center"/>
        <w:rPr>
          <w:b/>
        </w:rPr>
      </w:pPr>
    </w:p>
    <w:p w:rsidR="001A6391" w:rsidRPr="00B30F4C" w:rsidRDefault="001A6391" w:rsidP="00B30F4C">
      <w:pPr>
        <w:ind w:firstLine="567"/>
        <w:jc w:val="both"/>
        <w:rPr>
          <w:u w:val="single"/>
        </w:rPr>
      </w:pPr>
      <w:r w:rsidRPr="00B30F4C">
        <w:rPr>
          <w:u w:val="single"/>
        </w:rPr>
        <w:t>Операционный риск</w:t>
      </w:r>
    </w:p>
    <w:p w:rsidR="001A6391" w:rsidRPr="00B30F4C" w:rsidRDefault="001A6391" w:rsidP="00B30F4C">
      <w:pPr>
        <w:ind w:firstLine="567"/>
        <w:jc w:val="both"/>
      </w:pPr>
      <w:proofErr w:type="gramStart"/>
      <w:r w:rsidRPr="00B30F4C">
        <w:t>Операционный риск – риск возникновения у Банка потерь (убытков) и (или) дополнительных затрат в результате несоответствия установленных Банком порядков и процедур совершения банковских операций и других сделок законодательству или их нарушения сотрудниками Банка, некомпетентности или ошибок сотрудников Банка, несоответствия или отказа используемых Банком систем, в том числе информационных, а также в результате действия внешних факторов.</w:t>
      </w:r>
      <w:proofErr w:type="gramEnd"/>
    </w:p>
    <w:p w:rsidR="001A6391" w:rsidRPr="00B30F4C" w:rsidRDefault="001A6391" w:rsidP="00B30F4C">
      <w:pPr>
        <w:ind w:firstLine="567"/>
        <w:jc w:val="both"/>
      </w:pPr>
      <w:r w:rsidRPr="00B30F4C">
        <w:t>Основными правилами управления риском являются обеспечение эффективной работы системы идентификации и признания операционных инцидентов.</w:t>
      </w:r>
    </w:p>
    <w:p w:rsidR="001A6391" w:rsidRPr="00B30F4C" w:rsidRDefault="001A6391" w:rsidP="00B30F4C">
      <w:pPr>
        <w:ind w:firstLine="567"/>
        <w:jc w:val="both"/>
      </w:pPr>
      <w:r w:rsidRPr="00B30F4C">
        <w:t>В целях управления данным видом риска Банк осуществляет следующие меры:</w:t>
      </w:r>
    </w:p>
    <w:p w:rsidR="001A6391" w:rsidRPr="00B30F4C" w:rsidRDefault="001A6391" w:rsidP="00B30F4C">
      <w:pPr>
        <w:ind w:firstLine="567"/>
        <w:jc w:val="both"/>
      </w:pPr>
      <w:r w:rsidRPr="00B30F4C">
        <w:t>достаточность финансирования на обновление программного обеспечения, закупку информационных технических средств, привлечение на работу высококвалифицированных специалистов;</w:t>
      </w:r>
    </w:p>
    <w:p w:rsidR="001A6391" w:rsidRPr="00B30F4C" w:rsidRDefault="001A6391" w:rsidP="00B30F4C">
      <w:pPr>
        <w:ind w:firstLine="567"/>
        <w:jc w:val="both"/>
      </w:pPr>
      <w:r w:rsidRPr="00B30F4C">
        <w:t>достаточность времени на проведение тестирования систем при внедрении новых продуктов Банка;</w:t>
      </w:r>
    </w:p>
    <w:p w:rsidR="001A6391" w:rsidRPr="00B30F4C" w:rsidRDefault="001A6391" w:rsidP="00B30F4C">
      <w:pPr>
        <w:ind w:firstLine="567"/>
        <w:jc w:val="both"/>
      </w:pPr>
      <w:r w:rsidRPr="00B30F4C">
        <w:t>создание резервных линий связи;</w:t>
      </w:r>
    </w:p>
    <w:p w:rsidR="001A6391" w:rsidRPr="00B30F4C" w:rsidRDefault="001A6391" w:rsidP="00B30F4C">
      <w:pPr>
        <w:ind w:firstLine="567"/>
        <w:jc w:val="both"/>
      </w:pPr>
      <w:r w:rsidRPr="00B30F4C">
        <w:t>достаточное обеспечение автономными источниками электропитания;</w:t>
      </w:r>
    </w:p>
    <w:p w:rsidR="001A6391" w:rsidRPr="00B30F4C" w:rsidRDefault="001A6391" w:rsidP="00B30F4C">
      <w:pPr>
        <w:ind w:firstLine="567"/>
        <w:jc w:val="both"/>
      </w:pPr>
      <w:r w:rsidRPr="00B30F4C">
        <w:t>проведение адекватной кадровой политики (рекрутинг, адаптация и обучение персонала, мотивирование его на эффективный труд, формирование кадрового резерва, удержание ключевого персонала);</w:t>
      </w:r>
    </w:p>
    <w:p w:rsidR="001A6391" w:rsidRPr="00B30F4C" w:rsidRDefault="001A6391" w:rsidP="00B30F4C">
      <w:pPr>
        <w:ind w:firstLine="567"/>
        <w:jc w:val="both"/>
      </w:pPr>
      <w:r w:rsidRPr="00B30F4C">
        <w:t>совершенствование системы фрод-скоринга.</w:t>
      </w:r>
    </w:p>
    <w:p w:rsidR="001A6391" w:rsidRPr="00B30F4C" w:rsidRDefault="001A6391" w:rsidP="00B30F4C">
      <w:pPr>
        <w:ind w:firstLine="567"/>
        <w:jc w:val="both"/>
      </w:pPr>
      <w:r w:rsidRPr="00B30F4C">
        <w:t>Меры восстановления потерь от реализации случаев операционного риска определяются индивидуально в каждом конкретном случае в зависимости от особенностей источников и объектов операционного риска.</w:t>
      </w:r>
    </w:p>
    <w:p w:rsidR="001A6391" w:rsidRPr="00B30F4C" w:rsidRDefault="001A6391" w:rsidP="00B30F4C">
      <w:pPr>
        <w:tabs>
          <w:tab w:val="left" w:pos="540"/>
        </w:tabs>
        <w:jc w:val="center"/>
      </w:pPr>
    </w:p>
    <w:p w:rsidR="001A6391" w:rsidRPr="00B30F4C" w:rsidRDefault="001A6391" w:rsidP="00B30F4C">
      <w:pPr>
        <w:ind w:firstLine="567"/>
        <w:jc w:val="both"/>
        <w:rPr>
          <w:u w:val="single"/>
        </w:rPr>
      </w:pPr>
      <w:r w:rsidRPr="00B30F4C">
        <w:rPr>
          <w:u w:val="single"/>
        </w:rPr>
        <w:t>Риск потери деловой репутации</w:t>
      </w:r>
    </w:p>
    <w:p w:rsidR="001A6391" w:rsidRPr="00B30F4C" w:rsidRDefault="001A6391" w:rsidP="00B30F4C">
      <w:pPr>
        <w:ind w:firstLine="567"/>
        <w:jc w:val="both"/>
      </w:pPr>
      <w:r w:rsidRPr="00B30F4C">
        <w:t>Риск потери деловой репутации – риск возникновения у Банка потерь (убытков), неполучения запланированных доходов в результате сужения клиентской базы, снижения иных показателей развития вследствие формирования в обществе негативного представления о финансовой надежности Банка, качестве оказываемых услуг или характере деятельности в целом.</w:t>
      </w:r>
    </w:p>
    <w:p w:rsidR="001A6391" w:rsidRPr="00B30F4C" w:rsidRDefault="001A6391" w:rsidP="00B30F4C">
      <w:pPr>
        <w:ind w:firstLine="567"/>
        <w:jc w:val="both"/>
      </w:pPr>
      <w:r w:rsidRPr="00B30F4C">
        <w:t>Основными правилами управления риском является обеспечение финансовой надежности Банка, качества услуг на уровне не меньшем, нежели у основных конкурентов, планомерная работа по его повышению.</w:t>
      </w:r>
    </w:p>
    <w:p w:rsidR="001A6391" w:rsidRPr="00B30F4C" w:rsidRDefault="001A6391" w:rsidP="00B30F4C">
      <w:pPr>
        <w:tabs>
          <w:tab w:val="num" w:pos="0"/>
          <w:tab w:val="num" w:pos="426"/>
        </w:tabs>
        <w:ind w:firstLine="567"/>
        <w:jc w:val="both"/>
      </w:pPr>
      <w:r w:rsidRPr="00B30F4C">
        <w:t>В целях управления данным видом риска, Банк осуществляет следующие меры:</w:t>
      </w:r>
    </w:p>
    <w:p w:rsidR="001A6391" w:rsidRPr="00B30F4C" w:rsidRDefault="001A6391" w:rsidP="00B30F4C">
      <w:pPr>
        <w:tabs>
          <w:tab w:val="num" w:pos="0"/>
          <w:tab w:val="num" w:pos="426"/>
        </w:tabs>
        <w:ind w:firstLine="567"/>
        <w:jc w:val="both"/>
      </w:pPr>
      <w:r w:rsidRPr="00B30F4C">
        <w:t>безусловное обеспечение финансовой надежности Банка;</w:t>
      </w:r>
    </w:p>
    <w:p w:rsidR="001A6391" w:rsidRPr="00B30F4C" w:rsidRDefault="001A6391" w:rsidP="00B30F4C">
      <w:pPr>
        <w:tabs>
          <w:tab w:val="num" w:pos="0"/>
          <w:tab w:val="num" w:pos="426"/>
        </w:tabs>
        <w:ind w:firstLine="567"/>
        <w:jc w:val="both"/>
      </w:pPr>
      <w:r w:rsidRPr="00B30F4C">
        <w:t>обеспечение надлежащего качества оказываемых услуг;</w:t>
      </w:r>
    </w:p>
    <w:p w:rsidR="001A6391" w:rsidRPr="00B30F4C" w:rsidRDefault="001A6391" w:rsidP="00B30F4C">
      <w:pPr>
        <w:tabs>
          <w:tab w:val="num" w:pos="0"/>
          <w:tab w:val="num" w:pos="426"/>
        </w:tabs>
        <w:ind w:firstLine="567"/>
        <w:jc w:val="both"/>
      </w:pPr>
      <w:r w:rsidRPr="00B30F4C">
        <w:t>обеспечение прозрачности деятельности Банка;</w:t>
      </w:r>
    </w:p>
    <w:p w:rsidR="001A6391" w:rsidRPr="00B30F4C" w:rsidRDefault="001A6391" w:rsidP="00B30F4C">
      <w:pPr>
        <w:tabs>
          <w:tab w:val="num" w:pos="0"/>
          <w:tab w:val="num" w:pos="426"/>
        </w:tabs>
        <w:ind w:firstLine="567"/>
        <w:jc w:val="both"/>
      </w:pPr>
      <w:r w:rsidRPr="00B30F4C">
        <w:t>обеспечение информационной безопасности Банка;</w:t>
      </w:r>
    </w:p>
    <w:p w:rsidR="001A6391" w:rsidRPr="00B30F4C" w:rsidRDefault="001A6391" w:rsidP="00B30F4C">
      <w:pPr>
        <w:tabs>
          <w:tab w:val="num" w:pos="0"/>
          <w:tab w:val="num" w:pos="426"/>
        </w:tabs>
        <w:ind w:firstLine="567"/>
        <w:jc w:val="both"/>
      </w:pPr>
      <w:r w:rsidRPr="00B30F4C">
        <w:t>противодействие легализации доходов, полученных преступным путем, на финансирование террористической деятельности;</w:t>
      </w:r>
    </w:p>
    <w:p w:rsidR="001A6391" w:rsidRPr="00B30F4C" w:rsidRDefault="001A6391" w:rsidP="00B30F4C">
      <w:pPr>
        <w:tabs>
          <w:tab w:val="num" w:pos="0"/>
          <w:tab w:val="num" w:pos="426"/>
        </w:tabs>
        <w:ind w:firstLine="567"/>
        <w:jc w:val="both"/>
      </w:pPr>
      <w:r w:rsidRPr="00B30F4C">
        <w:t>проведение рекламных, благотворительных, социальных акций, компаний, программ;</w:t>
      </w:r>
    </w:p>
    <w:p w:rsidR="001A6391" w:rsidRPr="00B30F4C" w:rsidRDefault="001A6391" w:rsidP="00B30F4C">
      <w:pPr>
        <w:tabs>
          <w:tab w:val="num" w:pos="0"/>
          <w:tab w:val="num" w:pos="426"/>
        </w:tabs>
        <w:ind w:firstLine="567"/>
        <w:jc w:val="both"/>
      </w:pPr>
      <w:r w:rsidRPr="00B30F4C">
        <w:t>наращивание положительных информационных поводов в СМИ о деятельности Банка.</w:t>
      </w:r>
    </w:p>
    <w:p w:rsidR="001A6391" w:rsidRPr="00B30F4C" w:rsidRDefault="001A6391" w:rsidP="00B30F4C">
      <w:pPr>
        <w:tabs>
          <w:tab w:val="num" w:pos="0"/>
          <w:tab w:val="num" w:pos="426"/>
        </w:tabs>
        <w:ind w:firstLine="567"/>
        <w:jc w:val="both"/>
      </w:pPr>
      <w:r w:rsidRPr="00B30F4C">
        <w:t>Мерами восстановления потерь являются действия, направленные на восстановление финансовой устойчивости и надежности Банка, исправления ошибок и недостатков в обслуживании клиентов, публикации опровержений в случаях «черного» пиара и обращения в суд.</w:t>
      </w:r>
    </w:p>
    <w:p w:rsidR="001A6391" w:rsidRPr="00B30F4C" w:rsidRDefault="001A6391" w:rsidP="00B30F4C">
      <w:pPr>
        <w:tabs>
          <w:tab w:val="left" w:pos="540"/>
        </w:tabs>
        <w:jc w:val="center"/>
      </w:pPr>
    </w:p>
    <w:p w:rsidR="001A6391" w:rsidRPr="00B30F4C" w:rsidRDefault="001A6391" w:rsidP="00B30F4C">
      <w:pPr>
        <w:autoSpaceDE w:val="0"/>
        <w:autoSpaceDN w:val="0"/>
        <w:adjustRightInd w:val="0"/>
        <w:ind w:firstLine="540"/>
        <w:jc w:val="both"/>
        <w:rPr>
          <w:u w:val="single"/>
        </w:rPr>
      </w:pPr>
      <w:r w:rsidRPr="00B30F4C">
        <w:rPr>
          <w:u w:val="single"/>
        </w:rPr>
        <w:t>Товарный риск</w:t>
      </w:r>
    </w:p>
    <w:p w:rsidR="001A6391" w:rsidRPr="00B30F4C" w:rsidRDefault="001A6391" w:rsidP="00B30F4C">
      <w:pPr>
        <w:autoSpaceDE w:val="0"/>
        <w:autoSpaceDN w:val="0"/>
        <w:adjustRightInd w:val="0"/>
        <w:ind w:firstLine="540"/>
        <w:jc w:val="both"/>
      </w:pPr>
      <w:r w:rsidRPr="00B30F4C">
        <w:lastRenderedPageBreak/>
        <w:t>Товарный риск – вероятность возникновения у Банка потерь (убытков), неполучения запланированных доходов от изменения стоимости товаров.</w:t>
      </w:r>
    </w:p>
    <w:p w:rsidR="001A6391" w:rsidRPr="00B30F4C" w:rsidRDefault="001A6391" w:rsidP="00B30F4C">
      <w:pPr>
        <w:autoSpaceDE w:val="0"/>
        <w:autoSpaceDN w:val="0"/>
        <w:adjustRightInd w:val="0"/>
        <w:ind w:firstLine="540"/>
        <w:jc w:val="both"/>
      </w:pPr>
      <w:r w:rsidRPr="00B30F4C">
        <w:t>Основными правилами управления риском являются:</w:t>
      </w:r>
    </w:p>
    <w:p w:rsidR="001A6391" w:rsidRPr="00B30F4C" w:rsidRDefault="001A6391" w:rsidP="00B30F4C">
      <w:pPr>
        <w:autoSpaceDE w:val="0"/>
        <w:autoSpaceDN w:val="0"/>
        <w:adjustRightInd w:val="0"/>
        <w:ind w:firstLine="540"/>
        <w:jc w:val="both"/>
      </w:pPr>
      <w:r w:rsidRPr="00B30F4C">
        <w:t>максимально возможное избегание риска;</w:t>
      </w:r>
    </w:p>
    <w:p w:rsidR="001A6391" w:rsidRPr="00B30F4C" w:rsidRDefault="001A6391" w:rsidP="00B30F4C">
      <w:pPr>
        <w:autoSpaceDE w:val="0"/>
        <w:autoSpaceDN w:val="0"/>
        <w:adjustRightInd w:val="0"/>
        <w:ind w:firstLine="540"/>
        <w:jc w:val="both"/>
      </w:pPr>
      <w:r w:rsidRPr="00B30F4C">
        <w:t>мониторинг и прогнозирование состояния рыночной конъюнктуры в разрезе товарных позиций в портфеле Банка.</w:t>
      </w:r>
    </w:p>
    <w:p w:rsidR="001A6391" w:rsidRPr="00B30F4C" w:rsidRDefault="001A6391" w:rsidP="00B30F4C">
      <w:pPr>
        <w:autoSpaceDE w:val="0"/>
        <w:autoSpaceDN w:val="0"/>
        <w:adjustRightInd w:val="0"/>
        <w:ind w:firstLine="540"/>
        <w:jc w:val="both"/>
      </w:pPr>
      <w:r w:rsidRPr="00B30F4C">
        <w:t>В целях управления данным видом риска Банк осуществляет следующие меры:</w:t>
      </w:r>
    </w:p>
    <w:p w:rsidR="001A6391" w:rsidRPr="00B30F4C" w:rsidRDefault="001A6391" w:rsidP="00B30F4C">
      <w:pPr>
        <w:autoSpaceDE w:val="0"/>
        <w:autoSpaceDN w:val="0"/>
        <w:adjustRightInd w:val="0"/>
        <w:ind w:firstLine="540"/>
        <w:jc w:val="both"/>
      </w:pPr>
      <w:r w:rsidRPr="00B30F4C">
        <w:t>виртуальное моделирование и обыгрывание ситуации;</w:t>
      </w:r>
    </w:p>
    <w:p w:rsidR="001A6391" w:rsidRPr="00B30F4C" w:rsidRDefault="001A6391" w:rsidP="00B30F4C">
      <w:pPr>
        <w:autoSpaceDE w:val="0"/>
        <w:autoSpaceDN w:val="0"/>
        <w:adjustRightInd w:val="0"/>
        <w:ind w:firstLine="540"/>
        <w:jc w:val="both"/>
      </w:pPr>
      <w:r w:rsidRPr="00B30F4C">
        <w:t>управление лимитами на риск;</w:t>
      </w:r>
    </w:p>
    <w:p w:rsidR="001A6391" w:rsidRPr="00B30F4C" w:rsidRDefault="001A6391" w:rsidP="00B30F4C">
      <w:pPr>
        <w:autoSpaceDE w:val="0"/>
        <w:autoSpaceDN w:val="0"/>
        <w:adjustRightInd w:val="0"/>
        <w:ind w:firstLine="540"/>
        <w:jc w:val="both"/>
      </w:pPr>
      <w:r w:rsidRPr="00B30F4C">
        <w:t>ужесточение требований к финансовой надежности кредитополучателей, качеству обеспечения кредитной сделки.</w:t>
      </w:r>
    </w:p>
    <w:p w:rsidR="001A6391" w:rsidRPr="00B30F4C" w:rsidRDefault="001A6391" w:rsidP="00B30F4C">
      <w:pPr>
        <w:autoSpaceDE w:val="0"/>
        <w:autoSpaceDN w:val="0"/>
        <w:adjustRightInd w:val="0"/>
        <w:ind w:firstLine="540"/>
        <w:jc w:val="both"/>
      </w:pPr>
      <w:r w:rsidRPr="00B30F4C">
        <w:t>Меры регулирования (восстановления) определяются в соответствии с принятой в отношении конкретной товарной позиции стратегией немедленной продажи либо удержания до реализации определенного события.</w:t>
      </w:r>
    </w:p>
    <w:p w:rsidR="001A6391" w:rsidRPr="00B30F4C" w:rsidRDefault="001A6391" w:rsidP="00B30F4C">
      <w:pPr>
        <w:autoSpaceDE w:val="0"/>
        <w:autoSpaceDN w:val="0"/>
        <w:adjustRightInd w:val="0"/>
        <w:ind w:firstLine="540"/>
        <w:jc w:val="both"/>
      </w:pPr>
    </w:p>
    <w:p w:rsidR="001A6391" w:rsidRPr="00B30F4C" w:rsidRDefault="001A6391" w:rsidP="00B30F4C">
      <w:pPr>
        <w:autoSpaceDE w:val="0"/>
        <w:autoSpaceDN w:val="0"/>
        <w:adjustRightInd w:val="0"/>
        <w:ind w:firstLine="540"/>
        <w:jc w:val="both"/>
      </w:pPr>
      <w:r w:rsidRPr="00B30F4C">
        <w:t>Балансовая стоимость товарного портфеля по состоянию на 01.01.2017 составила 6 066 тыс. руб. (снижение за год на 389 тыс. руб. или 6%). В течение 2016 было принято на баланс 15 товарных позиций, реализовано – 18.</w:t>
      </w:r>
    </w:p>
    <w:p w:rsidR="001A6391" w:rsidRPr="00B30F4C" w:rsidRDefault="001A6391" w:rsidP="00B30F4C">
      <w:pPr>
        <w:autoSpaceDE w:val="0"/>
        <w:autoSpaceDN w:val="0"/>
        <w:adjustRightInd w:val="0"/>
        <w:ind w:firstLine="540"/>
        <w:jc w:val="both"/>
      </w:pPr>
      <w:r w:rsidRPr="00B30F4C">
        <w:t xml:space="preserve">Соотношение величины товарного риска и нормативного капитала за 2016 год снизилось на 3 </w:t>
      </w:r>
      <w:proofErr w:type="gramStart"/>
      <w:r w:rsidRPr="00B30F4C">
        <w:t>процентных</w:t>
      </w:r>
      <w:proofErr w:type="gramEnd"/>
      <w:r w:rsidRPr="00B30F4C">
        <w:t xml:space="preserve"> пункта – с 1,4% до 1%.</w:t>
      </w:r>
    </w:p>
    <w:p w:rsidR="001A6391" w:rsidRPr="00B30F4C" w:rsidRDefault="001A6391" w:rsidP="00B30F4C">
      <w:pPr>
        <w:autoSpaceDE w:val="0"/>
        <w:autoSpaceDN w:val="0"/>
        <w:adjustRightInd w:val="0"/>
        <w:ind w:firstLine="540"/>
        <w:jc w:val="both"/>
        <w:rPr>
          <w:u w:val="single"/>
        </w:rPr>
      </w:pPr>
      <w:r w:rsidRPr="00B30F4C">
        <w:rPr>
          <w:u w:val="single"/>
        </w:rPr>
        <w:t>Риск концентрации</w:t>
      </w:r>
    </w:p>
    <w:p w:rsidR="001A6391" w:rsidRPr="00B30F4C" w:rsidRDefault="001A6391" w:rsidP="00B30F4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30F4C">
        <w:rPr>
          <w:rFonts w:eastAsia="Calibri"/>
        </w:rPr>
        <w:t xml:space="preserve">Риск концентрации </w:t>
      </w:r>
      <w:r w:rsidRPr="00B30F4C">
        <w:t>–</w:t>
      </w:r>
      <w:r w:rsidRPr="00B30F4C">
        <w:rPr>
          <w:rFonts w:eastAsia="Calibri"/>
        </w:rPr>
        <w:t xml:space="preserve"> риск возникновения у Банка потерь (убытков), неполучения запланированных доходов в результате концентрации отдельных видов рисков.</w:t>
      </w:r>
    </w:p>
    <w:p w:rsidR="001A6391" w:rsidRPr="00B30F4C" w:rsidRDefault="001A6391" w:rsidP="00B30F4C">
      <w:pPr>
        <w:ind w:firstLine="567"/>
        <w:jc w:val="both"/>
      </w:pPr>
      <w:r w:rsidRPr="00B30F4C">
        <w:t xml:space="preserve">Основным и единственным правилом управления данным видом риска является ограничение </w:t>
      </w:r>
      <w:proofErr w:type="gramStart"/>
      <w:r w:rsidRPr="00B30F4C">
        <w:t>риск-аппетита</w:t>
      </w:r>
      <w:proofErr w:type="gramEnd"/>
      <w:r w:rsidRPr="00B30F4C">
        <w:t>, т.е. степени риска, которую Банк считает для себя приемлемой в процессе достижения поставленных целей.</w:t>
      </w:r>
    </w:p>
    <w:p w:rsidR="001A6391" w:rsidRPr="00B30F4C" w:rsidRDefault="001A6391" w:rsidP="00B30F4C">
      <w:pPr>
        <w:ind w:firstLine="567"/>
        <w:jc w:val="both"/>
      </w:pPr>
      <w:r w:rsidRPr="00B30F4C">
        <w:t>В целях управления данным видом риска Банк осуществляет следующие меры:</w:t>
      </w:r>
    </w:p>
    <w:p w:rsidR="001A6391" w:rsidRPr="00B30F4C" w:rsidRDefault="001A6391" w:rsidP="00B30F4C">
      <w:pPr>
        <w:ind w:firstLine="567"/>
        <w:jc w:val="both"/>
      </w:pPr>
      <w:r w:rsidRPr="00B30F4C">
        <w:t>управление лимитами на риск;</w:t>
      </w:r>
    </w:p>
    <w:p w:rsidR="001A6391" w:rsidRPr="00B30F4C" w:rsidRDefault="001A6391" w:rsidP="00B30F4C">
      <w:pPr>
        <w:ind w:firstLine="567"/>
        <w:jc w:val="both"/>
      </w:pPr>
      <w:r w:rsidRPr="00B30F4C">
        <w:t>формирование кредитных, депозитных договоров с условиями, предусматривающими частичное либо полное перераспределение риска на контрагентов, клиентов;</w:t>
      </w:r>
    </w:p>
    <w:p w:rsidR="001A6391" w:rsidRPr="00B30F4C" w:rsidRDefault="001A6391" w:rsidP="00B30F4C">
      <w:pPr>
        <w:ind w:firstLine="567"/>
        <w:jc w:val="both"/>
      </w:pPr>
      <w:r w:rsidRPr="00B30F4C">
        <w:t>ужесточение требований к финансовой надежности кредитополучателей, степени обеспечения кредитной сделки, ужесточение требований к депозитным договорам крупных вкладчиков;</w:t>
      </w:r>
    </w:p>
    <w:p w:rsidR="001A6391" w:rsidRPr="00B30F4C" w:rsidRDefault="001A6391" w:rsidP="00B30F4C">
      <w:pPr>
        <w:tabs>
          <w:tab w:val="left" w:pos="540"/>
        </w:tabs>
        <w:ind w:firstLine="567"/>
        <w:jc w:val="both"/>
        <w:outlineLvl w:val="1"/>
      </w:pPr>
      <w:r w:rsidRPr="00B30F4C">
        <w:t>совершенствование системы предупреждения мошеннических операций.</w:t>
      </w:r>
    </w:p>
    <w:p w:rsidR="001A6391" w:rsidRPr="00B30F4C" w:rsidRDefault="001A6391" w:rsidP="00B30F4C">
      <w:pPr>
        <w:tabs>
          <w:tab w:val="left" w:pos="540"/>
        </w:tabs>
        <w:ind w:firstLine="567"/>
        <w:jc w:val="both"/>
        <w:outlineLvl w:val="1"/>
      </w:pPr>
      <w:r w:rsidRPr="00B30F4C">
        <w:t>В целях восстановления потерь Банк использует следующие меры:</w:t>
      </w:r>
    </w:p>
    <w:p w:rsidR="001A6391" w:rsidRPr="00B30F4C" w:rsidRDefault="001A6391" w:rsidP="00B30F4C">
      <w:pPr>
        <w:tabs>
          <w:tab w:val="left" w:pos="540"/>
        </w:tabs>
        <w:ind w:firstLine="567"/>
        <w:jc w:val="both"/>
        <w:outlineLvl w:val="1"/>
      </w:pPr>
      <w:r w:rsidRPr="00B30F4C">
        <w:t>реструктуризация задолженности;</w:t>
      </w:r>
    </w:p>
    <w:p w:rsidR="001A6391" w:rsidRPr="00B30F4C" w:rsidRDefault="001A6391" w:rsidP="00B30F4C">
      <w:pPr>
        <w:tabs>
          <w:tab w:val="left" w:pos="540"/>
        </w:tabs>
        <w:ind w:firstLine="567"/>
        <w:jc w:val="both"/>
        <w:outlineLvl w:val="1"/>
      </w:pPr>
      <w:r w:rsidRPr="00B30F4C">
        <w:t>реализация обеспечения по кредитным сделкам;</w:t>
      </w:r>
    </w:p>
    <w:p w:rsidR="001A6391" w:rsidRPr="00B30F4C" w:rsidRDefault="001A6391" w:rsidP="00B30F4C">
      <w:pPr>
        <w:tabs>
          <w:tab w:val="left" w:pos="540"/>
        </w:tabs>
        <w:ind w:firstLine="567"/>
        <w:jc w:val="both"/>
        <w:outlineLvl w:val="1"/>
      </w:pPr>
      <w:r w:rsidRPr="00B30F4C">
        <w:t>деятельность по возврату долгов в досудебном и судебном порядке.</w:t>
      </w:r>
    </w:p>
    <w:p w:rsidR="001A6391" w:rsidRPr="00B30F4C" w:rsidRDefault="001A6391" w:rsidP="00B30F4C">
      <w:pPr>
        <w:tabs>
          <w:tab w:val="left" w:pos="540"/>
        </w:tabs>
        <w:ind w:firstLine="567"/>
        <w:jc w:val="both"/>
        <w:outlineLvl w:val="1"/>
        <w:rPr>
          <w:snapToGrid w:val="0"/>
        </w:rPr>
      </w:pPr>
      <w:r w:rsidRPr="00B30F4C">
        <w:t>В 2015-2016 годах Банк преимущественно вел свою деятельность на территории Республики Беларусь. Внешнеэкономическая деятельность Банка связана с осуществлением банковских операций с банками-нерезидентами.</w:t>
      </w:r>
      <w:r w:rsidRPr="00B30F4C">
        <w:rPr>
          <w:snapToGrid w:val="0"/>
        </w:rPr>
        <w:t xml:space="preserve"> Ниже предствалена информация по концентрации финансовых активов и обязательств Банка по географическому признаку:</w:t>
      </w:r>
    </w:p>
    <w:p w:rsidR="001A6391" w:rsidRPr="00B30F4C" w:rsidRDefault="001A6391" w:rsidP="00B30F4C">
      <w:pPr>
        <w:tabs>
          <w:tab w:val="left" w:pos="540"/>
        </w:tabs>
        <w:jc w:val="both"/>
      </w:pPr>
    </w:p>
    <w:p w:rsidR="001A6391" w:rsidRPr="00B30F4C" w:rsidRDefault="001A6391" w:rsidP="00B30F4C">
      <w:pPr>
        <w:tabs>
          <w:tab w:val="left" w:pos="540"/>
        </w:tabs>
        <w:jc w:val="both"/>
      </w:pPr>
      <w:r w:rsidRPr="00B30F4C">
        <w:t>По состоянию на 01.01.2017 г.</w:t>
      </w:r>
    </w:p>
    <w:p w:rsidR="001A6391" w:rsidRPr="00B30F4C" w:rsidRDefault="001A6391" w:rsidP="00B30F4C">
      <w:pPr>
        <w:tabs>
          <w:tab w:val="left" w:pos="540"/>
        </w:tabs>
        <w:ind w:firstLine="8931"/>
        <w:jc w:val="both"/>
        <w:outlineLvl w:val="1"/>
        <w:rPr>
          <w:snapToGrid w:val="0"/>
          <w:sz w:val="20"/>
          <w:szCs w:val="20"/>
        </w:rPr>
      </w:pPr>
      <w:r w:rsidRPr="00B30F4C">
        <w:rPr>
          <w:noProof/>
          <w:sz w:val="20"/>
          <w:szCs w:val="20"/>
        </w:rPr>
        <w:t>тыс. руб.</w:t>
      </w:r>
    </w:p>
    <w:tbl>
      <w:tblPr>
        <w:tblW w:w="9889" w:type="dxa"/>
        <w:tblLayout w:type="fixed"/>
        <w:tblLook w:val="0000"/>
      </w:tblPr>
      <w:tblGrid>
        <w:gridCol w:w="4503"/>
        <w:gridCol w:w="1417"/>
        <w:gridCol w:w="1418"/>
        <w:gridCol w:w="1417"/>
        <w:gridCol w:w="1134"/>
      </w:tblGrid>
      <w:tr w:rsidR="001A6391" w:rsidRPr="00B30F4C" w:rsidTr="00E07708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ind w:left="142" w:right="-108" w:hanging="142"/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30F4C">
              <w:rPr>
                <w:rFonts w:eastAsia="Calibri"/>
                <w:b/>
                <w:sz w:val="20"/>
                <w:szCs w:val="20"/>
                <w:lang w:eastAsia="en-US"/>
              </w:rPr>
              <w:t>Беларусь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30F4C">
              <w:rPr>
                <w:rFonts w:eastAsia="Calibri"/>
                <w:b/>
                <w:sz w:val="20"/>
                <w:szCs w:val="20"/>
                <w:lang w:eastAsia="en-US"/>
              </w:rPr>
              <w:t>Страны ОЭСР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30F4C">
              <w:rPr>
                <w:rFonts w:eastAsia="Calibri"/>
                <w:b/>
                <w:sz w:val="20"/>
                <w:szCs w:val="20"/>
                <w:lang w:eastAsia="en-US"/>
              </w:rPr>
              <w:t>СНГ и др. страны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30F4C">
              <w:rPr>
                <w:rFonts w:eastAsia="Calibri"/>
                <w:b/>
                <w:sz w:val="20"/>
                <w:szCs w:val="20"/>
                <w:lang w:eastAsia="en-US"/>
              </w:rPr>
              <w:t>Итого</w:t>
            </w:r>
          </w:p>
        </w:tc>
      </w:tr>
      <w:tr w:rsidR="001A6391" w:rsidRPr="00B30F4C" w:rsidTr="00E07708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391" w:rsidRPr="00B30F4C" w:rsidRDefault="001A6391" w:rsidP="00B30F4C">
            <w:pPr>
              <w:ind w:left="142" w:right="-108" w:hanging="142"/>
              <w:rPr>
                <w:rFonts w:eastAsia="Calibri"/>
                <w:sz w:val="20"/>
                <w:szCs w:val="20"/>
                <w:lang w:eastAsia="en-US"/>
              </w:rPr>
            </w:pPr>
            <w:r w:rsidRPr="00B30F4C">
              <w:rPr>
                <w:rFonts w:eastAsia="Calibri"/>
                <w:b/>
                <w:sz w:val="20"/>
                <w:szCs w:val="20"/>
                <w:lang w:eastAsia="en-US"/>
              </w:rPr>
              <w:t>Активы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A6391" w:rsidRPr="00B30F4C" w:rsidRDefault="001A6391" w:rsidP="00B30F4C">
            <w:pPr>
              <w:tabs>
                <w:tab w:val="decimal" w:pos="852"/>
              </w:tabs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A6391" w:rsidRPr="00B30F4C" w:rsidRDefault="001A6391" w:rsidP="00B30F4C">
            <w:pPr>
              <w:tabs>
                <w:tab w:val="decimal" w:pos="852"/>
              </w:tabs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A6391" w:rsidRPr="00B30F4C" w:rsidRDefault="001A6391" w:rsidP="00B30F4C">
            <w:pPr>
              <w:tabs>
                <w:tab w:val="decimal" w:pos="852"/>
              </w:tabs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391" w:rsidRPr="00B30F4C" w:rsidRDefault="001A6391" w:rsidP="00B30F4C">
            <w:pPr>
              <w:tabs>
                <w:tab w:val="decimal" w:pos="852"/>
              </w:tabs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1A6391" w:rsidRPr="00B30F4C" w:rsidTr="00E07708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rPr>
                <w:color w:val="000000"/>
                <w:sz w:val="20"/>
                <w:szCs w:val="20"/>
              </w:rPr>
            </w:pPr>
            <w:r w:rsidRPr="00B30F4C">
              <w:rPr>
                <w:color w:val="000000"/>
                <w:sz w:val="20"/>
                <w:szCs w:val="20"/>
              </w:rPr>
              <w:t>Денежные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36 818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36 818   </w:t>
            </w:r>
          </w:p>
        </w:tc>
      </w:tr>
      <w:tr w:rsidR="001A6391" w:rsidRPr="00B30F4C" w:rsidTr="00E07708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Средства в Национальном банке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50 812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50 812   </w:t>
            </w:r>
          </w:p>
        </w:tc>
      </w:tr>
      <w:tr w:rsidR="001A6391" w:rsidRPr="00B30F4C" w:rsidTr="00E07708">
        <w:trPr>
          <w:trHeight w:val="17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Средства в банках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15 322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15 825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2 508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33 655   </w:t>
            </w:r>
          </w:p>
        </w:tc>
      </w:tr>
      <w:tr w:rsidR="001A6391" w:rsidRPr="00B30F4C" w:rsidTr="00E07708">
        <w:trPr>
          <w:trHeight w:val="17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Ценные бумаги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93 930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93 930   </w:t>
            </w:r>
          </w:p>
        </w:tc>
      </w:tr>
      <w:tr w:rsidR="001A6391" w:rsidRPr="00B30F4C" w:rsidTr="00E07708">
        <w:trPr>
          <w:trHeight w:val="17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Кредиты клиентам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475 954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475 954   </w:t>
            </w:r>
          </w:p>
        </w:tc>
      </w:tr>
      <w:tr w:rsidR="001A6391" w:rsidRPr="00B30F4C" w:rsidTr="00E07708">
        <w:trPr>
          <w:trHeight w:val="17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Производные финансовые активы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58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58   </w:t>
            </w:r>
          </w:p>
        </w:tc>
      </w:tr>
      <w:tr w:rsidR="001A6391" w:rsidRPr="00B30F4C" w:rsidTr="00E07708">
        <w:trPr>
          <w:trHeight w:val="17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Долгосрочные финансовые вложения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483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24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507   </w:t>
            </w:r>
          </w:p>
        </w:tc>
      </w:tr>
      <w:tr w:rsidR="001A6391" w:rsidRPr="00B30F4C" w:rsidTr="00E07708">
        <w:trPr>
          <w:trHeight w:val="17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lastRenderedPageBreak/>
              <w:t>Основные средства и нематериальные активы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34 634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34 634   </w:t>
            </w:r>
          </w:p>
        </w:tc>
      </w:tr>
      <w:tr w:rsidR="001A6391" w:rsidRPr="00B30F4C" w:rsidTr="00E07708">
        <w:trPr>
          <w:trHeight w:val="17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Имущество, предназначенное для продажи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913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913   </w:t>
            </w:r>
          </w:p>
        </w:tc>
      </w:tr>
      <w:tr w:rsidR="001A6391" w:rsidRPr="00B30F4C" w:rsidTr="00E07708">
        <w:trPr>
          <w:trHeight w:val="17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38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38   </w:t>
            </w:r>
          </w:p>
        </w:tc>
      </w:tr>
      <w:tr w:rsidR="001A6391" w:rsidRPr="00B30F4C" w:rsidTr="00E07708">
        <w:trPr>
          <w:trHeight w:val="17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Прочие активы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17 726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17 726   </w:t>
            </w:r>
          </w:p>
        </w:tc>
      </w:tr>
      <w:tr w:rsidR="001A6391" w:rsidRPr="00B30F4C" w:rsidTr="00E07708">
        <w:trPr>
          <w:trHeight w:val="17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Итого активы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 xml:space="preserve"> 726 630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 xml:space="preserve"> 15 825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 xml:space="preserve"> 2 590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 xml:space="preserve"> 745 045   </w:t>
            </w:r>
          </w:p>
        </w:tc>
      </w:tr>
      <w:tr w:rsidR="001A6391" w:rsidRPr="00B30F4C" w:rsidTr="00E07708">
        <w:trPr>
          <w:trHeight w:val="34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391" w:rsidRPr="00B30F4C" w:rsidRDefault="001A6391" w:rsidP="00B30F4C">
            <w:pPr>
              <w:ind w:left="142" w:right="-108" w:hanging="142"/>
              <w:rPr>
                <w:rFonts w:eastAsia="Calibri"/>
                <w:sz w:val="20"/>
                <w:szCs w:val="20"/>
                <w:lang w:eastAsia="en-US"/>
              </w:rPr>
            </w:pPr>
            <w:r w:rsidRPr="00B30F4C">
              <w:rPr>
                <w:rFonts w:eastAsia="Calibri"/>
                <w:b/>
                <w:sz w:val="20"/>
                <w:szCs w:val="20"/>
                <w:lang w:eastAsia="en-US"/>
              </w:rPr>
              <w:t>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</w:p>
        </w:tc>
      </w:tr>
      <w:tr w:rsidR="001A6391" w:rsidRPr="00B30F4C" w:rsidTr="00E07708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Средства Национального банка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489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</w:pPr>
            <w:r w:rsidRPr="00B30F4C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</w:pPr>
            <w:r w:rsidRPr="00B30F4C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489   </w:t>
            </w:r>
          </w:p>
        </w:tc>
      </w:tr>
      <w:tr w:rsidR="001A6391" w:rsidRPr="00B30F4C" w:rsidTr="00E07708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Средства банков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20 101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33 641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2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53 744   </w:t>
            </w:r>
          </w:p>
        </w:tc>
      </w:tr>
      <w:tr w:rsidR="001A6391" w:rsidRPr="00B30F4C" w:rsidTr="00E07708">
        <w:trPr>
          <w:trHeight w:val="17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Средства клиентов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530 651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4 779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37 402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572 832   </w:t>
            </w:r>
          </w:p>
        </w:tc>
      </w:tr>
      <w:tr w:rsidR="001A6391" w:rsidRPr="00B30F4C" w:rsidTr="00E07708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Ценные бумаги, выпущенные банком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15 613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</w:pPr>
            <w:r w:rsidRPr="00B30F4C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</w:pPr>
            <w:r w:rsidRPr="00B30F4C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15 613   </w:t>
            </w:r>
          </w:p>
        </w:tc>
      </w:tr>
      <w:tr w:rsidR="001A6391" w:rsidRPr="00B30F4C" w:rsidTr="00E07708">
        <w:trPr>
          <w:trHeight w:val="17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Производные финансовые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16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19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35   </w:t>
            </w:r>
          </w:p>
        </w:tc>
      </w:tr>
      <w:tr w:rsidR="001A6391" w:rsidRPr="00B30F4C" w:rsidTr="00E07708">
        <w:trPr>
          <w:trHeight w:val="17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Прочие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17 934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</w:pPr>
            <w:r w:rsidRPr="00B30F4C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</w:pPr>
            <w:r w:rsidRPr="00B30F4C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17 934   </w:t>
            </w:r>
          </w:p>
        </w:tc>
      </w:tr>
      <w:tr w:rsidR="001A6391" w:rsidRPr="00B30F4C" w:rsidTr="00E07708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Итого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 xml:space="preserve"> 584 804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 xml:space="preserve"> 38 420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 xml:space="preserve"> 37 423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 xml:space="preserve"> 660 647   </w:t>
            </w:r>
          </w:p>
        </w:tc>
      </w:tr>
      <w:tr w:rsidR="001A6391" w:rsidRPr="00B30F4C" w:rsidTr="00E07708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Чистые активы/(обязательства)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 xml:space="preserve"> 141 826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 xml:space="preserve">-22 595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 xml:space="preserve">-34 833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jc w:val="right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 xml:space="preserve"> 84 398   </w:t>
            </w:r>
          </w:p>
        </w:tc>
      </w:tr>
    </w:tbl>
    <w:p w:rsidR="00527B69" w:rsidRPr="00B30F4C" w:rsidRDefault="00527B69" w:rsidP="00B30F4C">
      <w:pPr>
        <w:tabs>
          <w:tab w:val="left" w:pos="540"/>
        </w:tabs>
        <w:jc w:val="both"/>
      </w:pPr>
    </w:p>
    <w:p w:rsidR="001A6391" w:rsidRPr="00B30F4C" w:rsidRDefault="001A6391" w:rsidP="00B30F4C">
      <w:pPr>
        <w:tabs>
          <w:tab w:val="left" w:pos="540"/>
        </w:tabs>
        <w:jc w:val="both"/>
      </w:pPr>
      <w:r w:rsidRPr="00B30F4C">
        <w:t>По состоянию на 01.01.2016 г.</w:t>
      </w:r>
    </w:p>
    <w:p w:rsidR="001A6391" w:rsidRPr="00B30F4C" w:rsidRDefault="001A6391" w:rsidP="00B30F4C">
      <w:pPr>
        <w:tabs>
          <w:tab w:val="left" w:pos="540"/>
        </w:tabs>
        <w:ind w:firstLine="8931"/>
        <w:jc w:val="both"/>
      </w:pPr>
      <w:r w:rsidRPr="00B30F4C">
        <w:rPr>
          <w:noProof/>
          <w:sz w:val="20"/>
          <w:szCs w:val="20"/>
        </w:rPr>
        <w:t>тыс. руб.</w:t>
      </w:r>
    </w:p>
    <w:tbl>
      <w:tblPr>
        <w:tblW w:w="9889" w:type="dxa"/>
        <w:tblLayout w:type="fixed"/>
        <w:tblLook w:val="0000"/>
      </w:tblPr>
      <w:tblGrid>
        <w:gridCol w:w="4503"/>
        <w:gridCol w:w="1417"/>
        <w:gridCol w:w="1418"/>
        <w:gridCol w:w="1417"/>
        <w:gridCol w:w="1134"/>
      </w:tblGrid>
      <w:tr w:rsidR="001A6391" w:rsidRPr="00B30F4C" w:rsidTr="00E07708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ind w:left="142" w:right="-108" w:hanging="142"/>
              <w:jc w:val="center"/>
              <w:rPr>
                <w:b/>
                <w:sz w:val="20"/>
                <w:szCs w:val="20"/>
              </w:rPr>
            </w:pPr>
            <w:r w:rsidRPr="00B30F4C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30F4C">
              <w:rPr>
                <w:rFonts w:eastAsia="Calibri"/>
                <w:b/>
                <w:sz w:val="20"/>
                <w:szCs w:val="20"/>
                <w:lang w:eastAsia="en-US"/>
              </w:rPr>
              <w:t>Беларусь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30F4C">
              <w:rPr>
                <w:rFonts w:eastAsia="Calibri"/>
                <w:b/>
                <w:sz w:val="20"/>
                <w:szCs w:val="20"/>
                <w:lang w:eastAsia="en-US"/>
              </w:rPr>
              <w:t>Страны ОЭСР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30F4C">
              <w:rPr>
                <w:rFonts w:eastAsia="Calibri"/>
                <w:b/>
                <w:sz w:val="20"/>
                <w:szCs w:val="20"/>
                <w:lang w:eastAsia="en-US"/>
              </w:rPr>
              <w:t>СНГ и др. страны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30F4C">
              <w:rPr>
                <w:rFonts w:eastAsia="Calibri"/>
                <w:b/>
                <w:sz w:val="20"/>
                <w:szCs w:val="20"/>
                <w:lang w:eastAsia="en-US"/>
              </w:rPr>
              <w:t>Итого</w:t>
            </w:r>
          </w:p>
        </w:tc>
      </w:tr>
      <w:tr w:rsidR="001A6391" w:rsidRPr="00B30F4C" w:rsidTr="00E07708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A6391" w:rsidRPr="00B30F4C" w:rsidRDefault="001A6391" w:rsidP="00B30F4C">
            <w:pPr>
              <w:ind w:left="142" w:right="-108" w:hanging="142"/>
              <w:rPr>
                <w:rFonts w:eastAsia="Calibri"/>
                <w:sz w:val="20"/>
                <w:szCs w:val="20"/>
                <w:lang w:eastAsia="en-US"/>
              </w:rPr>
            </w:pPr>
            <w:r w:rsidRPr="00B30F4C">
              <w:rPr>
                <w:rFonts w:eastAsia="Calibri"/>
                <w:b/>
                <w:sz w:val="20"/>
                <w:szCs w:val="20"/>
                <w:lang w:eastAsia="en-US"/>
              </w:rPr>
              <w:t>Активы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A6391" w:rsidRPr="00B30F4C" w:rsidRDefault="001A6391" w:rsidP="00B30F4C">
            <w:pPr>
              <w:tabs>
                <w:tab w:val="decimal" w:pos="852"/>
              </w:tabs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A6391" w:rsidRPr="00B30F4C" w:rsidRDefault="001A6391" w:rsidP="00B30F4C">
            <w:pPr>
              <w:tabs>
                <w:tab w:val="decimal" w:pos="852"/>
              </w:tabs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A6391" w:rsidRPr="00B30F4C" w:rsidRDefault="001A6391" w:rsidP="00B30F4C">
            <w:pPr>
              <w:tabs>
                <w:tab w:val="decimal" w:pos="852"/>
              </w:tabs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391" w:rsidRPr="00B30F4C" w:rsidRDefault="001A6391" w:rsidP="00B30F4C">
            <w:pPr>
              <w:tabs>
                <w:tab w:val="decimal" w:pos="852"/>
              </w:tabs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1A6391" w:rsidRPr="00B30F4C" w:rsidTr="00E07708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391" w:rsidRPr="00B30F4C" w:rsidRDefault="001A6391" w:rsidP="00B30F4C">
            <w:pPr>
              <w:rPr>
                <w:color w:val="000000"/>
                <w:sz w:val="20"/>
                <w:szCs w:val="20"/>
              </w:rPr>
            </w:pPr>
            <w:r w:rsidRPr="00B30F4C">
              <w:rPr>
                <w:color w:val="000000"/>
                <w:sz w:val="20"/>
                <w:szCs w:val="20"/>
              </w:rPr>
              <w:t>Денежные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32 770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32 770   </w:t>
            </w:r>
          </w:p>
        </w:tc>
      </w:tr>
      <w:tr w:rsidR="001A6391" w:rsidRPr="00B30F4C" w:rsidTr="00E07708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Средства в Национальном банке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31 515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31 515   </w:t>
            </w:r>
          </w:p>
        </w:tc>
      </w:tr>
      <w:tr w:rsidR="001A6391" w:rsidRPr="00B30F4C" w:rsidTr="00E07708">
        <w:trPr>
          <w:trHeight w:val="17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Средства в банках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40 728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22 093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5 056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67 877   </w:t>
            </w:r>
          </w:p>
        </w:tc>
      </w:tr>
      <w:tr w:rsidR="001A6391" w:rsidRPr="00B30F4C" w:rsidTr="00E07708">
        <w:trPr>
          <w:trHeight w:val="17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Ценные бумаги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26 270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26 270   </w:t>
            </w:r>
          </w:p>
        </w:tc>
      </w:tr>
      <w:tr w:rsidR="001A6391" w:rsidRPr="00B30F4C" w:rsidTr="00E07708">
        <w:trPr>
          <w:trHeight w:val="17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Кредиты клиентам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397 189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397 189   </w:t>
            </w:r>
          </w:p>
        </w:tc>
      </w:tr>
      <w:tr w:rsidR="001A6391" w:rsidRPr="00B30F4C" w:rsidTr="00E07708">
        <w:trPr>
          <w:trHeight w:val="17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Производные финансовые активы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928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928   </w:t>
            </w:r>
          </w:p>
        </w:tc>
      </w:tr>
      <w:tr w:rsidR="001A6391" w:rsidRPr="00B30F4C" w:rsidTr="00E07708">
        <w:trPr>
          <w:trHeight w:val="17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Долгосрочные финансовые вложения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24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24   </w:t>
            </w:r>
          </w:p>
        </w:tc>
      </w:tr>
      <w:tr w:rsidR="001A6391" w:rsidRPr="00B30F4C" w:rsidTr="00E07708">
        <w:trPr>
          <w:trHeight w:val="17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Основные средства и нематериальные активы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21 873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21 873   </w:t>
            </w:r>
          </w:p>
        </w:tc>
      </w:tr>
      <w:tr w:rsidR="001A6391" w:rsidRPr="00B30F4C" w:rsidTr="00E07708">
        <w:trPr>
          <w:trHeight w:val="17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Имущество, предназначенное для продажи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1 699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1 699   </w:t>
            </w:r>
          </w:p>
        </w:tc>
      </w:tr>
      <w:tr w:rsidR="001A6391" w:rsidRPr="00B30F4C" w:rsidTr="00E07708">
        <w:trPr>
          <w:trHeight w:val="17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Прочие активы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22 377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22 377   </w:t>
            </w:r>
          </w:p>
        </w:tc>
      </w:tr>
      <w:tr w:rsidR="001A6391" w:rsidRPr="00B30F4C" w:rsidTr="00E07708">
        <w:trPr>
          <w:trHeight w:val="17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Итого активы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 xml:space="preserve"> 575 349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 xml:space="preserve"> 22 093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 xml:space="preserve"> 5 080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 xml:space="preserve"> 602 522   </w:t>
            </w:r>
          </w:p>
        </w:tc>
      </w:tr>
      <w:tr w:rsidR="001A6391" w:rsidRPr="00B30F4C" w:rsidTr="00E07708">
        <w:trPr>
          <w:trHeight w:val="34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A6391" w:rsidRPr="00B30F4C" w:rsidRDefault="001A6391" w:rsidP="00B30F4C">
            <w:pPr>
              <w:ind w:left="142" w:right="-108" w:hanging="142"/>
              <w:rPr>
                <w:rFonts w:eastAsia="Calibri"/>
                <w:sz w:val="20"/>
                <w:szCs w:val="20"/>
                <w:lang w:eastAsia="en-US"/>
              </w:rPr>
            </w:pPr>
            <w:r w:rsidRPr="00B30F4C">
              <w:rPr>
                <w:rFonts w:eastAsia="Calibri"/>
                <w:b/>
                <w:sz w:val="20"/>
                <w:szCs w:val="20"/>
                <w:lang w:eastAsia="en-US"/>
              </w:rPr>
              <w:t>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</w:p>
        </w:tc>
      </w:tr>
      <w:tr w:rsidR="001A6391" w:rsidRPr="00B30F4C" w:rsidTr="00E07708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Средства Национального банка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-     </w:t>
            </w:r>
          </w:p>
        </w:tc>
      </w:tr>
      <w:tr w:rsidR="001A6391" w:rsidRPr="00B30F4C" w:rsidTr="00E07708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Средства банков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39 548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21 018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1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60 567   </w:t>
            </w:r>
          </w:p>
        </w:tc>
      </w:tr>
      <w:tr w:rsidR="001A6391" w:rsidRPr="00B30F4C" w:rsidTr="00E07708">
        <w:trPr>
          <w:trHeight w:val="17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Средства клиентов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401 319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4 102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27 187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432 608   </w:t>
            </w:r>
          </w:p>
        </w:tc>
      </w:tr>
      <w:tr w:rsidR="001A6391" w:rsidRPr="00B30F4C" w:rsidTr="00E07708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Ценные бумаги, выпущенные банком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32 443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32 443   </w:t>
            </w:r>
          </w:p>
        </w:tc>
      </w:tr>
      <w:tr w:rsidR="001A6391" w:rsidRPr="00B30F4C" w:rsidTr="00E07708">
        <w:trPr>
          <w:trHeight w:val="17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Производные финансовые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20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20   </w:t>
            </w:r>
          </w:p>
        </w:tc>
      </w:tr>
      <w:tr w:rsidR="001A6391" w:rsidRPr="00B30F4C" w:rsidTr="00E07708">
        <w:trPr>
          <w:trHeight w:val="17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Прочие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7 500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 7 500   </w:t>
            </w:r>
          </w:p>
        </w:tc>
      </w:tr>
      <w:tr w:rsidR="001A6391" w:rsidRPr="00B30F4C" w:rsidTr="00E07708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391" w:rsidRPr="00B30F4C" w:rsidRDefault="001A6391" w:rsidP="00B30F4C">
            <w:pPr>
              <w:rPr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Итого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 xml:space="preserve"> 480 810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 xml:space="preserve"> 25 120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 xml:space="preserve"> 27 208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 xml:space="preserve"> 533 138   </w:t>
            </w:r>
          </w:p>
        </w:tc>
      </w:tr>
      <w:tr w:rsidR="001A6391" w:rsidRPr="00B30F4C" w:rsidTr="00E07708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391" w:rsidRPr="00B30F4C" w:rsidRDefault="001A6391" w:rsidP="00B30F4C">
            <w:pPr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>Чистые активы/(обязательства)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 xml:space="preserve"> 94 539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 xml:space="preserve">-3 027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 xml:space="preserve">-22 128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b/>
                <w:sz w:val="20"/>
                <w:szCs w:val="20"/>
              </w:rPr>
            </w:pPr>
            <w:r w:rsidRPr="00B30F4C">
              <w:rPr>
                <w:b/>
                <w:sz w:val="20"/>
                <w:szCs w:val="20"/>
              </w:rPr>
              <w:t xml:space="preserve"> 69 384   </w:t>
            </w:r>
          </w:p>
        </w:tc>
      </w:tr>
    </w:tbl>
    <w:p w:rsidR="001A6391" w:rsidRPr="00B30F4C" w:rsidRDefault="001A6391" w:rsidP="00B30F4C">
      <w:pPr>
        <w:tabs>
          <w:tab w:val="left" w:pos="540"/>
        </w:tabs>
        <w:ind w:firstLine="567"/>
        <w:jc w:val="both"/>
        <w:outlineLvl w:val="1"/>
        <w:rPr>
          <w:b/>
          <w:lang w:val="en-US"/>
        </w:rPr>
      </w:pPr>
    </w:p>
    <w:p w:rsidR="001A6391" w:rsidRPr="00B30F4C" w:rsidRDefault="001A6391" w:rsidP="00B30F4C">
      <w:pPr>
        <w:tabs>
          <w:tab w:val="left" w:pos="540"/>
          <w:tab w:val="left" w:pos="567"/>
        </w:tabs>
        <w:rPr>
          <w:b/>
          <w:bCs/>
          <w:i/>
        </w:rPr>
      </w:pPr>
      <w:r w:rsidRPr="00B30F4C">
        <w:rPr>
          <w:b/>
          <w:bCs/>
          <w:i/>
        </w:rPr>
        <w:t>3</w:t>
      </w:r>
      <w:r w:rsidR="00527B69" w:rsidRPr="00B30F4C">
        <w:rPr>
          <w:b/>
          <w:bCs/>
          <w:i/>
        </w:rPr>
        <w:t>1</w:t>
      </w:r>
      <w:r w:rsidRPr="00B30F4C">
        <w:rPr>
          <w:b/>
          <w:bCs/>
          <w:i/>
        </w:rPr>
        <w:tab/>
        <w:t xml:space="preserve"> Операции со связанными сторонами.</w:t>
      </w:r>
    </w:p>
    <w:p w:rsidR="001A6391" w:rsidRPr="00B30F4C" w:rsidRDefault="001A6391" w:rsidP="00B30F4C">
      <w:pPr>
        <w:tabs>
          <w:tab w:val="left" w:pos="540"/>
          <w:tab w:val="left" w:pos="567"/>
        </w:tabs>
        <w:rPr>
          <w:b/>
          <w:bCs/>
          <w:i/>
        </w:rPr>
      </w:pPr>
    </w:p>
    <w:p w:rsidR="001A6391" w:rsidRPr="00B30F4C" w:rsidRDefault="001A6391" w:rsidP="00B30F4C">
      <w:pPr>
        <w:tabs>
          <w:tab w:val="left" w:pos="540"/>
          <w:tab w:val="left" w:pos="567"/>
        </w:tabs>
        <w:jc w:val="both"/>
        <w:rPr>
          <w:szCs w:val="20"/>
        </w:rPr>
      </w:pPr>
      <w:r w:rsidRPr="00B30F4C">
        <w:rPr>
          <w:szCs w:val="20"/>
        </w:rPr>
        <w:tab/>
        <w:t xml:space="preserve">Связанными сторонами в соответствии с определением НСФО 24 «Раскрытие информации о связанных сторонах» являются: </w:t>
      </w:r>
    </w:p>
    <w:p w:rsidR="001A6391" w:rsidRPr="00B30F4C" w:rsidRDefault="001A6391" w:rsidP="00B30F4C">
      <w:pPr>
        <w:tabs>
          <w:tab w:val="left" w:pos="540"/>
        </w:tabs>
        <w:jc w:val="both"/>
        <w:rPr>
          <w:szCs w:val="20"/>
        </w:rPr>
      </w:pPr>
    </w:p>
    <w:p w:rsidR="001A6391" w:rsidRPr="00B30F4C" w:rsidRDefault="001A6391" w:rsidP="00B30F4C">
      <w:pPr>
        <w:pStyle w:val="2"/>
        <w:numPr>
          <w:ilvl w:val="0"/>
          <w:numId w:val="18"/>
        </w:numPr>
        <w:tabs>
          <w:tab w:val="clear" w:pos="1196"/>
          <w:tab w:val="left" w:pos="540"/>
          <w:tab w:val="left" w:pos="567"/>
          <w:tab w:val="num" w:pos="993"/>
        </w:tabs>
        <w:ind w:left="0" w:firstLine="0"/>
        <w:jc w:val="both"/>
        <w:rPr>
          <w:sz w:val="24"/>
          <w:szCs w:val="20"/>
          <w:lang w:val="ru-RU"/>
        </w:rPr>
      </w:pPr>
      <w:r w:rsidRPr="00B30F4C">
        <w:rPr>
          <w:sz w:val="24"/>
          <w:szCs w:val="20"/>
          <w:lang w:val="ru-RU"/>
        </w:rPr>
        <w:t>стороны, которые прямо или косвенно (через другие юридические лица) контролируют Банк; имеют возможность оказывать значительное влияние на деятельность Банка; имеют совместный контроль над Банком;</w:t>
      </w:r>
    </w:p>
    <w:p w:rsidR="001A6391" w:rsidRPr="00B30F4C" w:rsidRDefault="001A6391" w:rsidP="00B30F4C">
      <w:pPr>
        <w:pStyle w:val="2"/>
        <w:numPr>
          <w:ilvl w:val="0"/>
          <w:numId w:val="18"/>
        </w:numPr>
        <w:tabs>
          <w:tab w:val="clear" w:pos="1196"/>
          <w:tab w:val="left" w:pos="540"/>
          <w:tab w:val="left" w:pos="567"/>
          <w:tab w:val="num" w:pos="993"/>
        </w:tabs>
        <w:ind w:left="0" w:firstLine="0"/>
        <w:jc w:val="both"/>
        <w:rPr>
          <w:sz w:val="24"/>
          <w:szCs w:val="20"/>
          <w:lang w:val="ru-RU"/>
        </w:rPr>
      </w:pPr>
      <w:r w:rsidRPr="00B30F4C">
        <w:rPr>
          <w:sz w:val="24"/>
          <w:szCs w:val="20"/>
          <w:lang w:val="ru-RU"/>
        </w:rPr>
        <w:t>юридические лица, находящиеся под общим контролем с Банком;</w:t>
      </w:r>
    </w:p>
    <w:p w:rsidR="001A6391" w:rsidRPr="00B30F4C" w:rsidRDefault="001A6391" w:rsidP="00B30F4C">
      <w:pPr>
        <w:pStyle w:val="2"/>
        <w:numPr>
          <w:ilvl w:val="0"/>
          <w:numId w:val="18"/>
        </w:numPr>
        <w:tabs>
          <w:tab w:val="clear" w:pos="1196"/>
          <w:tab w:val="left" w:pos="540"/>
          <w:tab w:val="left" w:pos="567"/>
          <w:tab w:val="num" w:pos="993"/>
        </w:tabs>
        <w:ind w:left="0" w:firstLine="0"/>
        <w:jc w:val="both"/>
        <w:rPr>
          <w:sz w:val="24"/>
          <w:szCs w:val="20"/>
          <w:lang w:val="ru-RU"/>
        </w:rPr>
      </w:pPr>
      <w:r w:rsidRPr="00B30F4C">
        <w:rPr>
          <w:sz w:val="24"/>
          <w:szCs w:val="20"/>
          <w:lang w:val="ru-RU"/>
        </w:rPr>
        <w:t xml:space="preserve">ключевой управленческий персонал Банка или его материнской компании; </w:t>
      </w:r>
    </w:p>
    <w:p w:rsidR="001A6391" w:rsidRPr="00B30F4C" w:rsidRDefault="001A6391" w:rsidP="00B30F4C">
      <w:pPr>
        <w:pStyle w:val="2"/>
        <w:numPr>
          <w:ilvl w:val="0"/>
          <w:numId w:val="18"/>
        </w:numPr>
        <w:tabs>
          <w:tab w:val="clear" w:pos="1196"/>
          <w:tab w:val="left" w:pos="540"/>
          <w:tab w:val="left" w:pos="567"/>
          <w:tab w:val="num" w:pos="993"/>
        </w:tabs>
        <w:ind w:left="0" w:firstLine="0"/>
        <w:jc w:val="both"/>
        <w:rPr>
          <w:sz w:val="24"/>
          <w:szCs w:val="20"/>
          <w:lang w:val="ru-RU"/>
        </w:rPr>
      </w:pPr>
      <w:r w:rsidRPr="00B30F4C">
        <w:rPr>
          <w:sz w:val="24"/>
          <w:szCs w:val="20"/>
          <w:lang w:val="ru-RU"/>
        </w:rPr>
        <w:t>ближайшие родственники любого из лиц, перечисленных в пунктах (а), (в).</w:t>
      </w:r>
    </w:p>
    <w:p w:rsidR="001A6391" w:rsidRPr="00B30F4C" w:rsidRDefault="001A6391" w:rsidP="00B30F4C">
      <w:pPr>
        <w:pStyle w:val="2"/>
        <w:numPr>
          <w:ilvl w:val="0"/>
          <w:numId w:val="0"/>
        </w:numPr>
        <w:tabs>
          <w:tab w:val="left" w:pos="540"/>
          <w:tab w:val="left" w:pos="567"/>
        </w:tabs>
        <w:ind w:firstLine="567"/>
        <w:jc w:val="both"/>
        <w:rPr>
          <w:sz w:val="24"/>
          <w:szCs w:val="20"/>
          <w:lang w:val="ru-RU"/>
        </w:rPr>
      </w:pPr>
    </w:p>
    <w:p w:rsidR="001A6391" w:rsidRPr="00B30F4C" w:rsidRDefault="001A6391" w:rsidP="00B30F4C">
      <w:pPr>
        <w:pStyle w:val="2"/>
        <w:numPr>
          <w:ilvl w:val="0"/>
          <w:numId w:val="0"/>
        </w:numPr>
        <w:tabs>
          <w:tab w:val="left" w:pos="540"/>
          <w:tab w:val="left" w:pos="567"/>
        </w:tabs>
        <w:ind w:firstLine="567"/>
        <w:jc w:val="both"/>
        <w:rPr>
          <w:sz w:val="24"/>
          <w:szCs w:val="20"/>
          <w:lang w:val="ru-RU"/>
        </w:rPr>
      </w:pPr>
      <w:r w:rsidRPr="00B30F4C">
        <w:rPr>
          <w:sz w:val="24"/>
          <w:szCs w:val="20"/>
          <w:lang w:val="ru-RU"/>
        </w:rPr>
        <w:t xml:space="preserve">В марте 2015 года произошла смена конечных контролирующих сторон, что оказало влияние на состав лиц, признаваемых связанными сторонами. В 2016 году изменений в отношении контролирующих сторон не прозводилось. </w:t>
      </w:r>
    </w:p>
    <w:p w:rsidR="001A6391" w:rsidRPr="00B30F4C" w:rsidRDefault="001A6391" w:rsidP="00B30F4C">
      <w:pPr>
        <w:pStyle w:val="2"/>
        <w:numPr>
          <w:ilvl w:val="0"/>
          <w:numId w:val="0"/>
        </w:numPr>
        <w:tabs>
          <w:tab w:val="left" w:pos="540"/>
          <w:tab w:val="left" w:pos="567"/>
        </w:tabs>
        <w:ind w:firstLine="567"/>
        <w:jc w:val="both"/>
        <w:rPr>
          <w:sz w:val="24"/>
          <w:szCs w:val="20"/>
          <w:lang w:val="ru-RU"/>
        </w:rPr>
      </w:pPr>
      <w:r w:rsidRPr="00B30F4C">
        <w:rPr>
          <w:sz w:val="24"/>
          <w:szCs w:val="20"/>
          <w:lang w:val="ru-RU"/>
        </w:rPr>
        <w:t xml:space="preserve">Операции со связанными сторонами проводятся на общих условиях. </w:t>
      </w:r>
    </w:p>
    <w:p w:rsidR="001A6391" w:rsidRPr="00B30F4C" w:rsidRDefault="001A6391" w:rsidP="00B30F4C">
      <w:pPr>
        <w:tabs>
          <w:tab w:val="left" w:pos="540"/>
          <w:tab w:val="left" w:pos="567"/>
        </w:tabs>
        <w:jc w:val="both"/>
        <w:rPr>
          <w:szCs w:val="20"/>
        </w:rPr>
      </w:pPr>
      <w:r w:rsidRPr="00B30F4C">
        <w:rPr>
          <w:szCs w:val="20"/>
        </w:rPr>
        <w:lastRenderedPageBreak/>
        <w:tab/>
      </w:r>
    </w:p>
    <w:p w:rsidR="001A6391" w:rsidRPr="00B30F4C" w:rsidRDefault="001A6391" w:rsidP="00B30F4C">
      <w:pPr>
        <w:tabs>
          <w:tab w:val="left" w:pos="540"/>
          <w:tab w:val="left" w:pos="567"/>
        </w:tabs>
        <w:ind w:firstLine="567"/>
        <w:jc w:val="both"/>
        <w:rPr>
          <w:szCs w:val="20"/>
        </w:rPr>
      </w:pPr>
      <w:r w:rsidRPr="00B30F4C">
        <w:rPr>
          <w:szCs w:val="20"/>
        </w:rPr>
        <w:t xml:space="preserve">Информация об операциях Банка со связанными сторонами </w:t>
      </w:r>
      <w:r w:rsidRPr="00B30F4C">
        <w:rPr>
          <w:spacing w:val="-2"/>
          <w:szCs w:val="20"/>
        </w:rPr>
        <w:t>по состоянию на 3</w:t>
      </w:r>
      <w:r w:rsidRPr="00B30F4C">
        <w:rPr>
          <w:szCs w:val="20"/>
        </w:rPr>
        <w:t xml:space="preserve">1 декабря 2016 и 2015 годов </w:t>
      </w:r>
      <w:r w:rsidRPr="00B30F4C">
        <w:rPr>
          <w:spacing w:val="-2"/>
          <w:szCs w:val="20"/>
        </w:rPr>
        <w:t>представлена далее</w:t>
      </w:r>
      <w:r w:rsidRPr="00B30F4C">
        <w:rPr>
          <w:szCs w:val="20"/>
        </w:rPr>
        <w:t>:</w:t>
      </w:r>
    </w:p>
    <w:p w:rsidR="001A6391" w:rsidRPr="00B30F4C" w:rsidRDefault="001A6391" w:rsidP="00B30F4C">
      <w:pPr>
        <w:tabs>
          <w:tab w:val="left" w:pos="540"/>
          <w:tab w:val="left" w:pos="567"/>
        </w:tabs>
        <w:ind w:firstLine="567"/>
        <w:jc w:val="both"/>
        <w:rPr>
          <w:szCs w:val="20"/>
        </w:rPr>
      </w:pPr>
    </w:p>
    <w:tbl>
      <w:tblPr>
        <w:tblW w:w="99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0"/>
        <w:gridCol w:w="1568"/>
        <w:gridCol w:w="1854"/>
        <w:gridCol w:w="1425"/>
        <w:gridCol w:w="1141"/>
      </w:tblGrid>
      <w:tr w:rsidR="001A6391" w:rsidRPr="00B30F4C" w:rsidTr="00E07708">
        <w:trPr>
          <w:trHeight w:val="20"/>
        </w:trPr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both"/>
              <w:rPr>
                <w:color w:val="000000"/>
                <w:sz w:val="20"/>
                <w:szCs w:val="18"/>
              </w:rPr>
            </w:pPr>
            <w:r w:rsidRPr="00B30F4C">
              <w:rPr>
                <w:b/>
                <w:bCs/>
                <w:i/>
              </w:rPr>
              <w:br w:type="page"/>
            </w:r>
            <w:r w:rsidRPr="00B30F4C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59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30F4C">
              <w:rPr>
                <w:b/>
                <w:bCs/>
                <w:color w:val="000000"/>
                <w:sz w:val="20"/>
                <w:szCs w:val="18"/>
              </w:rPr>
              <w:t>201</w:t>
            </w:r>
            <w:r w:rsidRPr="00B30F4C">
              <w:rPr>
                <w:b/>
                <w:bCs/>
                <w:color w:val="000000"/>
                <w:sz w:val="20"/>
                <w:szCs w:val="18"/>
                <w:lang w:val="en-US"/>
              </w:rPr>
              <w:t>6</w:t>
            </w:r>
            <w:r w:rsidRPr="00B30F4C">
              <w:rPr>
                <w:b/>
                <w:bCs/>
                <w:color w:val="000000"/>
                <w:sz w:val="20"/>
                <w:szCs w:val="18"/>
              </w:rPr>
              <w:t>г.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both"/>
              <w:rPr>
                <w:b/>
                <w:bCs/>
                <w:color w:val="000000"/>
                <w:sz w:val="20"/>
                <w:szCs w:val="18"/>
              </w:rPr>
            </w:pPr>
            <w:r w:rsidRPr="00B30F4C">
              <w:rPr>
                <w:b/>
                <w:bCs/>
                <w:color w:val="000000"/>
                <w:sz w:val="20"/>
                <w:szCs w:val="18"/>
              </w:rPr>
              <w:t> 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30F4C">
              <w:rPr>
                <w:b/>
                <w:bCs/>
                <w:color w:val="000000"/>
                <w:sz w:val="20"/>
                <w:szCs w:val="18"/>
              </w:rPr>
              <w:t>Контролирующая сторона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30F4C">
              <w:rPr>
                <w:b/>
                <w:bCs/>
                <w:color w:val="000000"/>
                <w:sz w:val="20"/>
                <w:szCs w:val="18"/>
              </w:rPr>
              <w:t>Организации, находящиеся под общим контролем с Банком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30F4C">
              <w:rPr>
                <w:b/>
                <w:bCs/>
                <w:color w:val="000000"/>
                <w:sz w:val="20"/>
                <w:szCs w:val="18"/>
              </w:rPr>
              <w:t>Ключевой управленческий персонал</w:t>
            </w:r>
          </w:p>
        </w:tc>
        <w:tc>
          <w:tcPr>
            <w:tcW w:w="1141" w:type="dxa"/>
            <w:tcBorders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30F4C">
              <w:rPr>
                <w:b/>
                <w:bCs/>
                <w:color w:val="000000"/>
                <w:sz w:val="20"/>
                <w:szCs w:val="18"/>
              </w:rPr>
              <w:t>Прочие связанные стороны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tcBorders>
              <w:top w:val="single" w:sz="4" w:space="0" w:color="auto"/>
            </w:tcBorders>
          </w:tcPr>
          <w:p w:rsidR="001A6391" w:rsidRPr="00B30F4C" w:rsidRDefault="001A6391" w:rsidP="00B30F4C">
            <w:pPr>
              <w:rPr>
                <w:b/>
                <w:color w:val="000000"/>
                <w:sz w:val="20"/>
                <w:szCs w:val="18"/>
              </w:rPr>
            </w:pPr>
            <w:r w:rsidRPr="00B30F4C">
              <w:rPr>
                <w:b/>
                <w:color w:val="000000"/>
                <w:sz w:val="20"/>
                <w:szCs w:val="18"/>
              </w:rPr>
              <w:t>Кредиты на 1 января</w:t>
            </w:r>
          </w:p>
        </w:tc>
        <w:tc>
          <w:tcPr>
            <w:tcW w:w="1568" w:type="dxa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>4</w:t>
            </w:r>
          </w:p>
        </w:tc>
        <w:tc>
          <w:tcPr>
            <w:tcW w:w="1854" w:type="dxa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>1 542</w:t>
            </w:r>
          </w:p>
        </w:tc>
        <w:tc>
          <w:tcPr>
            <w:tcW w:w="1425" w:type="dxa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>67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>15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</w:tcPr>
          <w:p w:rsidR="001A6391" w:rsidRPr="00B30F4C" w:rsidRDefault="001A6391" w:rsidP="00B30F4C">
            <w:pPr>
              <w:rPr>
                <w:color w:val="000000"/>
                <w:sz w:val="20"/>
                <w:szCs w:val="18"/>
              </w:rPr>
            </w:pPr>
            <w:r w:rsidRPr="00B30F4C">
              <w:rPr>
                <w:color w:val="000000"/>
                <w:sz w:val="20"/>
                <w:szCs w:val="18"/>
              </w:rPr>
              <w:t>Кредиты, выданные в течение года</w:t>
            </w:r>
          </w:p>
        </w:tc>
        <w:tc>
          <w:tcPr>
            <w:tcW w:w="1568" w:type="dxa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87 268</w:t>
            </w:r>
          </w:p>
        </w:tc>
        <w:tc>
          <w:tcPr>
            <w:tcW w:w="1854" w:type="dxa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7 402</w:t>
            </w:r>
          </w:p>
        </w:tc>
        <w:tc>
          <w:tcPr>
            <w:tcW w:w="1425" w:type="dxa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342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195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</w:tcPr>
          <w:p w:rsidR="001A6391" w:rsidRPr="00B30F4C" w:rsidRDefault="001A6391" w:rsidP="00B30F4C">
            <w:pPr>
              <w:rPr>
                <w:color w:val="000000"/>
                <w:sz w:val="20"/>
                <w:szCs w:val="18"/>
              </w:rPr>
            </w:pPr>
            <w:r w:rsidRPr="00B30F4C">
              <w:rPr>
                <w:color w:val="000000"/>
                <w:sz w:val="20"/>
                <w:szCs w:val="18"/>
              </w:rPr>
              <w:t>Кредиты, погашенные в течение года</w:t>
            </w:r>
          </w:p>
        </w:tc>
        <w:tc>
          <w:tcPr>
            <w:tcW w:w="1568" w:type="dxa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(57 158)</w:t>
            </w:r>
          </w:p>
        </w:tc>
        <w:tc>
          <w:tcPr>
            <w:tcW w:w="1854" w:type="dxa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(5 698)</w:t>
            </w:r>
          </w:p>
        </w:tc>
        <w:tc>
          <w:tcPr>
            <w:tcW w:w="1425" w:type="dxa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(315)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(194)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</w:tcPr>
          <w:p w:rsidR="001A6391" w:rsidRPr="00B30F4C" w:rsidRDefault="001A6391" w:rsidP="00B30F4C">
            <w:pPr>
              <w:rPr>
                <w:color w:val="000000"/>
                <w:sz w:val="20"/>
                <w:szCs w:val="18"/>
              </w:rPr>
            </w:pPr>
            <w:r w:rsidRPr="00B30F4C">
              <w:rPr>
                <w:color w:val="000000"/>
                <w:sz w:val="20"/>
                <w:szCs w:val="18"/>
              </w:rPr>
              <w:t>Другие движения</w:t>
            </w:r>
          </w:p>
        </w:tc>
        <w:tc>
          <w:tcPr>
            <w:tcW w:w="1568" w:type="dxa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(35)</w:t>
            </w:r>
          </w:p>
        </w:tc>
        <w:tc>
          <w:tcPr>
            <w:tcW w:w="1854" w:type="dxa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(47)</w:t>
            </w:r>
          </w:p>
        </w:tc>
        <w:tc>
          <w:tcPr>
            <w:tcW w:w="1425" w:type="dxa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(14)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91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</w:tcPr>
          <w:p w:rsidR="001A6391" w:rsidRPr="00B30F4C" w:rsidRDefault="001A6391" w:rsidP="00B30F4C">
            <w:pPr>
              <w:rPr>
                <w:b/>
                <w:color w:val="000000"/>
                <w:sz w:val="20"/>
                <w:szCs w:val="18"/>
              </w:rPr>
            </w:pPr>
            <w:r w:rsidRPr="00B30F4C">
              <w:rPr>
                <w:b/>
                <w:color w:val="000000"/>
                <w:sz w:val="20"/>
                <w:szCs w:val="18"/>
              </w:rPr>
              <w:t xml:space="preserve">Кредиты на </w:t>
            </w: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 xml:space="preserve">31 </w:t>
            </w:r>
            <w:r w:rsidRPr="00B30F4C">
              <w:rPr>
                <w:b/>
                <w:color w:val="000000"/>
                <w:sz w:val="20"/>
                <w:szCs w:val="18"/>
              </w:rPr>
              <w:t>декабря</w:t>
            </w:r>
          </w:p>
        </w:tc>
        <w:tc>
          <w:tcPr>
            <w:tcW w:w="1568" w:type="dxa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>30 079</w:t>
            </w:r>
          </w:p>
        </w:tc>
        <w:tc>
          <w:tcPr>
            <w:tcW w:w="1854" w:type="dxa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>3 199</w:t>
            </w:r>
          </w:p>
        </w:tc>
        <w:tc>
          <w:tcPr>
            <w:tcW w:w="1425" w:type="dxa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>80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>107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tcBorders>
              <w:bottom w:val="single" w:sz="4" w:space="0" w:color="auto"/>
            </w:tcBorders>
          </w:tcPr>
          <w:p w:rsidR="001A6391" w:rsidRPr="00B30F4C" w:rsidRDefault="001A6391" w:rsidP="00B30F4C">
            <w:pPr>
              <w:rPr>
                <w:color w:val="000000"/>
                <w:sz w:val="20"/>
                <w:szCs w:val="18"/>
              </w:rPr>
            </w:pPr>
            <w:r w:rsidRPr="00B30F4C">
              <w:rPr>
                <w:color w:val="000000"/>
                <w:sz w:val="20"/>
                <w:szCs w:val="18"/>
              </w:rPr>
              <w:t>Резерв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(2 859)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(325)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(9)</w:t>
            </w:r>
          </w:p>
        </w:tc>
        <w:tc>
          <w:tcPr>
            <w:tcW w:w="1141" w:type="dxa"/>
            <w:tcBorders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(1)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tcBorders>
              <w:bottom w:val="single" w:sz="4" w:space="0" w:color="auto"/>
            </w:tcBorders>
          </w:tcPr>
          <w:p w:rsidR="001A6391" w:rsidRPr="00B30F4C" w:rsidRDefault="001A6391" w:rsidP="00B30F4C">
            <w:pPr>
              <w:rPr>
                <w:b/>
                <w:color w:val="000000"/>
                <w:sz w:val="20"/>
                <w:szCs w:val="18"/>
              </w:rPr>
            </w:pPr>
            <w:r w:rsidRPr="00B30F4C">
              <w:rPr>
                <w:b/>
                <w:color w:val="000000"/>
                <w:sz w:val="20"/>
                <w:szCs w:val="18"/>
              </w:rPr>
              <w:t xml:space="preserve">Кредиты на </w:t>
            </w: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 xml:space="preserve">31 </w:t>
            </w:r>
            <w:r w:rsidRPr="00B30F4C">
              <w:rPr>
                <w:b/>
                <w:color w:val="000000"/>
                <w:sz w:val="20"/>
                <w:szCs w:val="18"/>
              </w:rPr>
              <w:t>декабря, нетто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>27 220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>2 874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>71</w:t>
            </w:r>
          </w:p>
        </w:tc>
        <w:tc>
          <w:tcPr>
            <w:tcW w:w="1141" w:type="dxa"/>
            <w:tcBorders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>106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A6391" w:rsidRPr="00B30F4C" w:rsidRDefault="001A6391" w:rsidP="00B30F4C">
            <w:pPr>
              <w:rPr>
                <w:b/>
                <w:color w:val="000000"/>
                <w:sz w:val="20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tcBorders>
              <w:top w:val="single" w:sz="4" w:space="0" w:color="auto"/>
            </w:tcBorders>
            <w:vAlign w:val="bottom"/>
          </w:tcPr>
          <w:p w:rsidR="001A6391" w:rsidRPr="00B30F4C" w:rsidRDefault="001A6391" w:rsidP="00B30F4C">
            <w:pPr>
              <w:rPr>
                <w:b/>
                <w:color w:val="000000"/>
                <w:sz w:val="20"/>
                <w:szCs w:val="18"/>
              </w:rPr>
            </w:pPr>
            <w:r w:rsidRPr="00B30F4C">
              <w:rPr>
                <w:b/>
                <w:color w:val="000000"/>
                <w:sz w:val="20"/>
                <w:szCs w:val="18"/>
              </w:rPr>
              <w:t xml:space="preserve">Депозиты на 1 января 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>499</w:t>
            </w:r>
          </w:p>
        </w:tc>
        <w:tc>
          <w:tcPr>
            <w:tcW w:w="1854" w:type="dxa"/>
            <w:tcBorders>
              <w:top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>1 284</w:t>
            </w:r>
          </w:p>
        </w:tc>
        <w:tc>
          <w:tcPr>
            <w:tcW w:w="1425" w:type="dxa"/>
            <w:tcBorders>
              <w:top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>1 207</w:t>
            </w: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>237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vAlign w:val="bottom"/>
          </w:tcPr>
          <w:p w:rsidR="001A6391" w:rsidRPr="00B30F4C" w:rsidRDefault="001A6391" w:rsidP="00B30F4C">
            <w:pPr>
              <w:rPr>
                <w:color w:val="000000"/>
                <w:sz w:val="20"/>
                <w:szCs w:val="18"/>
              </w:rPr>
            </w:pPr>
            <w:r w:rsidRPr="00B30F4C">
              <w:rPr>
                <w:color w:val="000000"/>
                <w:sz w:val="20"/>
                <w:szCs w:val="18"/>
              </w:rPr>
              <w:t>Депозиты, привлеченные в течение года</w:t>
            </w:r>
          </w:p>
        </w:tc>
        <w:tc>
          <w:tcPr>
            <w:tcW w:w="1568" w:type="dxa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731 632</w:t>
            </w:r>
          </w:p>
        </w:tc>
        <w:tc>
          <w:tcPr>
            <w:tcW w:w="1854" w:type="dxa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9 648</w:t>
            </w:r>
          </w:p>
        </w:tc>
        <w:tc>
          <w:tcPr>
            <w:tcW w:w="1425" w:type="dxa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2 163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271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vAlign w:val="bottom"/>
          </w:tcPr>
          <w:p w:rsidR="001A6391" w:rsidRPr="00B30F4C" w:rsidRDefault="001A6391" w:rsidP="00B30F4C">
            <w:pPr>
              <w:rPr>
                <w:color w:val="000000"/>
                <w:sz w:val="20"/>
                <w:szCs w:val="18"/>
              </w:rPr>
            </w:pPr>
            <w:r w:rsidRPr="00B30F4C">
              <w:rPr>
                <w:color w:val="000000"/>
                <w:sz w:val="20"/>
                <w:szCs w:val="18"/>
              </w:rPr>
              <w:t>Депозиты, погашенные в течение года</w:t>
            </w:r>
          </w:p>
        </w:tc>
        <w:tc>
          <w:tcPr>
            <w:tcW w:w="1568" w:type="dxa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(698 290)</w:t>
            </w:r>
          </w:p>
        </w:tc>
        <w:tc>
          <w:tcPr>
            <w:tcW w:w="1854" w:type="dxa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(9 610)</w:t>
            </w:r>
          </w:p>
        </w:tc>
        <w:tc>
          <w:tcPr>
            <w:tcW w:w="1425" w:type="dxa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(1 650)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(221)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vAlign w:val="bottom"/>
          </w:tcPr>
          <w:p w:rsidR="001A6391" w:rsidRPr="00B30F4C" w:rsidRDefault="001A6391" w:rsidP="00B30F4C">
            <w:pPr>
              <w:rPr>
                <w:color w:val="000000"/>
                <w:sz w:val="20"/>
                <w:szCs w:val="18"/>
              </w:rPr>
            </w:pPr>
            <w:r w:rsidRPr="00B30F4C">
              <w:rPr>
                <w:color w:val="000000"/>
                <w:sz w:val="20"/>
                <w:szCs w:val="18"/>
              </w:rPr>
              <w:t>Другие движения</w:t>
            </w:r>
          </w:p>
        </w:tc>
        <w:tc>
          <w:tcPr>
            <w:tcW w:w="1568" w:type="dxa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282</w:t>
            </w:r>
          </w:p>
        </w:tc>
        <w:tc>
          <w:tcPr>
            <w:tcW w:w="1854" w:type="dxa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(1 192)</w:t>
            </w:r>
          </w:p>
        </w:tc>
        <w:tc>
          <w:tcPr>
            <w:tcW w:w="1425" w:type="dxa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61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32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tcBorders>
              <w:bottom w:val="single" w:sz="4" w:space="0" w:color="auto"/>
            </w:tcBorders>
            <w:vAlign w:val="bottom"/>
          </w:tcPr>
          <w:p w:rsidR="001A6391" w:rsidRPr="00B30F4C" w:rsidRDefault="001A6391" w:rsidP="00B30F4C">
            <w:pPr>
              <w:rPr>
                <w:b/>
                <w:color w:val="000000"/>
                <w:sz w:val="20"/>
                <w:szCs w:val="18"/>
              </w:rPr>
            </w:pPr>
            <w:r w:rsidRPr="00B30F4C">
              <w:rPr>
                <w:b/>
                <w:color w:val="000000"/>
                <w:sz w:val="20"/>
                <w:szCs w:val="18"/>
              </w:rPr>
              <w:t>Депозиты на 31 декабря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>34 123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>130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>1 781</w:t>
            </w:r>
          </w:p>
        </w:tc>
        <w:tc>
          <w:tcPr>
            <w:tcW w:w="1141" w:type="dxa"/>
            <w:tcBorders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>319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b/>
                <w:color w:val="000000"/>
                <w:sz w:val="20"/>
                <w:szCs w:val="18"/>
              </w:rPr>
            </w:pPr>
          </w:p>
          <w:p w:rsidR="001A6391" w:rsidRPr="00B30F4C" w:rsidRDefault="001A6391" w:rsidP="00B30F4C">
            <w:pPr>
              <w:tabs>
                <w:tab w:val="left" w:pos="540"/>
              </w:tabs>
              <w:rPr>
                <w:b/>
                <w:color w:val="000000"/>
                <w:sz w:val="20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b/>
                <w:color w:val="000000"/>
                <w:sz w:val="20"/>
                <w:szCs w:val="18"/>
              </w:rPr>
            </w:pPr>
            <w:r w:rsidRPr="00B30F4C">
              <w:rPr>
                <w:b/>
                <w:color w:val="000000"/>
                <w:sz w:val="20"/>
                <w:szCs w:val="18"/>
              </w:rPr>
              <w:t>Текущие счета на 31 декабря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827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7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1 612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924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b/>
                <w:color w:val="000000"/>
                <w:sz w:val="20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6391" w:rsidRPr="00B30F4C" w:rsidRDefault="001A6391" w:rsidP="00B30F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6391" w:rsidRPr="00B30F4C" w:rsidRDefault="001A6391" w:rsidP="00B30F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6391" w:rsidRPr="00B30F4C" w:rsidRDefault="001A6391" w:rsidP="00B30F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6391" w:rsidRPr="00B30F4C" w:rsidRDefault="001A6391" w:rsidP="00B30F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b/>
                <w:color w:val="000000"/>
                <w:sz w:val="20"/>
                <w:szCs w:val="18"/>
              </w:rPr>
            </w:pPr>
            <w:r w:rsidRPr="00B30F4C">
              <w:rPr>
                <w:b/>
                <w:color w:val="000000"/>
                <w:sz w:val="20"/>
                <w:szCs w:val="18"/>
              </w:rPr>
              <w:t>Резервы по оплате отпусков на 31 декабря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</w:rPr>
            </w:pPr>
            <w:r w:rsidRPr="00B30F4C">
              <w:rPr>
                <w:color w:val="000000"/>
                <w:sz w:val="20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</w:rPr>
            </w:pPr>
            <w:r w:rsidRPr="00B30F4C">
              <w:rPr>
                <w:color w:val="000000"/>
                <w:sz w:val="20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</w:rPr>
            </w:pPr>
            <w:r w:rsidRPr="00B30F4C">
              <w:rPr>
                <w:color w:val="000000"/>
                <w:sz w:val="20"/>
                <w:szCs w:val="18"/>
              </w:rPr>
              <w:t>272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</w:rPr>
            </w:pPr>
            <w:r w:rsidRPr="00B30F4C">
              <w:rPr>
                <w:color w:val="000000"/>
                <w:sz w:val="20"/>
                <w:szCs w:val="18"/>
              </w:rPr>
              <w:t>13</w:t>
            </w:r>
          </w:p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</w:rPr>
            </w:pP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b/>
                <w:color w:val="000000"/>
                <w:sz w:val="20"/>
                <w:szCs w:val="18"/>
              </w:rPr>
            </w:pPr>
          </w:p>
          <w:p w:rsidR="001A6391" w:rsidRPr="00B30F4C" w:rsidRDefault="001A6391" w:rsidP="00B30F4C">
            <w:pPr>
              <w:tabs>
                <w:tab w:val="left" w:pos="540"/>
              </w:tabs>
              <w:rPr>
                <w:b/>
                <w:color w:val="000000"/>
                <w:sz w:val="20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</w:rPr>
            </w:pP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tcBorders>
              <w:top w:val="single" w:sz="4" w:space="0" w:color="auto"/>
            </w:tcBorders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b/>
                <w:color w:val="000000"/>
                <w:sz w:val="20"/>
                <w:szCs w:val="18"/>
              </w:rPr>
            </w:pPr>
            <w:r w:rsidRPr="00B30F4C">
              <w:rPr>
                <w:b/>
                <w:color w:val="000000"/>
                <w:sz w:val="20"/>
                <w:szCs w:val="18"/>
              </w:rPr>
              <w:t>Субординированный займ на 1 января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>23 979</w:t>
            </w:r>
          </w:p>
        </w:tc>
        <w:tc>
          <w:tcPr>
            <w:tcW w:w="1854" w:type="dxa"/>
            <w:tcBorders>
              <w:top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>-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color w:val="000000"/>
                <w:sz w:val="20"/>
                <w:szCs w:val="18"/>
              </w:rPr>
            </w:pPr>
            <w:proofErr w:type="gramStart"/>
            <w:r w:rsidRPr="00B30F4C">
              <w:rPr>
                <w:color w:val="000000"/>
                <w:sz w:val="20"/>
                <w:szCs w:val="18"/>
              </w:rPr>
              <w:t>полученные</w:t>
            </w:r>
            <w:proofErr w:type="gramEnd"/>
            <w:r w:rsidRPr="00B30F4C">
              <w:rPr>
                <w:color w:val="000000"/>
                <w:sz w:val="20"/>
                <w:szCs w:val="18"/>
              </w:rPr>
              <w:t xml:space="preserve"> в течение года</w:t>
            </w:r>
          </w:p>
        </w:tc>
        <w:tc>
          <w:tcPr>
            <w:tcW w:w="1568" w:type="dxa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9 976</w:t>
            </w:r>
          </w:p>
        </w:tc>
        <w:tc>
          <w:tcPr>
            <w:tcW w:w="1854" w:type="dxa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425" w:type="dxa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color w:val="000000"/>
                <w:sz w:val="20"/>
                <w:szCs w:val="18"/>
              </w:rPr>
            </w:pPr>
            <w:proofErr w:type="gramStart"/>
            <w:r w:rsidRPr="00B30F4C">
              <w:rPr>
                <w:color w:val="000000"/>
                <w:sz w:val="20"/>
                <w:szCs w:val="18"/>
              </w:rPr>
              <w:t>погашенные</w:t>
            </w:r>
            <w:proofErr w:type="gramEnd"/>
            <w:r w:rsidRPr="00B30F4C">
              <w:rPr>
                <w:color w:val="000000"/>
                <w:sz w:val="20"/>
                <w:szCs w:val="18"/>
              </w:rPr>
              <w:t xml:space="preserve"> в течение года</w:t>
            </w:r>
          </w:p>
        </w:tc>
        <w:tc>
          <w:tcPr>
            <w:tcW w:w="1568" w:type="dxa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854" w:type="dxa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425" w:type="dxa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color w:val="000000"/>
                <w:sz w:val="20"/>
                <w:szCs w:val="18"/>
              </w:rPr>
            </w:pPr>
            <w:proofErr w:type="gramStart"/>
            <w:r w:rsidRPr="00B30F4C">
              <w:rPr>
                <w:color w:val="000000"/>
                <w:sz w:val="20"/>
                <w:szCs w:val="18"/>
              </w:rPr>
              <w:t>курсовые</w:t>
            </w:r>
            <w:proofErr w:type="gramEnd"/>
            <w:r w:rsidRPr="00B30F4C">
              <w:rPr>
                <w:color w:val="000000"/>
                <w:sz w:val="20"/>
                <w:szCs w:val="18"/>
              </w:rPr>
              <w:t xml:space="preserve"> разницы</w:t>
            </w:r>
          </w:p>
        </w:tc>
        <w:tc>
          <w:tcPr>
            <w:tcW w:w="1568" w:type="dxa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1 333</w:t>
            </w:r>
          </w:p>
        </w:tc>
        <w:tc>
          <w:tcPr>
            <w:tcW w:w="1854" w:type="dxa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425" w:type="dxa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tcBorders>
              <w:bottom w:val="single" w:sz="4" w:space="0" w:color="auto"/>
            </w:tcBorders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b/>
                <w:color w:val="000000"/>
                <w:sz w:val="20"/>
                <w:szCs w:val="18"/>
              </w:rPr>
            </w:pPr>
            <w:r w:rsidRPr="00B30F4C">
              <w:rPr>
                <w:b/>
                <w:color w:val="000000"/>
                <w:sz w:val="20"/>
                <w:szCs w:val="18"/>
              </w:rPr>
              <w:t>Субординированный займ на 31 декабря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>35 288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141" w:type="dxa"/>
            <w:tcBorders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>-</w:t>
            </w:r>
          </w:p>
        </w:tc>
      </w:tr>
    </w:tbl>
    <w:p w:rsidR="001A6391" w:rsidRPr="00B30F4C" w:rsidRDefault="001A6391" w:rsidP="00B30F4C">
      <w:pPr>
        <w:tabs>
          <w:tab w:val="left" w:pos="540"/>
          <w:tab w:val="left" w:pos="567"/>
        </w:tabs>
        <w:ind w:firstLine="567"/>
        <w:jc w:val="both"/>
        <w:rPr>
          <w:szCs w:val="20"/>
          <w:lang w:val="en-US"/>
        </w:rPr>
      </w:pPr>
    </w:p>
    <w:p w:rsidR="001A6391" w:rsidRPr="00B30F4C" w:rsidRDefault="001A6391" w:rsidP="00B30F4C">
      <w:pPr>
        <w:tabs>
          <w:tab w:val="left" w:pos="540"/>
          <w:tab w:val="left" w:pos="567"/>
        </w:tabs>
        <w:ind w:firstLine="567"/>
        <w:jc w:val="both"/>
        <w:rPr>
          <w:szCs w:val="20"/>
          <w:lang w:val="en-US"/>
        </w:rPr>
      </w:pPr>
    </w:p>
    <w:p w:rsidR="001A6391" w:rsidRPr="00B30F4C" w:rsidRDefault="001A6391" w:rsidP="00B30F4C">
      <w:pPr>
        <w:tabs>
          <w:tab w:val="left" w:pos="540"/>
          <w:tab w:val="left" w:pos="567"/>
        </w:tabs>
        <w:ind w:firstLine="567"/>
        <w:jc w:val="both"/>
        <w:rPr>
          <w:szCs w:val="20"/>
        </w:rPr>
      </w:pPr>
    </w:p>
    <w:tbl>
      <w:tblPr>
        <w:tblW w:w="99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0"/>
        <w:gridCol w:w="1568"/>
        <w:gridCol w:w="1854"/>
        <w:gridCol w:w="1425"/>
        <w:gridCol w:w="1141"/>
      </w:tblGrid>
      <w:tr w:rsidR="001A6391" w:rsidRPr="00B30F4C" w:rsidTr="00E07708">
        <w:trPr>
          <w:trHeight w:val="20"/>
        </w:trPr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both"/>
              <w:rPr>
                <w:color w:val="000000"/>
                <w:sz w:val="20"/>
                <w:szCs w:val="18"/>
              </w:rPr>
            </w:pPr>
            <w:r w:rsidRPr="00B30F4C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59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30F4C">
              <w:rPr>
                <w:b/>
                <w:bCs/>
                <w:color w:val="000000"/>
                <w:sz w:val="20"/>
                <w:szCs w:val="18"/>
              </w:rPr>
              <w:t>2016г.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both"/>
              <w:rPr>
                <w:b/>
                <w:bCs/>
                <w:color w:val="000000"/>
                <w:sz w:val="20"/>
                <w:szCs w:val="18"/>
              </w:rPr>
            </w:pPr>
            <w:r w:rsidRPr="00B30F4C">
              <w:rPr>
                <w:b/>
                <w:bCs/>
                <w:color w:val="000000"/>
                <w:sz w:val="20"/>
                <w:szCs w:val="18"/>
              </w:rPr>
              <w:t> 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30F4C">
              <w:rPr>
                <w:b/>
                <w:bCs/>
                <w:color w:val="000000"/>
                <w:sz w:val="20"/>
                <w:szCs w:val="18"/>
              </w:rPr>
              <w:t>Контролирующая сторона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30F4C">
              <w:rPr>
                <w:b/>
                <w:bCs/>
                <w:color w:val="000000"/>
                <w:sz w:val="20"/>
                <w:szCs w:val="18"/>
              </w:rPr>
              <w:t>Организации, находящиеся под общим контролем с Банком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30F4C">
              <w:rPr>
                <w:b/>
                <w:bCs/>
                <w:color w:val="000000"/>
                <w:sz w:val="20"/>
                <w:szCs w:val="18"/>
              </w:rPr>
              <w:t>Ключевой управленческий персонал</w:t>
            </w:r>
          </w:p>
        </w:tc>
        <w:tc>
          <w:tcPr>
            <w:tcW w:w="1141" w:type="dxa"/>
            <w:tcBorders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30F4C">
              <w:rPr>
                <w:b/>
                <w:bCs/>
                <w:color w:val="000000"/>
                <w:sz w:val="20"/>
                <w:szCs w:val="18"/>
              </w:rPr>
              <w:t>Прочие связанные стороны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tcBorders>
              <w:top w:val="single" w:sz="4" w:space="0" w:color="auto"/>
            </w:tcBorders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b/>
                <w:color w:val="000000"/>
                <w:sz w:val="20"/>
                <w:szCs w:val="18"/>
              </w:rPr>
            </w:pPr>
            <w:r w:rsidRPr="00B30F4C">
              <w:rPr>
                <w:b/>
                <w:color w:val="000000"/>
                <w:sz w:val="20"/>
                <w:szCs w:val="18"/>
              </w:rPr>
              <w:t>Обязательства по предоставлению кредитов на 31 декабря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6 072</w:t>
            </w:r>
          </w:p>
        </w:tc>
        <w:tc>
          <w:tcPr>
            <w:tcW w:w="1854" w:type="dxa"/>
            <w:tcBorders>
              <w:top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44</w:t>
            </w:r>
          </w:p>
        </w:tc>
        <w:tc>
          <w:tcPr>
            <w:tcW w:w="1425" w:type="dxa"/>
            <w:tcBorders>
              <w:top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137</w:t>
            </w: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60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tcBorders>
              <w:top w:val="single" w:sz="4" w:space="0" w:color="auto"/>
            </w:tcBorders>
            <w:vAlign w:val="bottom"/>
          </w:tcPr>
          <w:p w:rsidR="001A6391" w:rsidRPr="00B30F4C" w:rsidRDefault="001A6391" w:rsidP="00B30F4C">
            <w:pPr>
              <w:rPr>
                <w:b/>
                <w:color w:val="000000"/>
                <w:sz w:val="20"/>
                <w:szCs w:val="18"/>
              </w:rPr>
            </w:pPr>
            <w:r w:rsidRPr="00B30F4C">
              <w:rPr>
                <w:b/>
                <w:color w:val="000000"/>
                <w:sz w:val="20"/>
                <w:szCs w:val="18"/>
              </w:rPr>
              <w:t>Резервы на покрытие возможных убытков по операциям, не отраженным на балансе  на 31 декабря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906</w:t>
            </w:r>
          </w:p>
        </w:tc>
        <w:tc>
          <w:tcPr>
            <w:tcW w:w="1854" w:type="dxa"/>
            <w:tcBorders>
              <w:top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2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b/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b/>
                <w:color w:val="000000"/>
                <w:sz w:val="20"/>
                <w:szCs w:val="18"/>
              </w:rPr>
              <w:t>Гарантии</w:t>
            </w: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 xml:space="preserve"> </w:t>
            </w:r>
            <w:r w:rsidRPr="00B30F4C">
              <w:rPr>
                <w:b/>
                <w:color w:val="000000"/>
                <w:sz w:val="20"/>
                <w:szCs w:val="18"/>
              </w:rPr>
              <w:t>на 31 декабря</w:t>
            </w:r>
          </w:p>
        </w:tc>
        <w:tc>
          <w:tcPr>
            <w:tcW w:w="1568" w:type="dxa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8 755</w:t>
            </w:r>
          </w:p>
        </w:tc>
        <w:tc>
          <w:tcPr>
            <w:tcW w:w="1854" w:type="dxa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425" w:type="dxa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16</w:t>
            </w:r>
          </w:p>
        </w:tc>
      </w:tr>
    </w:tbl>
    <w:p w:rsidR="001A6391" w:rsidRPr="00B30F4C" w:rsidRDefault="001A6391" w:rsidP="00B30F4C">
      <w:pPr>
        <w:tabs>
          <w:tab w:val="left" w:pos="540"/>
          <w:tab w:val="left" w:pos="567"/>
        </w:tabs>
        <w:ind w:firstLine="567"/>
        <w:jc w:val="both"/>
        <w:rPr>
          <w:szCs w:val="20"/>
          <w:lang w:val="en-US"/>
        </w:rPr>
      </w:pPr>
    </w:p>
    <w:p w:rsidR="001A6391" w:rsidRPr="00B30F4C" w:rsidRDefault="001A6391" w:rsidP="00B30F4C">
      <w:pPr>
        <w:tabs>
          <w:tab w:val="left" w:pos="540"/>
          <w:tab w:val="left" w:pos="567"/>
        </w:tabs>
        <w:ind w:firstLine="567"/>
        <w:jc w:val="both"/>
        <w:rPr>
          <w:szCs w:val="20"/>
          <w:lang w:val="en-US"/>
        </w:rPr>
      </w:pPr>
    </w:p>
    <w:tbl>
      <w:tblPr>
        <w:tblW w:w="99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0"/>
        <w:gridCol w:w="1568"/>
        <w:gridCol w:w="1854"/>
        <w:gridCol w:w="1425"/>
        <w:gridCol w:w="1141"/>
      </w:tblGrid>
      <w:tr w:rsidR="001A6391" w:rsidRPr="00B30F4C" w:rsidTr="00E07708">
        <w:trPr>
          <w:trHeight w:val="20"/>
        </w:trPr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both"/>
              <w:rPr>
                <w:color w:val="000000"/>
                <w:sz w:val="20"/>
                <w:szCs w:val="18"/>
              </w:rPr>
            </w:pPr>
            <w:r w:rsidRPr="00B30F4C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59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30F4C">
              <w:rPr>
                <w:b/>
                <w:bCs/>
                <w:color w:val="000000"/>
                <w:sz w:val="20"/>
                <w:szCs w:val="18"/>
              </w:rPr>
              <w:t>201</w:t>
            </w:r>
            <w:r w:rsidRPr="00B30F4C">
              <w:rPr>
                <w:b/>
                <w:bCs/>
                <w:color w:val="000000"/>
                <w:sz w:val="20"/>
                <w:szCs w:val="18"/>
                <w:lang w:val="en-US"/>
              </w:rPr>
              <w:t>5</w:t>
            </w:r>
            <w:r w:rsidRPr="00B30F4C">
              <w:rPr>
                <w:b/>
                <w:bCs/>
                <w:color w:val="000000"/>
                <w:sz w:val="20"/>
                <w:szCs w:val="18"/>
              </w:rPr>
              <w:t>г.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both"/>
              <w:rPr>
                <w:b/>
                <w:bCs/>
                <w:color w:val="000000"/>
                <w:sz w:val="20"/>
                <w:szCs w:val="18"/>
              </w:rPr>
            </w:pPr>
            <w:r w:rsidRPr="00B30F4C">
              <w:rPr>
                <w:b/>
                <w:bCs/>
                <w:color w:val="000000"/>
                <w:sz w:val="20"/>
                <w:szCs w:val="18"/>
              </w:rPr>
              <w:t> 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30F4C">
              <w:rPr>
                <w:b/>
                <w:bCs/>
                <w:color w:val="000000"/>
                <w:sz w:val="20"/>
                <w:szCs w:val="18"/>
              </w:rPr>
              <w:t>Контролирующая сторона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30F4C">
              <w:rPr>
                <w:b/>
                <w:bCs/>
                <w:color w:val="000000"/>
                <w:sz w:val="20"/>
                <w:szCs w:val="18"/>
              </w:rPr>
              <w:t>Организации, находящиеся под общим контролем с Банком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30F4C">
              <w:rPr>
                <w:b/>
                <w:bCs/>
                <w:color w:val="000000"/>
                <w:sz w:val="20"/>
                <w:szCs w:val="18"/>
              </w:rPr>
              <w:t>Ключевой управленческий персонал</w:t>
            </w:r>
          </w:p>
        </w:tc>
        <w:tc>
          <w:tcPr>
            <w:tcW w:w="1141" w:type="dxa"/>
            <w:tcBorders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30F4C">
              <w:rPr>
                <w:b/>
                <w:bCs/>
                <w:color w:val="000000"/>
                <w:sz w:val="20"/>
                <w:szCs w:val="18"/>
              </w:rPr>
              <w:t>Прочие связанные стороны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tcBorders>
              <w:top w:val="single" w:sz="4" w:space="0" w:color="auto"/>
            </w:tcBorders>
          </w:tcPr>
          <w:p w:rsidR="001A6391" w:rsidRPr="00B30F4C" w:rsidRDefault="001A6391" w:rsidP="00B30F4C">
            <w:pPr>
              <w:rPr>
                <w:b/>
                <w:color w:val="000000"/>
                <w:sz w:val="20"/>
                <w:szCs w:val="18"/>
              </w:rPr>
            </w:pPr>
            <w:r w:rsidRPr="00B30F4C">
              <w:rPr>
                <w:b/>
                <w:color w:val="000000"/>
                <w:sz w:val="20"/>
                <w:szCs w:val="18"/>
              </w:rPr>
              <w:t>Кредиты на 1 января</w:t>
            </w:r>
          </w:p>
        </w:tc>
        <w:tc>
          <w:tcPr>
            <w:tcW w:w="1568" w:type="dxa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854" w:type="dxa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</w:rPr>
            </w:pPr>
            <w:r w:rsidRPr="00B30F4C">
              <w:rPr>
                <w:b/>
                <w:color w:val="000000"/>
                <w:sz w:val="20"/>
                <w:szCs w:val="18"/>
              </w:rPr>
              <w:t>4 508</w:t>
            </w:r>
          </w:p>
        </w:tc>
        <w:tc>
          <w:tcPr>
            <w:tcW w:w="1425" w:type="dxa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</w:rPr>
            </w:pPr>
            <w:r w:rsidRPr="00B30F4C">
              <w:rPr>
                <w:b/>
                <w:color w:val="000000"/>
                <w:sz w:val="20"/>
                <w:szCs w:val="18"/>
              </w:rPr>
              <w:t>78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</w:rPr>
            </w:pPr>
            <w:r w:rsidRPr="00B30F4C">
              <w:rPr>
                <w:b/>
                <w:color w:val="000000"/>
                <w:sz w:val="20"/>
                <w:szCs w:val="18"/>
              </w:rPr>
              <w:t>12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</w:tcPr>
          <w:p w:rsidR="001A6391" w:rsidRPr="00B30F4C" w:rsidRDefault="001A6391" w:rsidP="00B30F4C">
            <w:pPr>
              <w:rPr>
                <w:color w:val="000000"/>
                <w:sz w:val="20"/>
                <w:szCs w:val="18"/>
              </w:rPr>
            </w:pPr>
            <w:r w:rsidRPr="00B30F4C">
              <w:rPr>
                <w:color w:val="000000"/>
                <w:sz w:val="20"/>
                <w:szCs w:val="18"/>
              </w:rPr>
              <w:t>Кредиты, выданные в течение года</w:t>
            </w:r>
          </w:p>
        </w:tc>
        <w:tc>
          <w:tcPr>
            <w:tcW w:w="1568" w:type="dxa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854" w:type="dxa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</w:rPr>
            </w:pPr>
            <w:r w:rsidRPr="00B30F4C">
              <w:rPr>
                <w:color w:val="000000"/>
                <w:sz w:val="20"/>
                <w:szCs w:val="18"/>
              </w:rPr>
              <w:t>5 146</w:t>
            </w:r>
          </w:p>
        </w:tc>
        <w:tc>
          <w:tcPr>
            <w:tcW w:w="1425" w:type="dxa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</w:rPr>
            </w:pPr>
            <w:r w:rsidRPr="00B30F4C">
              <w:rPr>
                <w:color w:val="000000"/>
                <w:sz w:val="20"/>
                <w:szCs w:val="18"/>
              </w:rPr>
              <w:t>31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</w:rPr>
            </w:pPr>
            <w:r w:rsidRPr="00B30F4C">
              <w:rPr>
                <w:color w:val="000000"/>
                <w:sz w:val="20"/>
                <w:szCs w:val="18"/>
              </w:rPr>
              <w:t>9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</w:tcPr>
          <w:p w:rsidR="001A6391" w:rsidRPr="00B30F4C" w:rsidRDefault="001A6391" w:rsidP="00B30F4C">
            <w:pPr>
              <w:rPr>
                <w:color w:val="000000"/>
                <w:sz w:val="20"/>
                <w:szCs w:val="18"/>
              </w:rPr>
            </w:pPr>
            <w:r w:rsidRPr="00B30F4C">
              <w:rPr>
                <w:color w:val="000000"/>
                <w:sz w:val="20"/>
                <w:szCs w:val="18"/>
              </w:rPr>
              <w:lastRenderedPageBreak/>
              <w:t>Кредиты, погашенные в течение года</w:t>
            </w:r>
          </w:p>
        </w:tc>
        <w:tc>
          <w:tcPr>
            <w:tcW w:w="1568" w:type="dxa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854" w:type="dxa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</w:rPr>
            </w:pPr>
            <w:r w:rsidRPr="00B30F4C">
              <w:rPr>
                <w:color w:val="000000"/>
                <w:sz w:val="20"/>
                <w:szCs w:val="18"/>
              </w:rPr>
              <w:t>5 862</w:t>
            </w:r>
          </w:p>
        </w:tc>
        <w:tc>
          <w:tcPr>
            <w:tcW w:w="1425" w:type="dxa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</w:rPr>
            </w:pPr>
            <w:r w:rsidRPr="00B30F4C">
              <w:rPr>
                <w:color w:val="000000"/>
                <w:sz w:val="20"/>
                <w:szCs w:val="18"/>
              </w:rPr>
              <w:t>55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</w:rPr>
            </w:pPr>
            <w:r w:rsidRPr="00B30F4C">
              <w:rPr>
                <w:color w:val="000000"/>
                <w:sz w:val="20"/>
                <w:szCs w:val="18"/>
              </w:rPr>
              <w:t>7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</w:tcPr>
          <w:p w:rsidR="001A6391" w:rsidRPr="00B30F4C" w:rsidRDefault="001A6391" w:rsidP="00B30F4C">
            <w:pPr>
              <w:rPr>
                <w:color w:val="000000"/>
                <w:sz w:val="20"/>
                <w:szCs w:val="18"/>
              </w:rPr>
            </w:pPr>
            <w:r w:rsidRPr="00B30F4C">
              <w:rPr>
                <w:color w:val="000000"/>
                <w:sz w:val="20"/>
                <w:szCs w:val="18"/>
              </w:rPr>
              <w:t>Другие движения</w:t>
            </w:r>
          </w:p>
        </w:tc>
        <w:tc>
          <w:tcPr>
            <w:tcW w:w="1568" w:type="dxa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854" w:type="dxa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</w:rPr>
            </w:pPr>
            <w:r w:rsidRPr="00B30F4C">
              <w:rPr>
                <w:color w:val="000000"/>
                <w:sz w:val="20"/>
                <w:szCs w:val="18"/>
              </w:rPr>
              <w:t>1 213</w:t>
            </w:r>
          </w:p>
        </w:tc>
        <w:tc>
          <w:tcPr>
            <w:tcW w:w="1425" w:type="dxa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</w:rPr>
            </w:pPr>
            <w:r w:rsidRPr="00B30F4C">
              <w:rPr>
                <w:color w:val="000000"/>
                <w:sz w:val="20"/>
                <w:szCs w:val="18"/>
              </w:rPr>
              <w:t>-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</w:rPr>
            </w:pPr>
            <w:r w:rsidRPr="00B30F4C">
              <w:rPr>
                <w:color w:val="000000"/>
                <w:sz w:val="20"/>
                <w:szCs w:val="18"/>
              </w:rPr>
              <w:t>-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</w:tcPr>
          <w:p w:rsidR="001A6391" w:rsidRPr="00B30F4C" w:rsidRDefault="001A6391" w:rsidP="00B30F4C">
            <w:pPr>
              <w:rPr>
                <w:b/>
                <w:color w:val="000000"/>
                <w:sz w:val="20"/>
                <w:szCs w:val="18"/>
              </w:rPr>
            </w:pPr>
            <w:r w:rsidRPr="00B30F4C">
              <w:rPr>
                <w:b/>
                <w:color w:val="000000"/>
                <w:sz w:val="20"/>
                <w:szCs w:val="18"/>
              </w:rPr>
              <w:t>Кредиты на дату смены конечных контролирующих сторон</w:t>
            </w:r>
          </w:p>
        </w:tc>
        <w:tc>
          <w:tcPr>
            <w:tcW w:w="1568" w:type="dxa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</w:rPr>
            </w:pP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854" w:type="dxa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</w:rPr>
            </w:pPr>
            <w:r w:rsidRPr="00B30F4C">
              <w:rPr>
                <w:b/>
                <w:color w:val="000000"/>
                <w:sz w:val="20"/>
                <w:szCs w:val="18"/>
              </w:rPr>
              <w:t>5 005</w:t>
            </w:r>
          </w:p>
        </w:tc>
        <w:tc>
          <w:tcPr>
            <w:tcW w:w="1425" w:type="dxa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</w:rPr>
            </w:pPr>
            <w:r w:rsidRPr="00B30F4C">
              <w:rPr>
                <w:b/>
                <w:color w:val="000000"/>
                <w:sz w:val="20"/>
                <w:szCs w:val="18"/>
              </w:rPr>
              <w:t>54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</w:rPr>
            </w:pPr>
            <w:r w:rsidRPr="00B30F4C">
              <w:rPr>
                <w:b/>
                <w:color w:val="000000"/>
                <w:sz w:val="20"/>
                <w:szCs w:val="18"/>
              </w:rPr>
              <w:t>14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</w:tcPr>
          <w:p w:rsidR="001A6391" w:rsidRPr="00B30F4C" w:rsidRDefault="001A6391" w:rsidP="00B30F4C">
            <w:pPr>
              <w:rPr>
                <w:color w:val="000000"/>
                <w:sz w:val="20"/>
                <w:szCs w:val="18"/>
              </w:rPr>
            </w:pPr>
            <w:r w:rsidRPr="00B30F4C">
              <w:rPr>
                <w:color w:val="000000"/>
                <w:sz w:val="20"/>
                <w:szCs w:val="18"/>
              </w:rPr>
              <w:t>Резерв</w:t>
            </w:r>
          </w:p>
        </w:tc>
        <w:tc>
          <w:tcPr>
            <w:tcW w:w="1568" w:type="dxa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854" w:type="dxa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</w:rPr>
            </w:pPr>
            <w:r w:rsidRPr="00B30F4C">
              <w:rPr>
                <w:color w:val="000000"/>
                <w:sz w:val="20"/>
                <w:szCs w:val="18"/>
              </w:rPr>
              <w:t>(50)</w:t>
            </w:r>
          </w:p>
        </w:tc>
        <w:tc>
          <w:tcPr>
            <w:tcW w:w="1425" w:type="dxa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</w:rPr>
            </w:pPr>
            <w:r w:rsidRPr="00B30F4C">
              <w:rPr>
                <w:color w:val="000000"/>
                <w:sz w:val="20"/>
                <w:szCs w:val="18"/>
              </w:rPr>
              <w:t>(1)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</w:rPr>
            </w:pPr>
            <w:r w:rsidRPr="00B30F4C">
              <w:rPr>
                <w:color w:val="000000"/>
                <w:sz w:val="20"/>
                <w:szCs w:val="18"/>
              </w:rPr>
              <w:t>-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tcBorders>
              <w:bottom w:val="single" w:sz="4" w:space="0" w:color="auto"/>
            </w:tcBorders>
          </w:tcPr>
          <w:p w:rsidR="001A6391" w:rsidRPr="00B30F4C" w:rsidRDefault="001A6391" w:rsidP="00B30F4C">
            <w:pPr>
              <w:rPr>
                <w:b/>
                <w:color w:val="000000"/>
                <w:sz w:val="20"/>
                <w:szCs w:val="18"/>
              </w:rPr>
            </w:pPr>
            <w:r w:rsidRPr="00B30F4C">
              <w:rPr>
                <w:b/>
                <w:color w:val="000000"/>
                <w:sz w:val="20"/>
                <w:szCs w:val="18"/>
              </w:rPr>
              <w:t>Кредиты на дату смены конечных контролирующих сторон, нетто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</w:rPr>
            </w:pP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</w:rPr>
            </w:pPr>
            <w:r w:rsidRPr="00B30F4C">
              <w:rPr>
                <w:b/>
                <w:color w:val="000000"/>
                <w:sz w:val="20"/>
                <w:szCs w:val="18"/>
              </w:rPr>
              <w:t>4 955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</w:rPr>
            </w:pPr>
            <w:r w:rsidRPr="00B30F4C">
              <w:rPr>
                <w:b/>
                <w:color w:val="000000"/>
                <w:sz w:val="20"/>
                <w:szCs w:val="18"/>
              </w:rPr>
              <w:t>53</w:t>
            </w:r>
          </w:p>
        </w:tc>
        <w:tc>
          <w:tcPr>
            <w:tcW w:w="1141" w:type="dxa"/>
            <w:tcBorders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</w:rPr>
            </w:pPr>
            <w:r w:rsidRPr="00B30F4C">
              <w:rPr>
                <w:b/>
                <w:color w:val="000000"/>
                <w:sz w:val="20"/>
                <w:szCs w:val="18"/>
              </w:rPr>
              <w:t>14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A6391" w:rsidRPr="00B30F4C" w:rsidRDefault="001A6391" w:rsidP="00B30F4C">
            <w:pPr>
              <w:rPr>
                <w:b/>
                <w:color w:val="000000"/>
                <w:sz w:val="20"/>
                <w:szCs w:val="18"/>
              </w:rPr>
            </w:pPr>
          </w:p>
          <w:p w:rsidR="001A6391" w:rsidRPr="00B30F4C" w:rsidRDefault="001A6391" w:rsidP="00B30F4C">
            <w:pPr>
              <w:rPr>
                <w:b/>
                <w:color w:val="000000"/>
                <w:sz w:val="20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</w:rPr>
            </w:pP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tcBorders>
              <w:top w:val="single" w:sz="4" w:space="0" w:color="auto"/>
            </w:tcBorders>
            <w:vAlign w:val="bottom"/>
          </w:tcPr>
          <w:p w:rsidR="001A6391" w:rsidRPr="00B30F4C" w:rsidRDefault="001A6391" w:rsidP="00B30F4C">
            <w:pPr>
              <w:rPr>
                <w:b/>
                <w:color w:val="000000"/>
                <w:sz w:val="20"/>
                <w:szCs w:val="18"/>
              </w:rPr>
            </w:pPr>
            <w:r w:rsidRPr="00B30F4C">
              <w:rPr>
                <w:b/>
                <w:color w:val="000000"/>
                <w:sz w:val="20"/>
                <w:szCs w:val="18"/>
              </w:rPr>
              <w:t>Кредиты на дату смены конечных контролирующих сторон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>53</w:t>
            </w: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>14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vAlign w:val="bottom"/>
          </w:tcPr>
          <w:p w:rsidR="001A6391" w:rsidRPr="00B30F4C" w:rsidRDefault="001A6391" w:rsidP="00B30F4C">
            <w:pPr>
              <w:rPr>
                <w:color w:val="000000"/>
                <w:sz w:val="20"/>
                <w:szCs w:val="18"/>
              </w:rPr>
            </w:pPr>
            <w:r w:rsidRPr="00B30F4C">
              <w:rPr>
                <w:color w:val="000000"/>
                <w:sz w:val="20"/>
                <w:szCs w:val="18"/>
              </w:rPr>
              <w:t>Кредиты, выданные в течение года</w:t>
            </w:r>
          </w:p>
        </w:tc>
        <w:tc>
          <w:tcPr>
            <w:tcW w:w="1568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28 807</w:t>
            </w:r>
          </w:p>
        </w:tc>
        <w:tc>
          <w:tcPr>
            <w:tcW w:w="1854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3 244</w:t>
            </w:r>
          </w:p>
        </w:tc>
        <w:tc>
          <w:tcPr>
            <w:tcW w:w="1425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199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50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vAlign w:val="bottom"/>
          </w:tcPr>
          <w:p w:rsidR="001A6391" w:rsidRPr="00B30F4C" w:rsidRDefault="001A6391" w:rsidP="00B30F4C">
            <w:pPr>
              <w:rPr>
                <w:color w:val="000000"/>
                <w:sz w:val="20"/>
                <w:szCs w:val="18"/>
              </w:rPr>
            </w:pPr>
            <w:r w:rsidRPr="00B30F4C">
              <w:rPr>
                <w:color w:val="000000"/>
                <w:sz w:val="20"/>
                <w:szCs w:val="18"/>
              </w:rPr>
              <w:t xml:space="preserve">Кредиты, погашенные в течение года </w:t>
            </w:r>
          </w:p>
        </w:tc>
        <w:tc>
          <w:tcPr>
            <w:tcW w:w="1568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30 258</w:t>
            </w:r>
          </w:p>
        </w:tc>
        <w:tc>
          <w:tcPr>
            <w:tcW w:w="1854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2 026</w:t>
            </w:r>
          </w:p>
        </w:tc>
        <w:tc>
          <w:tcPr>
            <w:tcW w:w="1425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175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53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vAlign w:val="bottom"/>
          </w:tcPr>
          <w:p w:rsidR="001A6391" w:rsidRPr="00B30F4C" w:rsidRDefault="001A6391" w:rsidP="00B30F4C">
            <w:pPr>
              <w:rPr>
                <w:color w:val="000000"/>
                <w:sz w:val="20"/>
                <w:szCs w:val="18"/>
              </w:rPr>
            </w:pPr>
            <w:r w:rsidRPr="00B30F4C">
              <w:rPr>
                <w:color w:val="000000"/>
                <w:sz w:val="20"/>
                <w:szCs w:val="18"/>
              </w:rPr>
              <w:t>Другие движения</w:t>
            </w:r>
          </w:p>
        </w:tc>
        <w:tc>
          <w:tcPr>
            <w:tcW w:w="1568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1 455</w:t>
            </w:r>
          </w:p>
        </w:tc>
        <w:tc>
          <w:tcPr>
            <w:tcW w:w="1854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324</w:t>
            </w:r>
          </w:p>
        </w:tc>
        <w:tc>
          <w:tcPr>
            <w:tcW w:w="1425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(10)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4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vAlign w:val="bottom"/>
          </w:tcPr>
          <w:p w:rsidR="001A6391" w:rsidRPr="00B30F4C" w:rsidRDefault="001A6391" w:rsidP="00B30F4C">
            <w:pPr>
              <w:rPr>
                <w:b/>
                <w:color w:val="000000"/>
                <w:sz w:val="20"/>
                <w:szCs w:val="18"/>
              </w:rPr>
            </w:pPr>
            <w:r w:rsidRPr="00B30F4C">
              <w:rPr>
                <w:b/>
                <w:color w:val="000000"/>
                <w:sz w:val="20"/>
                <w:szCs w:val="18"/>
              </w:rPr>
              <w:t>Кредиты на 31 декабря</w:t>
            </w:r>
          </w:p>
        </w:tc>
        <w:tc>
          <w:tcPr>
            <w:tcW w:w="1568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>4</w:t>
            </w:r>
          </w:p>
        </w:tc>
        <w:tc>
          <w:tcPr>
            <w:tcW w:w="1854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>1 542</w:t>
            </w:r>
          </w:p>
        </w:tc>
        <w:tc>
          <w:tcPr>
            <w:tcW w:w="1425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>67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>15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vAlign w:val="bottom"/>
          </w:tcPr>
          <w:p w:rsidR="001A6391" w:rsidRPr="00B30F4C" w:rsidRDefault="001A6391" w:rsidP="00B30F4C">
            <w:pPr>
              <w:rPr>
                <w:color w:val="000000"/>
                <w:sz w:val="20"/>
                <w:szCs w:val="18"/>
              </w:rPr>
            </w:pPr>
            <w:r w:rsidRPr="00B30F4C">
              <w:rPr>
                <w:color w:val="000000"/>
                <w:sz w:val="20"/>
                <w:szCs w:val="18"/>
              </w:rPr>
              <w:t>Резерв</w:t>
            </w:r>
          </w:p>
        </w:tc>
        <w:tc>
          <w:tcPr>
            <w:tcW w:w="1568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854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</w:rPr>
            </w:pPr>
            <w:r w:rsidRPr="00B30F4C">
              <w:rPr>
                <w:color w:val="000000"/>
                <w:sz w:val="20"/>
                <w:szCs w:val="18"/>
              </w:rPr>
              <w:t>(</w:t>
            </w:r>
            <w:r w:rsidRPr="00B30F4C">
              <w:rPr>
                <w:color w:val="000000"/>
                <w:sz w:val="20"/>
                <w:szCs w:val="18"/>
                <w:lang w:val="en-US"/>
              </w:rPr>
              <w:t>8</w:t>
            </w:r>
            <w:r w:rsidRPr="00B30F4C">
              <w:rPr>
                <w:color w:val="000000"/>
                <w:sz w:val="20"/>
                <w:szCs w:val="18"/>
              </w:rPr>
              <w:t>)</w:t>
            </w:r>
          </w:p>
        </w:tc>
        <w:tc>
          <w:tcPr>
            <w:tcW w:w="1425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</w:rPr>
            </w:pPr>
            <w:r w:rsidRPr="00B30F4C">
              <w:rPr>
                <w:color w:val="000000"/>
                <w:sz w:val="20"/>
                <w:szCs w:val="18"/>
              </w:rPr>
              <w:t>(</w:t>
            </w:r>
            <w:r w:rsidRPr="00B30F4C">
              <w:rPr>
                <w:color w:val="000000"/>
                <w:sz w:val="20"/>
                <w:szCs w:val="18"/>
                <w:lang w:val="en-US"/>
              </w:rPr>
              <w:t>5</w:t>
            </w:r>
            <w:r w:rsidRPr="00B30F4C">
              <w:rPr>
                <w:color w:val="000000"/>
                <w:sz w:val="20"/>
                <w:szCs w:val="18"/>
              </w:rPr>
              <w:t>)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</w:rPr>
            </w:pPr>
            <w:r w:rsidRPr="00B30F4C">
              <w:rPr>
                <w:color w:val="000000"/>
                <w:sz w:val="20"/>
                <w:szCs w:val="18"/>
              </w:rPr>
              <w:t>(</w:t>
            </w:r>
            <w:r w:rsidRPr="00B30F4C">
              <w:rPr>
                <w:color w:val="000000"/>
                <w:sz w:val="20"/>
                <w:szCs w:val="18"/>
                <w:lang w:val="en-US"/>
              </w:rPr>
              <w:t>1</w:t>
            </w:r>
            <w:r w:rsidRPr="00B30F4C">
              <w:rPr>
                <w:color w:val="000000"/>
                <w:sz w:val="20"/>
                <w:szCs w:val="18"/>
              </w:rPr>
              <w:t>)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tcBorders>
              <w:bottom w:val="single" w:sz="4" w:space="0" w:color="auto"/>
            </w:tcBorders>
            <w:vAlign w:val="bottom"/>
          </w:tcPr>
          <w:p w:rsidR="001A6391" w:rsidRPr="00B30F4C" w:rsidRDefault="001A6391" w:rsidP="00B30F4C">
            <w:pPr>
              <w:rPr>
                <w:b/>
                <w:color w:val="000000"/>
                <w:sz w:val="20"/>
                <w:szCs w:val="18"/>
              </w:rPr>
            </w:pPr>
            <w:r w:rsidRPr="00B30F4C">
              <w:rPr>
                <w:b/>
                <w:color w:val="000000"/>
                <w:sz w:val="20"/>
                <w:szCs w:val="18"/>
              </w:rPr>
              <w:t>Кредиты на 31 декабря, нетто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>4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>1 534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>62</w:t>
            </w:r>
          </w:p>
        </w:tc>
        <w:tc>
          <w:tcPr>
            <w:tcW w:w="11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>14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6391" w:rsidRPr="00B30F4C" w:rsidRDefault="001A6391" w:rsidP="00B30F4C">
            <w:pPr>
              <w:rPr>
                <w:b/>
                <w:color w:val="000000"/>
                <w:sz w:val="20"/>
                <w:szCs w:val="18"/>
              </w:rPr>
            </w:pPr>
          </w:p>
          <w:p w:rsidR="001A6391" w:rsidRPr="00B30F4C" w:rsidRDefault="001A6391" w:rsidP="00B30F4C">
            <w:pPr>
              <w:rPr>
                <w:b/>
                <w:color w:val="000000"/>
                <w:sz w:val="20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tcBorders>
              <w:top w:val="single" w:sz="4" w:space="0" w:color="auto"/>
            </w:tcBorders>
            <w:vAlign w:val="bottom"/>
          </w:tcPr>
          <w:p w:rsidR="001A6391" w:rsidRPr="00B30F4C" w:rsidRDefault="001A6391" w:rsidP="00B30F4C">
            <w:pPr>
              <w:rPr>
                <w:b/>
                <w:color w:val="000000"/>
                <w:sz w:val="20"/>
                <w:szCs w:val="18"/>
              </w:rPr>
            </w:pPr>
            <w:r w:rsidRPr="00B30F4C">
              <w:rPr>
                <w:b/>
                <w:color w:val="000000"/>
                <w:sz w:val="20"/>
                <w:szCs w:val="18"/>
              </w:rPr>
              <w:t xml:space="preserve">Депозиты на 1 января 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>5 579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>525</w:t>
            </w: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>145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vAlign w:val="bottom"/>
          </w:tcPr>
          <w:p w:rsidR="001A6391" w:rsidRPr="00B30F4C" w:rsidRDefault="001A6391" w:rsidP="00B30F4C">
            <w:pPr>
              <w:rPr>
                <w:color w:val="000000"/>
                <w:sz w:val="20"/>
                <w:szCs w:val="18"/>
              </w:rPr>
            </w:pPr>
            <w:r w:rsidRPr="00B30F4C">
              <w:rPr>
                <w:color w:val="000000"/>
                <w:sz w:val="20"/>
                <w:szCs w:val="18"/>
              </w:rPr>
              <w:t>Депозиты, привлеченные в течение года</w:t>
            </w:r>
          </w:p>
        </w:tc>
        <w:tc>
          <w:tcPr>
            <w:tcW w:w="1568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854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48 305</w:t>
            </w:r>
          </w:p>
        </w:tc>
        <w:tc>
          <w:tcPr>
            <w:tcW w:w="1425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737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23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vAlign w:val="bottom"/>
          </w:tcPr>
          <w:p w:rsidR="001A6391" w:rsidRPr="00B30F4C" w:rsidRDefault="001A6391" w:rsidP="00B30F4C">
            <w:pPr>
              <w:rPr>
                <w:color w:val="000000"/>
                <w:sz w:val="20"/>
                <w:szCs w:val="18"/>
              </w:rPr>
            </w:pPr>
            <w:r w:rsidRPr="00B30F4C">
              <w:rPr>
                <w:color w:val="000000"/>
                <w:sz w:val="20"/>
                <w:szCs w:val="18"/>
              </w:rPr>
              <w:t>Депозиты, погашенные в течение года</w:t>
            </w:r>
          </w:p>
        </w:tc>
        <w:tc>
          <w:tcPr>
            <w:tcW w:w="1568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854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52 601</w:t>
            </w:r>
          </w:p>
        </w:tc>
        <w:tc>
          <w:tcPr>
            <w:tcW w:w="1425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75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51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vAlign w:val="bottom"/>
          </w:tcPr>
          <w:p w:rsidR="001A6391" w:rsidRPr="00B30F4C" w:rsidRDefault="001A6391" w:rsidP="00B30F4C">
            <w:pPr>
              <w:rPr>
                <w:color w:val="000000"/>
                <w:sz w:val="20"/>
                <w:szCs w:val="18"/>
              </w:rPr>
            </w:pPr>
            <w:r w:rsidRPr="00B30F4C">
              <w:rPr>
                <w:color w:val="000000"/>
                <w:sz w:val="20"/>
                <w:szCs w:val="18"/>
              </w:rPr>
              <w:t>Другие движения</w:t>
            </w:r>
          </w:p>
        </w:tc>
        <w:tc>
          <w:tcPr>
            <w:tcW w:w="1568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854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15</w:t>
            </w:r>
          </w:p>
        </w:tc>
        <w:tc>
          <w:tcPr>
            <w:tcW w:w="1425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155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27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tcBorders>
              <w:bottom w:val="single" w:sz="4" w:space="0" w:color="auto"/>
            </w:tcBorders>
            <w:vAlign w:val="bottom"/>
          </w:tcPr>
          <w:p w:rsidR="001A6391" w:rsidRPr="00B30F4C" w:rsidRDefault="001A6391" w:rsidP="00B30F4C">
            <w:pPr>
              <w:rPr>
                <w:b/>
                <w:color w:val="000000"/>
                <w:sz w:val="20"/>
                <w:szCs w:val="18"/>
              </w:rPr>
            </w:pPr>
            <w:r w:rsidRPr="00B30F4C">
              <w:rPr>
                <w:b/>
                <w:color w:val="000000"/>
                <w:sz w:val="20"/>
                <w:szCs w:val="18"/>
              </w:rPr>
              <w:t>Депозиты на дату смены конечных контролирующих сторон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>1 298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>1 342</w:t>
            </w:r>
          </w:p>
        </w:tc>
        <w:tc>
          <w:tcPr>
            <w:tcW w:w="11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>144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b/>
                <w:color w:val="000000"/>
                <w:sz w:val="20"/>
                <w:szCs w:val="18"/>
              </w:rPr>
            </w:pPr>
          </w:p>
          <w:p w:rsidR="001A6391" w:rsidRPr="00B30F4C" w:rsidRDefault="001A6391" w:rsidP="00B30F4C">
            <w:pPr>
              <w:tabs>
                <w:tab w:val="left" w:pos="540"/>
              </w:tabs>
              <w:rPr>
                <w:b/>
                <w:color w:val="000000"/>
                <w:sz w:val="20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</w:rPr>
            </w:pP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tcBorders>
              <w:top w:val="single" w:sz="4" w:space="0" w:color="auto"/>
            </w:tcBorders>
            <w:vAlign w:val="bottom"/>
          </w:tcPr>
          <w:p w:rsidR="001A6391" w:rsidRPr="00B30F4C" w:rsidRDefault="001A6391" w:rsidP="00B30F4C">
            <w:pPr>
              <w:rPr>
                <w:b/>
                <w:color w:val="000000"/>
                <w:sz w:val="20"/>
                <w:szCs w:val="18"/>
              </w:rPr>
            </w:pPr>
            <w:r w:rsidRPr="00B30F4C">
              <w:rPr>
                <w:b/>
                <w:color w:val="000000"/>
                <w:sz w:val="20"/>
                <w:szCs w:val="18"/>
              </w:rPr>
              <w:t>Депозиты на дату смены конечных контролирующих сторон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>1 342</w:t>
            </w: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>144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vAlign w:val="bottom"/>
          </w:tcPr>
          <w:p w:rsidR="001A6391" w:rsidRPr="00B30F4C" w:rsidRDefault="001A6391" w:rsidP="00B30F4C">
            <w:pPr>
              <w:rPr>
                <w:color w:val="000000"/>
                <w:sz w:val="20"/>
                <w:szCs w:val="18"/>
              </w:rPr>
            </w:pPr>
            <w:r w:rsidRPr="00B30F4C">
              <w:rPr>
                <w:color w:val="000000"/>
                <w:sz w:val="20"/>
                <w:szCs w:val="18"/>
              </w:rPr>
              <w:t>Депозиты, привлеченные в течение года</w:t>
            </w:r>
          </w:p>
        </w:tc>
        <w:tc>
          <w:tcPr>
            <w:tcW w:w="1568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122 598</w:t>
            </w:r>
          </w:p>
        </w:tc>
        <w:tc>
          <w:tcPr>
            <w:tcW w:w="1854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4 681</w:t>
            </w:r>
          </w:p>
        </w:tc>
        <w:tc>
          <w:tcPr>
            <w:tcW w:w="1425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1 906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191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vAlign w:val="bottom"/>
          </w:tcPr>
          <w:p w:rsidR="001A6391" w:rsidRPr="00B30F4C" w:rsidRDefault="001A6391" w:rsidP="00B30F4C">
            <w:pPr>
              <w:rPr>
                <w:color w:val="000000"/>
                <w:sz w:val="20"/>
                <w:szCs w:val="18"/>
              </w:rPr>
            </w:pPr>
            <w:r w:rsidRPr="00B30F4C">
              <w:rPr>
                <w:color w:val="000000"/>
                <w:sz w:val="20"/>
                <w:szCs w:val="18"/>
              </w:rPr>
              <w:t>Депозиты, погашенные в течение года</w:t>
            </w:r>
          </w:p>
        </w:tc>
        <w:tc>
          <w:tcPr>
            <w:tcW w:w="1568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125 267</w:t>
            </w:r>
          </w:p>
        </w:tc>
        <w:tc>
          <w:tcPr>
            <w:tcW w:w="1854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3 491</w:t>
            </w:r>
          </w:p>
        </w:tc>
        <w:tc>
          <w:tcPr>
            <w:tcW w:w="1425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2 202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151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vAlign w:val="bottom"/>
          </w:tcPr>
          <w:p w:rsidR="001A6391" w:rsidRPr="00B30F4C" w:rsidRDefault="001A6391" w:rsidP="00B30F4C">
            <w:pPr>
              <w:rPr>
                <w:color w:val="000000"/>
                <w:sz w:val="20"/>
                <w:szCs w:val="18"/>
              </w:rPr>
            </w:pPr>
            <w:r w:rsidRPr="00B30F4C">
              <w:rPr>
                <w:color w:val="000000"/>
                <w:sz w:val="20"/>
                <w:szCs w:val="18"/>
              </w:rPr>
              <w:t>Другие движения</w:t>
            </w:r>
          </w:p>
        </w:tc>
        <w:tc>
          <w:tcPr>
            <w:tcW w:w="1568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3 168</w:t>
            </w:r>
          </w:p>
        </w:tc>
        <w:tc>
          <w:tcPr>
            <w:tcW w:w="1854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94</w:t>
            </w:r>
          </w:p>
        </w:tc>
        <w:tc>
          <w:tcPr>
            <w:tcW w:w="1425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161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53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tcBorders>
              <w:bottom w:val="single" w:sz="4" w:space="0" w:color="auto"/>
            </w:tcBorders>
            <w:vAlign w:val="bottom"/>
          </w:tcPr>
          <w:p w:rsidR="001A6391" w:rsidRPr="00B30F4C" w:rsidRDefault="001A6391" w:rsidP="00B30F4C">
            <w:pPr>
              <w:rPr>
                <w:b/>
                <w:color w:val="000000"/>
                <w:sz w:val="20"/>
                <w:szCs w:val="18"/>
              </w:rPr>
            </w:pPr>
            <w:r w:rsidRPr="00B30F4C">
              <w:rPr>
                <w:b/>
                <w:color w:val="000000"/>
                <w:sz w:val="20"/>
                <w:szCs w:val="18"/>
              </w:rPr>
              <w:t xml:space="preserve">Депозиты на 31 декабря 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>499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>1 284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>1 207</w:t>
            </w:r>
          </w:p>
        </w:tc>
        <w:tc>
          <w:tcPr>
            <w:tcW w:w="11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b/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>237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b/>
                <w:color w:val="000000"/>
                <w:sz w:val="20"/>
                <w:szCs w:val="18"/>
              </w:rPr>
            </w:pPr>
          </w:p>
          <w:p w:rsidR="001A6391" w:rsidRPr="00B30F4C" w:rsidRDefault="001A6391" w:rsidP="00B30F4C">
            <w:pPr>
              <w:tabs>
                <w:tab w:val="left" w:pos="540"/>
              </w:tabs>
              <w:rPr>
                <w:b/>
                <w:color w:val="000000"/>
                <w:sz w:val="20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b/>
                <w:color w:val="000000"/>
                <w:sz w:val="20"/>
                <w:szCs w:val="18"/>
              </w:rPr>
            </w:pPr>
            <w:r w:rsidRPr="00B30F4C">
              <w:rPr>
                <w:b/>
                <w:color w:val="000000"/>
                <w:sz w:val="20"/>
                <w:szCs w:val="18"/>
              </w:rPr>
              <w:t>Текущие счета на дату смены конечных контролирующих сторон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5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882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808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78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b/>
                <w:color w:val="000000"/>
                <w:sz w:val="20"/>
                <w:szCs w:val="18"/>
              </w:rPr>
            </w:pPr>
            <w:r w:rsidRPr="00B30F4C">
              <w:rPr>
                <w:b/>
                <w:color w:val="000000"/>
                <w:sz w:val="20"/>
                <w:szCs w:val="18"/>
              </w:rPr>
              <w:t>Текущие счета на 31 декабря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1 224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130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1 936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117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b/>
                <w:color w:val="000000"/>
                <w:sz w:val="20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b/>
                <w:color w:val="000000"/>
                <w:sz w:val="20"/>
                <w:szCs w:val="18"/>
              </w:rPr>
            </w:pPr>
            <w:r w:rsidRPr="00B30F4C">
              <w:rPr>
                <w:b/>
                <w:color w:val="000000"/>
                <w:sz w:val="20"/>
                <w:szCs w:val="18"/>
              </w:rPr>
              <w:t>Резервы по оплате отпусков на 31 декабря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1 774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68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b/>
                <w:color w:val="000000"/>
                <w:sz w:val="20"/>
                <w:szCs w:val="18"/>
              </w:rPr>
            </w:pPr>
          </w:p>
          <w:p w:rsidR="001A6391" w:rsidRPr="00B30F4C" w:rsidRDefault="001A6391" w:rsidP="00B30F4C">
            <w:pPr>
              <w:tabs>
                <w:tab w:val="left" w:pos="540"/>
              </w:tabs>
              <w:rPr>
                <w:b/>
                <w:color w:val="000000"/>
                <w:sz w:val="20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</w:rPr>
            </w:pP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tcBorders>
              <w:top w:val="single" w:sz="4" w:space="0" w:color="auto"/>
            </w:tcBorders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b/>
                <w:color w:val="000000"/>
                <w:sz w:val="20"/>
                <w:szCs w:val="18"/>
              </w:rPr>
            </w:pPr>
            <w:r w:rsidRPr="00B30F4C">
              <w:rPr>
                <w:b/>
                <w:color w:val="000000"/>
                <w:sz w:val="20"/>
                <w:szCs w:val="18"/>
              </w:rPr>
              <w:t>Субординированный займ на 1 января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11 109</w:t>
            </w:r>
          </w:p>
        </w:tc>
        <w:tc>
          <w:tcPr>
            <w:tcW w:w="1854" w:type="dxa"/>
            <w:tcBorders>
              <w:top w:val="single" w:sz="4" w:space="0" w:color="auto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color w:val="000000"/>
                <w:sz w:val="20"/>
                <w:szCs w:val="18"/>
              </w:rPr>
            </w:pPr>
            <w:proofErr w:type="gramStart"/>
            <w:r w:rsidRPr="00B30F4C">
              <w:rPr>
                <w:color w:val="000000"/>
                <w:sz w:val="20"/>
                <w:szCs w:val="18"/>
              </w:rPr>
              <w:t>полученные</w:t>
            </w:r>
            <w:proofErr w:type="gramEnd"/>
            <w:r w:rsidRPr="00B30F4C">
              <w:rPr>
                <w:color w:val="000000"/>
                <w:sz w:val="20"/>
                <w:szCs w:val="18"/>
              </w:rPr>
              <w:t xml:space="preserve"> в течение года</w:t>
            </w:r>
          </w:p>
        </w:tc>
        <w:tc>
          <w:tcPr>
            <w:tcW w:w="1568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5 842</w:t>
            </w:r>
          </w:p>
        </w:tc>
        <w:tc>
          <w:tcPr>
            <w:tcW w:w="1854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425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color w:val="000000"/>
                <w:sz w:val="20"/>
                <w:szCs w:val="18"/>
              </w:rPr>
            </w:pPr>
            <w:proofErr w:type="gramStart"/>
            <w:r w:rsidRPr="00B30F4C">
              <w:rPr>
                <w:color w:val="000000"/>
                <w:sz w:val="20"/>
                <w:szCs w:val="18"/>
              </w:rPr>
              <w:t>погашенные</w:t>
            </w:r>
            <w:proofErr w:type="gramEnd"/>
            <w:r w:rsidRPr="00B30F4C">
              <w:rPr>
                <w:color w:val="000000"/>
                <w:sz w:val="20"/>
                <w:szCs w:val="18"/>
              </w:rPr>
              <w:t xml:space="preserve"> в течение года</w:t>
            </w:r>
          </w:p>
        </w:tc>
        <w:tc>
          <w:tcPr>
            <w:tcW w:w="1568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854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425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color w:val="000000"/>
                <w:sz w:val="20"/>
                <w:szCs w:val="18"/>
              </w:rPr>
            </w:pPr>
            <w:proofErr w:type="gramStart"/>
            <w:r w:rsidRPr="00B30F4C">
              <w:rPr>
                <w:color w:val="000000"/>
                <w:sz w:val="20"/>
                <w:szCs w:val="18"/>
              </w:rPr>
              <w:t>курсовые</w:t>
            </w:r>
            <w:proofErr w:type="gramEnd"/>
            <w:r w:rsidRPr="00B30F4C">
              <w:rPr>
                <w:color w:val="000000"/>
                <w:sz w:val="20"/>
                <w:szCs w:val="18"/>
              </w:rPr>
              <w:t xml:space="preserve"> разницы</w:t>
            </w:r>
          </w:p>
        </w:tc>
        <w:tc>
          <w:tcPr>
            <w:tcW w:w="1568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7 028</w:t>
            </w:r>
          </w:p>
        </w:tc>
        <w:tc>
          <w:tcPr>
            <w:tcW w:w="1854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425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tcBorders>
              <w:bottom w:val="single" w:sz="4" w:space="0" w:color="auto"/>
            </w:tcBorders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b/>
                <w:color w:val="000000"/>
                <w:sz w:val="20"/>
                <w:szCs w:val="18"/>
              </w:rPr>
            </w:pPr>
            <w:r w:rsidRPr="00B30F4C">
              <w:rPr>
                <w:b/>
                <w:color w:val="000000"/>
                <w:sz w:val="20"/>
                <w:szCs w:val="18"/>
              </w:rPr>
              <w:t>Субординированный займ на 31 декабря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23 979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1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</w:tr>
    </w:tbl>
    <w:p w:rsidR="001A6391" w:rsidRPr="00B30F4C" w:rsidRDefault="001A6391" w:rsidP="00B30F4C">
      <w:pPr>
        <w:tabs>
          <w:tab w:val="left" w:pos="540"/>
        </w:tabs>
        <w:ind w:right="424"/>
        <w:jc w:val="right"/>
        <w:rPr>
          <w:sz w:val="20"/>
          <w:szCs w:val="20"/>
        </w:rPr>
      </w:pPr>
    </w:p>
    <w:p w:rsidR="001A6391" w:rsidRPr="00B30F4C" w:rsidRDefault="001A6391" w:rsidP="00B30F4C">
      <w:pPr>
        <w:tabs>
          <w:tab w:val="left" w:pos="540"/>
        </w:tabs>
        <w:ind w:right="424"/>
        <w:jc w:val="right"/>
        <w:rPr>
          <w:sz w:val="20"/>
          <w:szCs w:val="20"/>
        </w:rPr>
      </w:pPr>
    </w:p>
    <w:tbl>
      <w:tblPr>
        <w:tblW w:w="99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0"/>
        <w:gridCol w:w="1568"/>
        <w:gridCol w:w="1854"/>
        <w:gridCol w:w="1425"/>
        <w:gridCol w:w="1141"/>
      </w:tblGrid>
      <w:tr w:rsidR="001A6391" w:rsidRPr="00B30F4C" w:rsidTr="00E07708">
        <w:trPr>
          <w:trHeight w:val="20"/>
        </w:trPr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both"/>
              <w:rPr>
                <w:color w:val="000000"/>
                <w:sz w:val="20"/>
                <w:szCs w:val="18"/>
              </w:rPr>
            </w:pPr>
            <w:r w:rsidRPr="00B30F4C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59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30F4C">
              <w:rPr>
                <w:b/>
                <w:bCs/>
                <w:color w:val="000000"/>
                <w:sz w:val="20"/>
                <w:szCs w:val="18"/>
              </w:rPr>
              <w:t>201</w:t>
            </w:r>
            <w:r w:rsidRPr="00B30F4C">
              <w:rPr>
                <w:b/>
                <w:bCs/>
                <w:color w:val="000000"/>
                <w:sz w:val="20"/>
                <w:szCs w:val="18"/>
                <w:lang w:val="en-US"/>
              </w:rPr>
              <w:t>5</w:t>
            </w:r>
            <w:r w:rsidRPr="00B30F4C">
              <w:rPr>
                <w:b/>
                <w:bCs/>
                <w:color w:val="000000"/>
                <w:sz w:val="20"/>
                <w:szCs w:val="18"/>
              </w:rPr>
              <w:t>г.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both"/>
              <w:rPr>
                <w:b/>
                <w:bCs/>
                <w:color w:val="000000"/>
                <w:sz w:val="20"/>
                <w:szCs w:val="18"/>
              </w:rPr>
            </w:pPr>
            <w:r w:rsidRPr="00B30F4C">
              <w:rPr>
                <w:b/>
                <w:bCs/>
                <w:color w:val="000000"/>
                <w:sz w:val="20"/>
                <w:szCs w:val="18"/>
              </w:rPr>
              <w:t> 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30F4C">
              <w:rPr>
                <w:b/>
                <w:bCs/>
                <w:color w:val="000000"/>
                <w:sz w:val="20"/>
                <w:szCs w:val="18"/>
              </w:rPr>
              <w:t>Контролирующая сторона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30F4C">
              <w:rPr>
                <w:b/>
                <w:bCs/>
                <w:color w:val="000000"/>
                <w:sz w:val="20"/>
                <w:szCs w:val="18"/>
              </w:rPr>
              <w:t>Организации, находящиеся под общим контролем с Банком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30F4C">
              <w:rPr>
                <w:b/>
                <w:bCs/>
                <w:color w:val="000000"/>
                <w:sz w:val="20"/>
                <w:szCs w:val="18"/>
              </w:rPr>
              <w:t>Ключевой управленческий персонал</w:t>
            </w:r>
          </w:p>
        </w:tc>
        <w:tc>
          <w:tcPr>
            <w:tcW w:w="1141" w:type="dxa"/>
            <w:tcBorders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30F4C">
              <w:rPr>
                <w:b/>
                <w:bCs/>
                <w:color w:val="000000"/>
                <w:sz w:val="20"/>
                <w:szCs w:val="18"/>
              </w:rPr>
              <w:t>Прочие связанные стороны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tcBorders>
              <w:top w:val="single" w:sz="4" w:space="0" w:color="auto"/>
            </w:tcBorders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b/>
                <w:color w:val="000000"/>
                <w:sz w:val="20"/>
                <w:szCs w:val="18"/>
              </w:rPr>
            </w:pPr>
            <w:r w:rsidRPr="00B30F4C">
              <w:rPr>
                <w:b/>
                <w:color w:val="000000"/>
                <w:sz w:val="20"/>
                <w:szCs w:val="18"/>
              </w:rPr>
              <w:t>Производные финансовые активы на 31 декабря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928</w:t>
            </w:r>
          </w:p>
        </w:tc>
        <w:tc>
          <w:tcPr>
            <w:tcW w:w="1854" w:type="dxa"/>
            <w:tcBorders>
              <w:top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tcBorders>
              <w:top w:val="single" w:sz="4" w:space="0" w:color="auto"/>
            </w:tcBorders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b/>
                <w:color w:val="000000"/>
                <w:sz w:val="20"/>
                <w:szCs w:val="18"/>
              </w:rPr>
            </w:pPr>
            <w:r w:rsidRPr="00B30F4C">
              <w:rPr>
                <w:b/>
                <w:color w:val="000000"/>
                <w:sz w:val="20"/>
                <w:szCs w:val="18"/>
              </w:rPr>
              <w:t>Обязательства по предоставлению кредитов на дату смены конечных контролирующих сторон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13</w:t>
            </w:r>
          </w:p>
        </w:tc>
        <w:tc>
          <w:tcPr>
            <w:tcW w:w="1854" w:type="dxa"/>
            <w:tcBorders>
              <w:top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916</w:t>
            </w:r>
          </w:p>
        </w:tc>
        <w:tc>
          <w:tcPr>
            <w:tcW w:w="1425" w:type="dxa"/>
            <w:tcBorders>
              <w:top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158</w:t>
            </w: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26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tcBorders>
              <w:top w:val="single" w:sz="4" w:space="0" w:color="auto"/>
            </w:tcBorders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b/>
                <w:color w:val="000000"/>
                <w:sz w:val="20"/>
                <w:szCs w:val="18"/>
              </w:rPr>
            </w:pPr>
            <w:r w:rsidRPr="00B30F4C">
              <w:rPr>
                <w:b/>
                <w:color w:val="000000"/>
                <w:sz w:val="20"/>
                <w:szCs w:val="18"/>
              </w:rPr>
              <w:t>Обязательства по предоставлению кредитов на 31 декабря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5 756</w:t>
            </w:r>
          </w:p>
        </w:tc>
        <w:tc>
          <w:tcPr>
            <w:tcW w:w="1854" w:type="dxa"/>
            <w:tcBorders>
              <w:top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313</w:t>
            </w:r>
          </w:p>
        </w:tc>
        <w:tc>
          <w:tcPr>
            <w:tcW w:w="1425" w:type="dxa"/>
            <w:tcBorders>
              <w:top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135</w:t>
            </w: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44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b/>
                <w:color w:val="000000"/>
                <w:sz w:val="20"/>
                <w:szCs w:val="18"/>
              </w:rPr>
            </w:pPr>
            <w:r w:rsidRPr="00B30F4C">
              <w:rPr>
                <w:b/>
                <w:color w:val="000000"/>
                <w:sz w:val="20"/>
                <w:szCs w:val="18"/>
              </w:rPr>
              <w:lastRenderedPageBreak/>
              <w:t>Резервы на покрытие возможных убытков по операциям, не отраженным на балансе  на дату смены конечных контролирующих сторон</w:t>
            </w:r>
          </w:p>
        </w:tc>
        <w:tc>
          <w:tcPr>
            <w:tcW w:w="1568" w:type="dxa"/>
          </w:tcPr>
          <w:p w:rsidR="001A6391" w:rsidRPr="00B30F4C" w:rsidRDefault="001A6391" w:rsidP="00B30F4C">
            <w:pPr>
              <w:jc w:val="right"/>
              <w:rPr>
                <w:rFonts w:ascii="фкшфд" w:hAnsi="фкшфд" w:cs="Calibri"/>
                <w:iCs/>
                <w:color w:val="000000"/>
                <w:sz w:val="20"/>
                <w:szCs w:val="20"/>
                <w:lang w:val="en-US"/>
              </w:rPr>
            </w:pPr>
            <w:r w:rsidRPr="00B30F4C">
              <w:rPr>
                <w:rFonts w:ascii="фкшфд" w:hAnsi="фкшфд" w:cs="Calibri"/>
                <w:i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854" w:type="dxa"/>
          </w:tcPr>
          <w:p w:rsidR="001A6391" w:rsidRPr="00B30F4C" w:rsidRDefault="001A6391" w:rsidP="00B30F4C">
            <w:pPr>
              <w:jc w:val="right"/>
              <w:rPr>
                <w:rFonts w:ascii="фкшфд" w:hAnsi="фкшфд" w:cs="Calibri"/>
                <w:iCs/>
                <w:color w:val="000000"/>
                <w:sz w:val="20"/>
                <w:szCs w:val="20"/>
                <w:lang w:val="en-US"/>
              </w:rPr>
            </w:pPr>
            <w:r w:rsidRPr="00B30F4C">
              <w:rPr>
                <w:rFonts w:ascii="фкшфд" w:hAnsi="фкшфд" w:cs="Calibri"/>
                <w:iCs/>
                <w:color w:val="000000"/>
                <w:sz w:val="20"/>
                <w:szCs w:val="20"/>
                <w:lang w:val="en-US"/>
              </w:rPr>
              <w:t>123</w:t>
            </w:r>
          </w:p>
        </w:tc>
        <w:tc>
          <w:tcPr>
            <w:tcW w:w="1425" w:type="dxa"/>
          </w:tcPr>
          <w:p w:rsidR="001A6391" w:rsidRPr="00B30F4C" w:rsidRDefault="001A6391" w:rsidP="00B30F4C">
            <w:pPr>
              <w:jc w:val="right"/>
              <w:rPr>
                <w:rFonts w:ascii="фкшфд" w:hAnsi="фкшфд" w:cs="Calibri"/>
                <w:iCs/>
                <w:color w:val="000000"/>
                <w:sz w:val="20"/>
                <w:szCs w:val="20"/>
                <w:lang w:val="en-US"/>
              </w:rPr>
            </w:pPr>
            <w:r w:rsidRPr="00B30F4C">
              <w:rPr>
                <w:rFonts w:ascii="фкшфд" w:hAnsi="фкшфд" w:cs="Calibri"/>
                <w:iCs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rFonts w:ascii="фкшфд" w:hAnsi="фкшфд" w:cs="Calibri"/>
                <w:iCs/>
                <w:color w:val="000000"/>
                <w:sz w:val="20"/>
                <w:szCs w:val="20"/>
              </w:rPr>
            </w:pPr>
            <w:r w:rsidRPr="00B30F4C">
              <w:rPr>
                <w:rFonts w:ascii="фкшфд" w:hAnsi="фкшфд" w:cs="Calibri"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b/>
                <w:color w:val="000000"/>
                <w:sz w:val="20"/>
                <w:szCs w:val="18"/>
              </w:rPr>
            </w:pPr>
            <w:r w:rsidRPr="00B30F4C">
              <w:rPr>
                <w:b/>
                <w:color w:val="000000"/>
                <w:sz w:val="20"/>
                <w:szCs w:val="18"/>
              </w:rPr>
              <w:t>Резервы на покрытие возможных убытков по операциям, не отраженным на балансе  на 31 декабря</w:t>
            </w:r>
          </w:p>
        </w:tc>
        <w:tc>
          <w:tcPr>
            <w:tcW w:w="1568" w:type="dxa"/>
          </w:tcPr>
          <w:p w:rsidR="001A6391" w:rsidRPr="00B30F4C" w:rsidRDefault="001A6391" w:rsidP="00B30F4C">
            <w:pPr>
              <w:jc w:val="right"/>
              <w:rPr>
                <w:rFonts w:ascii="фкшфд" w:hAnsi="фкшфд" w:cs="Calibri"/>
                <w:iCs/>
                <w:color w:val="000000"/>
                <w:sz w:val="20"/>
                <w:szCs w:val="20"/>
              </w:rPr>
            </w:pPr>
            <w:r w:rsidRPr="00B30F4C">
              <w:rPr>
                <w:rFonts w:ascii="фкшфд" w:hAnsi="фкшфд" w:cs="Calibri"/>
                <w:iCs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854" w:type="dxa"/>
          </w:tcPr>
          <w:p w:rsidR="001A6391" w:rsidRPr="00B30F4C" w:rsidRDefault="001A6391" w:rsidP="00B30F4C">
            <w:pPr>
              <w:jc w:val="right"/>
              <w:rPr>
                <w:rFonts w:ascii="фкшфд" w:hAnsi="фкшфд" w:cs="Calibri"/>
                <w:iCs/>
                <w:color w:val="000000"/>
                <w:sz w:val="20"/>
                <w:szCs w:val="20"/>
              </w:rPr>
            </w:pPr>
            <w:r w:rsidRPr="00B30F4C">
              <w:rPr>
                <w:rFonts w:ascii="фкшфд" w:hAnsi="фкшфд" w:cs="Calibri"/>
                <w:i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25" w:type="dxa"/>
          </w:tcPr>
          <w:p w:rsidR="001A6391" w:rsidRPr="00B30F4C" w:rsidRDefault="001A6391" w:rsidP="00B30F4C">
            <w:pPr>
              <w:jc w:val="right"/>
              <w:rPr>
                <w:rFonts w:ascii="фкшфд" w:hAnsi="фкшфд" w:cs="Calibri"/>
                <w:iCs/>
                <w:color w:val="000000"/>
                <w:sz w:val="20"/>
                <w:szCs w:val="20"/>
              </w:rPr>
            </w:pPr>
            <w:r w:rsidRPr="00B30F4C">
              <w:rPr>
                <w:rFonts w:ascii="фкшфд" w:hAnsi="фкшфд" w:cs="Calibri"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rFonts w:ascii="фкшфд" w:hAnsi="фкшфд" w:cs="Calibri"/>
                <w:iCs/>
                <w:color w:val="000000"/>
                <w:sz w:val="20"/>
                <w:szCs w:val="20"/>
              </w:rPr>
            </w:pPr>
            <w:r w:rsidRPr="00B30F4C">
              <w:rPr>
                <w:rFonts w:ascii="фкшфд" w:hAnsi="фкшфд" w:cs="Calibri"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b/>
                <w:color w:val="000000"/>
                <w:sz w:val="20"/>
                <w:szCs w:val="18"/>
              </w:rPr>
            </w:pPr>
            <w:r w:rsidRPr="00B30F4C">
              <w:rPr>
                <w:b/>
                <w:color w:val="000000"/>
                <w:sz w:val="20"/>
                <w:szCs w:val="18"/>
              </w:rPr>
              <w:t>Гарантии на дату смены конечных контролирующих сторон</w:t>
            </w:r>
          </w:p>
        </w:tc>
        <w:tc>
          <w:tcPr>
            <w:tcW w:w="1568" w:type="dxa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854" w:type="dxa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524</w:t>
            </w:r>
          </w:p>
        </w:tc>
        <w:tc>
          <w:tcPr>
            <w:tcW w:w="1425" w:type="dxa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</w:tr>
      <w:tr w:rsidR="001A6391" w:rsidRPr="00B30F4C" w:rsidTr="00E07708">
        <w:trPr>
          <w:trHeight w:val="20"/>
        </w:trPr>
        <w:tc>
          <w:tcPr>
            <w:tcW w:w="3970" w:type="dxa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b/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b/>
                <w:color w:val="000000"/>
                <w:sz w:val="20"/>
                <w:szCs w:val="18"/>
              </w:rPr>
              <w:t>Гарантии</w:t>
            </w:r>
            <w:r w:rsidRPr="00B30F4C">
              <w:rPr>
                <w:b/>
                <w:color w:val="000000"/>
                <w:sz w:val="20"/>
                <w:szCs w:val="18"/>
                <w:lang w:val="en-US"/>
              </w:rPr>
              <w:t xml:space="preserve"> </w:t>
            </w:r>
            <w:r w:rsidRPr="00B30F4C">
              <w:rPr>
                <w:b/>
                <w:color w:val="000000"/>
                <w:sz w:val="20"/>
                <w:szCs w:val="18"/>
              </w:rPr>
              <w:t>на 31 декабря</w:t>
            </w:r>
          </w:p>
        </w:tc>
        <w:tc>
          <w:tcPr>
            <w:tcW w:w="1568" w:type="dxa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51</w:t>
            </w:r>
          </w:p>
        </w:tc>
        <w:tc>
          <w:tcPr>
            <w:tcW w:w="1854" w:type="dxa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425" w:type="dxa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</w:tr>
    </w:tbl>
    <w:p w:rsidR="001A6391" w:rsidRPr="00B30F4C" w:rsidRDefault="001A6391" w:rsidP="00B30F4C">
      <w:pPr>
        <w:tabs>
          <w:tab w:val="left" w:pos="540"/>
        </w:tabs>
        <w:ind w:right="424"/>
        <w:jc w:val="right"/>
        <w:rPr>
          <w:sz w:val="20"/>
          <w:szCs w:val="20"/>
        </w:rPr>
      </w:pPr>
    </w:p>
    <w:p w:rsidR="001A6391" w:rsidRPr="00B30F4C" w:rsidRDefault="001A6391" w:rsidP="00B30F4C">
      <w:pPr>
        <w:tabs>
          <w:tab w:val="left" w:pos="540"/>
        </w:tabs>
      </w:pPr>
      <w:r w:rsidRPr="00B30F4C">
        <w:t>В отчете о прибылях и убытках за годы, закончившиеся 31 декабря 2016 и 2015 годов, были отражены следующие суммы, возникшие по операциям со связанными сторонами: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1559"/>
        <w:gridCol w:w="1984"/>
        <w:gridCol w:w="1985"/>
        <w:gridCol w:w="1701"/>
      </w:tblGrid>
      <w:tr w:rsidR="001A6391" w:rsidRPr="00B30F4C" w:rsidTr="00E07708">
        <w:trPr>
          <w:trHeight w:val="219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30F4C">
              <w:rPr>
                <w:b/>
                <w:bCs/>
                <w:iCs/>
                <w:sz w:val="20"/>
                <w:szCs w:val="20"/>
              </w:rPr>
              <w:t>2016 г.</w:t>
            </w:r>
          </w:p>
        </w:tc>
      </w:tr>
      <w:tr w:rsidR="001A6391" w:rsidRPr="00B30F4C" w:rsidTr="00E07708">
        <w:trPr>
          <w:trHeight w:val="67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ind w:firstLine="14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30F4C">
              <w:rPr>
                <w:b/>
                <w:bCs/>
                <w:iCs/>
                <w:sz w:val="20"/>
                <w:szCs w:val="20"/>
              </w:rPr>
              <w:t>Контролирующая сторона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30F4C">
              <w:rPr>
                <w:b/>
                <w:bCs/>
                <w:iCs/>
                <w:sz w:val="20"/>
                <w:szCs w:val="20"/>
              </w:rPr>
              <w:t>Организации, находящиеся под общим контролем с Банком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30F4C">
              <w:rPr>
                <w:b/>
                <w:bCs/>
                <w:iCs/>
                <w:sz w:val="20"/>
                <w:szCs w:val="20"/>
              </w:rPr>
              <w:t>Ключевой управленческий персонал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30F4C">
              <w:rPr>
                <w:b/>
                <w:bCs/>
                <w:iCs/>
                <w:sz w:val="20"/>
                <w:szCs w:val="20"/>
              </w:rPr>
              <w:t>Прочие связанные стороны</w:t>
            </w:r>
          </w:p>
        </w:tc>
      </w:tr>
      <w:tr w:rsidR="001A6391" w:rsidRPr="00B30F4C" w:rsidTr="00E07708">
        <w:trPr>
          <w:trHeight w:val="803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1A6391" w:rsidRPr="00B30F4C" w:rsidTr="00E07708">
        <w:trPr>
          <w:trHeight w:val="20"/>
        </w:trPr>
        <w:tc>
          <w:tcPr>
            <w:tcW w:w="2694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Процентные доходы по кредитам</w:t>
            </w:r>
          </w:p>
        </w:tc>
        <w:tc>
          <w:tcPr>
            <w:tcW w:w="1559" w:type="dxa"/>
            <w:shd w:val="clear" w:color="auto" w:fill="auto"/>
          </w:tcPr>
          <w:p w:rsidR="001A6391" w:rsidRPr="00B30F4C" w:rsidRDefault="001A6391" w:rsidP="00B30F4C">
            <w:pPr>
              <w:jc w:val="right"/>
              <w:rPr>
                <w:rFonts w:ascii="фкшфд" w:hAnsi="фкшфд" w:cs="Calibri"/>
                <w:iCs/>
                <w:color w:val="000000"/>
                <w:sz w:val="20"/>
                <w:szCs w:val="20"/>
              </w:rPr>
            </w:pPr>
            <w:r w:rsidRPr="00B30F4C">
              <w:rPr>
                <w:rFonts w:ascii="фкшфд" w:hAnsi="фкшфд" w:cs="Calibri"/>
                <w:iCs/>
                <w:color w:val="000000"/>
                <w:sz w:val="20"/>
                <w:szCs w:val="20"/>
              </w:rPr>
              <w:t>4 280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jc w:val="right"/>
              <w:rPr>
                <w:rFonts w:ascii="фкшфд" w:hAnsi="фкшфд" w:cs="Calibri"/>
                <w:iCs/>
                <w:color w:val="000000"/>
                <w:sz w:val="20"/>
                <w:szCs w:val="20"/>
              </w:rPr>
            </w:pPr>
            <w:r w:rsidRPr="00B30F4C">
              <w:rPr>
                <w:rFonts w:ascii="фкшфд" w:hAnsi="фкшфд" w:cs="Calibri"/>
                <w:iCs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985" w:type="dxa"/>
          </w:tcPr>
          <w:p w:rsidR="001A6391" w:rsidRPr="00B30F4C" w:rsidRDefault="001A6391" w:rsidP="00B30F4C">
            <w:pPr>
              <w:jc w:val="right"/>
              <w:rPr>
                <w:rFonts w:ascii="фкшфд" w:hAnsi="фкшфд" w:cs="Calibri"/>
                <w:iCs/>
                <w:color w:val="000000"/>
                <w:sz w:val="20"/>
                <w:szCs w:val="20"/>
              </w:rPr>
            </w:pPr>
            <w:r w:rsidRPr="00B30F4C">
              <w:rPr>
                <w:rFonts w:ascii="фкшфд" w:hAnsi="фкшфд" w:cs="Calibri"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rFonts w:ascii="фкшфд" w:hAnsi="фкшфд" w:cs="Calibri"/>
                <w:iCs/>
                <w:color w:val="000000"/>
                <w:sz w:val="20"/>
                <w:szCs w:val="20"/>
              </w:rPr>
            </w:pPr>
            <w:r w:rsidRPr="00B30F4C">
              <w:rPr>
                <w:rFonts w:ascii="фкшфд" w:hAnsi="фкшфд" w:cs="Calibri"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1A6391" w:rsidRPr="00B30F4C" w:rsidTr="00E07708">
        <w:trPr>
          <w:trHeight w:val="20"/>
        </w:trPr>
        <w:tc>
          <w:tcPr>
            <w:tcW w:w="2694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Резервы по кредитам</w:t>
            </w:r>
          </w:p>
        </w:tc>
        <w:tc>
          <w:tcPr>
            <w:tcW w:w="1559" w:type="dxa"/>
            <w:shd w:val="clear" w:color="auto" w:fill="auto"/>
          </w:tcPr>
          <w:p w:rsidR="001A6391" w:rsidRPr="00B30F4C" w:rsidRDefault="001A6391" w:rsidP="00B30F4C">
            <w:pPr>
              <w:jc w:val="right"/>
              <w:rPr>
                <w:rFonts w:ascii="фкшфд" w:hAnsi="фкшфд" w:cs="Calibri"/>
                <w:iCs/>
                <w:color w:val="000000"/>
                <w:sz w:val="20"/>
                <w:szCs w:val="20"/>
              </w:rPr>
            </w:pPr>
            <w:r w:rsidRPr="00B30F4C">
              <w:rPr>
                <w:rFonts w:ascii="фкшфд" w:hAnsi="фкшфд" w:cs="Calibri"/>
                <w:iCs/>
                <w:color w:val="000000"/>
                <w:sz w:val="20"/>
                <w:szCs w:val="20"/>
              </w:rPr>
              <w:t>2 859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jc w:val="right"/>
              <w:rPr>
                <w:rFonts w:ascii="фкшфд" w:hAnsi="фкшфд" w:cs="Calibri"/>
                <w:iCs/>
                <w:color w:val="000000"/>
                <w:sz w:val="20"/>
                <w:szCs w:val="20"/>
              </w:rPr>
            </w:pPr>
            <w:r w:rsidRPr="00B30F4C">
              <w:rPr>
                <w:rFonts w:ascii="фкшфд" w:hAnsi="фкшфд" w:cs="Calibri"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985" w:type="dxa"/>
          </w:tcPr>
          <w:p w:rsidR="001A6391" w:rsidRPr="00B30F4C" w:rsidRDefault="001A6391" w:rsidP="00B30F4C">
            <w:pPr>
              <w:jc w:val="right"/>
              <w:rPr>
                <w:rFonts w:ascii="фкшфд" w:hAnsi="фкшфд" w:cs="Calibri"/>
                <w:iCs/>
                <w:color w:val="000000"/>
                <w:sz w:val="20"/>
                <w:szCs w:val="20"/>
              </w:rPr>
            </w:pPr>
            <w:r w:rsidRPr="00B30F4C">
              <w:rPr>
                <w:rFonts w:ascii="фкшфд" w:hAnsi="фкшфд" w:cs="Calibri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rFonts w:ascii="фкшфд" w:hAnsi="фкшфд" w:cs="Calibri"/>
                <w:iCs/>
                <w:color w:val="000000"/>
                <w:sz w:val="20"/>
                <w:szCs w:val="20"/>
              </w:rPr>
            </w:pPr>
            <w:r w:rsidRPr="00B30F4C">
              <w:rPr>
                <w:rFonts w:ascii="фкшфд" w:hAnsi="фкшфд" w:cs="Calibri"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1A6391" w:rsidRPr="00B30F4C" w:rsidTr="00E07708">
        <w:trPr>
          <w:trHeight w:val="20"/>
        </w:trPr>
        <w:tc>
          <w:tcPr>
            <w:tcW w:w="2694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Процентные расходы </w:t>
            </w:r>
          </w:p>
        </w:tc>
        <w:tc>
          <w:tcPr>
            <w:tcW w:w="1559" w:type="dxa"/>
            <w:shd w:val="clear" w:color="auto" w:fill="auto"/>
          </w:tcPr>
          <w:p w:rsidR="001A6391" w:rsidRPr="00B30F4C" w:rsidRDefault="001A6391" w:rsidP="00B30F4C">
            <w:pPr>
              <w:jc w:val="right"/>
              <w:rPr>
                <w:rFonts w:ascii="фкшфд" w:hAnsi="фкшфд" w:cs="Calibri"/>
                <w:iCs/>
                <w:color w:val="000000"/>
                <w:sz w:val="20"/>
                <w:szCs w:val="20"/>
              </w:rPr>
            </w:pPr>
            <w:r w:rsidRPr="00B30F4C">
              <w:rPr>
                <w:rFonts w:ascii="фкшфд" w:hAnsi="фкшфд" w:cs="Calibri"/>
                <w:iCs/>
                <w:color w:val="000000"/>
                <w:sz w:val="20"/>
                <w:szCs w:val="20"/>
              </w:rPr>
              <w:t>2 982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jc w:val="right"/>
              <w:rPr>
                <w:rFonts w:ascii="фкшфд" w:hAnsi="фкшфд" w:cs="Calibri"/>
                <w:iCs/>
                <w:color w:val="000000"/>
                <w:sz w:val="20"/>
                <w:szCs w:val="20"/>
              </w:rPr>
            </w:pPr>
            <w:r w:rsidRPr="00B30F4C">
              <w:rPr>
                <w:rFonts w:ascii="фкшфд" w:hAnsi="фкшфд" w:cs="Calibri"/>
                <w:i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85" w:type="dxa"/>
          </w:tcPr>
          <w:p w:rsidR="001A6391" w:rsidRPr="00B30F4C" w:rsidRDefault="001A6391" w:rsidP="00B30F4C">
            <w:pPr>
              <w:jc w:val="right"/>
              <w:rPr>
                <w:rFonts w:ascii="фкшфд" w:hAnsi="фкшфд" w:cs="Calibri"/>
                <w:iCs/>
                <w:color w:val="000000"/>
                <w:sz w:val="20"/>
                <w:szCs w:val="20"/>
              </w:rPr>
            </w:pPr>
            <w:r w:rsidRPr="00B30F4C">
              <w:rPr>
                <w:rFonts w:ascii="фкшфд" w:hAnsi="фкшфд" w:cs="Calibri"/>
                <w:i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rFonts w:ascii="фкшфд" w:hAnsi="фкшфд" w:cs="Calibri"/>
                <w:iCs/>
                <w:color w:val="000000"/>
                <w:sz w:val="20"/>
                <w:szCs w:val="20"/>
              </w:rPr>
            </w:pPr>
            <w:r w:rsidRPr="00B30F4C">
              <w:rPr>
                <w:rFonts w:ascii="фкшфд" w:hAnsi="фкшфд" w:cs="Calibri"/>
                <w:iCs/>
                <w:color w:val="000000"/>
                <w:sz w:val="20"/>
                <w:szCs w:val="20"/>
              </w:rPr>
              <w:t>22</w:t>
            </w:r>
          </w:p>
        </w:tc>
      </w:tr>
      <w:tr w:rsidR="001A6391" w:rsidRPr="00B30F4C" w:rsidTr="00E07708">
        <w:trPr>
          <w:trHeight w:val="20"/>
        </w:trPr>
        <w:tc>
          <w:tcPr>
            <w:tcW w:w="2694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Комиссионные доходы</w:t>
            </w:r>
          </w:p>
        </w:tc>
        <w:tc>
          <w:tcPr>
            <w:tcW w:w="1559" w:type="dxa"/>
            <w:shd w:val="clear" w:color="auto" w:fill="auto"/>
          </w:tcPr>
          <w:p w:rsidR="001A6391" w:rsidRPr="00B30F4C" w:rsidRDefault="001A6391" w:rsidP="00B30F4C">
            <w:pPr>
              <w:jc w:val="right"/>
              <w:rPr>
                <w:rFonts w:ascii="фкшфд" w:hAnsi="фкшфд" w:cs="Calibri"/>
                <w:iCs/>
                <w:color w:val="000000"/>
                <w:sz w:val="20"/>
                <w:szCs w:val="20"/>
              </w:rPr>
            </w:pPr>
            <w:r w:rsidRPr="00B30F4C">
              <w:rPr>
                <w:rFonts w:ascii="фкшфд" w:hAnsi="фкшфд" w:cs="Calibri"/>
                <w:i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jc w:val="right"/>
              <w:rPr>
                <w:rFonts w:ascii="фкшфд" w:hAnsi="фкшфд" w:cs="Calibri"/>
                <w:iCs/>
                <w:color w:val="000000"/>
                <w:sz w:val="20"/>
                <w:szCs w:val="20"/>
              </w:rPr>
            </w:pPr>
            <w:r w:rsidRPr="00B30F4C">
              <w:rPr>
                <w:rFonts w:ascii="фкшфд" w:hAnsi="фкшфд" w:cs="Calibri"/>
                <w:i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1985" w:type="dxa"/>
          </w:tcPr>
          <w:p w:rsidR="001A6391" w:rsidRPr="00B30F4C" w:rsidRDefault="001A6391" w:rsidP="00B30F4C">
            <w:pPr>
              <w:jc w:val="right"/>
              <w:rPr>
                <w:rFonts w:ascii="фкшфд" w:hAnsi="фкшфд" w:cs="Calibri"/>
                <w:iCs/>
                <w:color w:val="000000"/>
                <w:sz w:val="20"/>
                <w:szCs w:val="20"/>
              </w:rPr>
            </w:pPr>
            <w:r w:rsidRPr="00B30F4C">
              <w:rPr>
                <w:rFonts w:ascii="фкшфд" w:hAnsi="фкшфд" w:cs="Calibri"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rFonts w:ascii="фкшфд" w:hAnsi="фкшфд" w:cs="Calibri"/>
                <w:iCs/>
                <w:color w:val="000000"/>
                <w:sz w:val="20"/>
                <w:szCs w:val="20"/>
              </w:rPr>
            </w:pPr>
            <w:r w:rsidRPr="00B30F4C">
              <w:rPr>
                <w:rFonts w:ascii="фкшфд" w:hAnsi="фкшфд" w:cs="Calibri"/>
                <w:iCs/>
                <w:color w:val="000000"/>
                <w:sz w:val="20"/>
                <w:szCs w:val="20"/>
              </w:rPr>
              <w:t>9</w:t>
            </w:r>
          </w:p>
        </w:tc>
      </w:tr>
      <w:tr w:rsidR="001A6391" w:rsidRPr="00B30F4C" w:rsidTr="00E07708">
        <w:trPr>
          <w:trHeight w:val="20"/>
        </w:trPr>
        <w:tc>
          <w:tcPr>
            <w:tcW w:w="2694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Чистый доход по операциям с иностранной валютой</w:t>
            </w:r>
          </w:p>
        </w:tc>
        <w:tc>
          <w:tcPr>
            <w:tcW w:w="1559" w:type="dxa"/>
            <w:shd w:val="clear" w:color="auto" w:fill="auto"/>
          </w:tcPr>
          <w:p w:rsidR="001A6391" w:rsidRPr="00B30F4C" w:rsidRDefault="001A6391" w:rsidP="00B30F4C">
            <w:pPr>
              <w:jc w:val="right"/>
              <w:rPr>
                <w:rFonts w:ascii="фкшфд" w:hAnsi="фкшфд" w:cs="Calibri"/>
                <w:iCs/>
                <w:color w:val="000000"/>
                <w:sz w:val="20"/>
                <w:szCs w:val="20"/>
              </w:rPr>
            </w:pPr>
            <w:r w:rsidRPr="00B30F4C">
              <w:rPr>
                <w:rFonts w:ascii="фкшфд" w:hAnsi="фкшфд" w:cs="Calibri"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jc w:val="right"/>
              <w:rPr>
                <w:rFonts w:ascii="фкшфд" w:hAnsi="фкшфд" w:cs="Calibri"/>
                <w:iCs/>
                <w:color w:val="000000"/>
                <w:sz w:val="20"/>
                <w:szCs w:val="20"/>
              </w:rPr>
            </w:pPr>
            <w:r w:rsidRPr="00B30F4C">
              <w:rPr>
                <w:rFonts w:ascii="фкшфд" w:hAnsi="фкшфд" w:cs="Calibri"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85" w:type="dxa"/>
          </w:tcPr>
          <w:p w:rsidR="001A6391" w:rsidRPr="00B30F4C" w:rsidRDefault="001A6391" w:rsidP="00B30F4C">
            <w:pPr>
              <w:jc w:val="right"/>
              <w:rPr>
                <w:rFonts w:ascii="фкшфд" w:hAnsi="фкшфд" w:cs="Calibri"/>
                <w:iCs/>
                <w:color w:val="000000"/>
                <w:sz w:val="20"/>
                <w:szCs w:val="20"/>
              </w:rPr>
            </w:pPr>
            <w:r w:rsidRPr="00B30F4C">
              <w:rPr>
                <w:rFonts w:ascii="фкшфд" w:hAnsi="фкшфд" w:cs="Calibri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rFonts w:ascii="фкшфд" w:hAnsi="фкшфд" w:cs="Calibri"/>
                <w:iCs/>
                <w:color w:val="000000"/>
                <w:sz w:val="20"/>
                <w:szCs w:val="20"/>
              </w:rPr>
            </w:pPr>
            <w:r w:rsidRPr="00B30F4C">
              <w:rPr>
                <w:rFonts w:ascii="фкшфд" w:hAnsi="фкшфд" w:cs="Calibri"/>
                <w:iCs/>
                <w:color w:val="000000"/>
                <w:sz w:val="20"/>
                <w:szCs w:val="20"/>
              </w:rPr>
              <w:t>5</w:t>
            </w:r>
          </w:p>
        </w:tc>
      </w:tr>
      <w:tr w:rsidR="001A6391" w:rsidRPr="00B30F4C" w:rsidTr="00E07708">
        <w:trPr>
          <w:trHeight w:val="20"/>
        </w:trPr>
        <w:tc>
          <w:tcPr>
            <w:tcW w:w="2694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Расходы на содержание персонала</w:t>
            </w:r>
          </w:p>
        </w:tc>
        <w:tc>
          <w:tcPr>
            <w:tcW w:w="1559" w:type="dxa"/>
            <w:shd w:val="clear" w:color="auto" w:fill="auto"/>
          </w:tcPr>
          <w:p w:rsidR="001A6391" w:rsidRPr="00B30F4C" w:rsidRDefault="001A6391" w:rsidP="00B30F4C">
            <w:pPr>
              <w:jc w:val="right"/>
              <w:rPr>
                <w:rFonts w:ascii="фкшфд" w:hAnsi="фкшфд" w:cs="Calibri"/>
                <w:iCs/>
                <w:color w:val="000000"/>
                <w:sz w:val="20"/>
                <w:szCs w:val="20"/>
              </w:rPr>
            </w:pPr>
            <w:r w:rsidRPr="00B30F4C">
              <w:rPr>
                <w:rFonts w:ascii="фкшфд" w:hAnsi="фкшфд" w:cs="Calibri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jc w:val="right"/>
              <w:rPr>
                <w:rFonts w:ascii="фкшфд" w:hAnsi="фкшфд" w:cs="Calibri"/>
                <w:iCs/>
                <w:color w:val="000000"/>
                <w:sz w:val="20"/>
                <w:szCs w:val="20"/>
              </w:rPr>
            </w:pPr>
            <w:r w:rsidRPr="00B30F4C">
              <w:rPr>
                <w:rFonts w:ascii="фкшфд" w:hAnsi="фкшфд" w:cs="Calibri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1A6391" w:rsidRPr="00B30F4C" w:rsidRDefault="001A6391" w:rsidP="00B30F4C">
            <w:pPr>
              <w:jc w:val="right"/>
              <w:rPr>
                <w:rFonts w:ascii="фкшфд" w:hAnsi="фкшфд" w:cs="Calibri"/>
                <w:iCs/>
                <w:color w:val="000000"/>
                <w:sz w:val="20"/>
                <w:szCs w:val="20"/>
              </w:rPr>
            </w:pPr>
            <w:r w:rsidRPr="00B30F4C">
              <w:rPr>
                <w:rFonts w:ascii="фкшфд" w:hAnsi="фкшфд" w:cs="Calibri"/>
                <w:iCs/>
                <w:color w:val="000000"/>
                <w:sz w:val="20"/>
                <w:szCs w:val="20"/>
              </w:rPr>
              <w:t>5 750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6391" w:rsidRPr="00B30F4C" w:rsidRDefault="001A6391" w:rsidP="00B30F4C">
            <w:pPr>
              <w:jc w:val="right"/>
              <w:rPr>
                <w:rFonts w:ascii="фкшфд" w:hAnsi="фкшфд" w:cs="Calibri"/>
                <w:iCs/>
                <w:color w:val="000000"/>
                <w:sz w:val="20"/>
                <w:szCs w:val="20"/>
              </w:rPr>
            </w:pPr>
            <w:r w:rsidRPr="00B30F4C">
              <w:rPr>
                <w:rFonts w:ascii="фкшфд" w:hAnsi="фкшфд" w:cs="Calibri"/>
                <w:iCs/>
                <w:color w:val="000000"/>
                <w:sz w:val="20"/>
                <w:szCs w:val="20"/>
              </w:rPr>
              <w:t>-</w:t>
            </w:r>
          </w:p>
        </w:tc>
      </w:tr>
    </w:tbl>
    <w:p w:rsidR="001A6391" w:rsidRPr="00B30F4C" w:rsidRDefault="001A6391" w:rsidP="00B30F4C">
      <w:pPr>
        <w:tabs>
          <w:tab w:val="left" w:pos="540"/>
        </w:tabs>
        <w:rPr>
          <w:lang w:val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1418"/>
        <w:gridCol w:w="1275"/>
        <w:gridCol w:w="1560"/>
        <w:gridCol w:w="1276"/>
        <w:gridCol w:w="1276"/>
        <w:gridCol w:w="1275"/>
      </w:tblGrid>
      <w:tr w:rsidR="001A6391" w:rsidRPr="00B30F4C" w:rsidTr="00E07708">
        <w:trPr>
          <w:trHeight w:val="219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ind w:left="-108" w:right="-108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30F4C">
              <w:rPr>
                <w:b/>
                <w:bCs/>
                <w:iCs/>
                <w:sz w:val="20"/>
                <w:szCs w:val="20"/>
              </w:rPr>
              <w:t>201</w:t>
            </w:r>
            <w:r w:rsidRPr="00B30F4C">
              <w:rPr>
                <w:b/>
                <w:bCs/>
                <w:iCs/>
                <w:sz w:val="20"/>
                <w:szCs w:val="20"/>
                <w:lang w:val="en-US"/>
              </w:rPr>
              <w:t>5</w:t>
            </w:r>
            <w:r w:rsidRPr="00B30F4C">
              <w:rPr>
                <w:b/>
                <w:bCs/>
                <w:iCs/>
                <w:sz w:val="20"/>
                <w:szCs w:val="20"/>
              </w:rPr>
              <w:t xml:space="preserve"> г.</w:t>
            </w:r>
          </w:p>
        </w:tc>
      </w:tr>
      <w:tr w:rsidR="001A6391" w:rsidRPr="00B30F4C" w:rsidTr="00E07708">
        <w:trPr>
          <w:trHeight w:val="677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ind w:left="-108" w:right="-108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tabs>
                <w:tab w:val="left" w:pos="540"/>
              </w:tabs>
              <w:ind w:firstLine="14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30F4C">
              <w:rPr>
                <w:b/>
                <w:bCs/>
                <w:iCs/>
                <w:sz w:val="20"/>
                <w:szCs w:val="20"/>
              </w:rPr>
              <w:t>Контролирующая сторона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30F4C">
              <w:rPr>
                <w:b/>
                <w:bCs/>
                <w:iCs/>
                <w:sz w:val="20"/>
                <w:szCs w:val="20"/>
              </w:rPr>
              <w:t>Организации, находящиеся под общим контролем с Банком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30F4C">
              <w:rPr>
                <w:b/>
                <w:bCs/>
                <w:iCs/>
                <w:sz w:val="20"/>
                <w:szCs w:val="20"/>
              </w:rPr>
              <w:t xml:space="preserve">Ключевой </w:t>
            </w:r>
            <w:proofErr w:type="gramStart"/>
            <w:r w:rsidRPr="00B30F4C">
              <w:rPr>
                <w:b/>
                <w:bCs/>
                <w:iCs/>
                <w:sz w:val="20"/>
                <w:szCs w:val="20"/>
              </w:rPr>
              <w:t>управлен</w:t>
            </w:r>
            <w:r w:rsidRPr="00B30F4C">
              <w:rPr>
                <w:b/>
                <w:bCs/>
                <w:iCs/>
                <w:sz w:val="20"/>
                <w:szCs w:val="20"/>
                <w:lang w:val="en-US"/>
              </w:rPr>
              <w:t>-</w:t>
            </w:r>
            <w:r w:rsidRPr="00B30F4C">
              <w:rPr>
                <w:b/>
                <w:bCs/>
                <w:iCs/>
                <w:sz w:val="20"/>
                <w:szCs w:val="20"/>
              </w:rPr>
              <w:t>ческий</w:t>
            </w:r>
            <w:proofErr w:type="gramEnd"/>
            <w:r w:rsidRPr="00B30F4C">
              <w:rPr>
                <w:b/>
                <w:bCs/>
                <w:iCs/>
                <w:sz w:val="20"/>
                <w:szCs w:val="20"/>
              </w:rPr>
              <w:t xml:space="preserve"> персонал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30F4C">
              <w:rPr>
                <w:b/>
                <w:bCs/>
                <w:iCs/>
                <w:sz w:val="20"/>
                <w:szCs w:val="20"/>
              </w:rPr>
              <w:t>Прочие связанные стороны</w:t>
            </w:r>
          </w:p>
        </w:tc>
      </w:tr>
      <w:tr w:rsidR="001A6391" w:rsidRPr="00B30F4C" w:rsidTr="00E07708">
        <w:trPr>
          <w:trHeight w:val="803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ind w:left="-108" w:right="-108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30F4C">
              <w:rPr>
                <w:b/>
                <w:bCs/>
                <w:iCs/>
                <w:sz w:val="20"/>
                <w:szCs w:val="20"/>
              </w:rPr>
              <w:t xml:space="preserve">с 1 января до </w:t>
            </w:r>
            <w:r w:rsidRPr="00B30F4C">
              <w:rPr>
                <w:b/>
                <w:color w:val="000000"/>
                <w:sz w:val="20"/>
                <w:szCs w:val="18"/>
              </w:rPr>
              <w:t xml:space="preserve">даты смены конечных </w:t>
            </w:r>
            <w:proofErr w:type="gramStart"/>
            <w:r w:rsidRPr="00B30F4C">
              <w:rPr>
                <w:b/>
                <w:color w:val="000000"/>
                <w:sz w:val="20"/>
                <w:szCs w:val="18"/>
              </w:rPr>
              <w:t>контроли-рующих</w:t>
            </w:r>
            <w:proofErr w:type="gramEnd"/>
            <w:r w:rsidRPr="00B30F4C">
              <w:rPr>
                <w:b/>
                <w:color w:val="000000"/>
                <w:sz w:val="20"/>
                <w:szCs w:val="18"/>
              </w:rPr>
              <w:t xml:space="preserve"> сторон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ind w:firstLine="14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30F4C">
              <w:rPr>
                <w:b/>
                <w:color w:val="000000"/>
                <w:sz w:val="20"/>
                <w:szCs w:val="18"/>
              </w:rPr>
              <w:t xml:space="preserve">с даты смены конечных </w:t>
            </w:r>
            <w:proofErr w:type="gramStart"/>
            <w:r w:rsidRPr="00B30F4C">
              <w:rPr>
                <w:b/>
                <w:color w:val="000000"/>
                <w:sz w:val="20"/>
                <w:szCs w:val="18"/>
              </w:rPr>
              <w:t>контроли-рующих</w:t>
            </w:r>
            <w:proofErr w:type="gramEnd"/>
            <w:r w:rsidRPr="00B30F4C">
              <w:rPr>
                <w:b/>
                <w:color w:val="000000"/>
                <w:sz w:val="20"/>
                <w:szCs w:val="18"/>
              </w:rPr>
              <w:t xml:space="preserve"> сторон до 31 декабря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tabs>
                <w:tab w:val="left" w:pos="540"/>
              </w:tabs>
              <w:ind w:firstLine="14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30F4C">
              <w:rPr>
                <w:b/>
                <w:bCs/>
                <w:iCs/>
                <w:sz w:val="20"/>
                <w:szCs w:val="20"/>
              </w:rPr>
              <w:t xml:space="preserve">с 1 января до </w:t>
            </w:r>
            <w:r w:rsidRPr="00B30F4C">
              <w:rPr>
                <w:b/>
                <w:color w:val="000000"/>
                <w:sz w:val="20"/>
                <w:szCs w:val="18"/>
              </w:rPr>
              <w:t xml:space="preserve">даты смены конечных </w:t>
            </w:r>
            <w:proofErr w:type="gramStart"/>
            <w:r w:rsidRPr="00B30F4C">
              <w:rPr>
                <w:b/>
                <w:color w:val="000000"/>
                <w:sz w:val="20"/>
                <w:szCs w:val="18"/>
              </w:rPr>
              <w:t>контроли-рующих</w:t>
            </w:r>
            <w:proofErr w:type="gramEnd"/>
            <w:r w:rsidRPr="00B30F4C">
              <w:rPr>
                <w:b/>
                <w:color w:val="000000"/>
                <w:sz w:val="20"/>
                <w:szCs w:val="18"/>
              </w:rPr>
              <w:t xml:space="preserve"> сторон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30F4C">
              <w:rPr>
                <w:b/>
                <w:color w:val="000000"/>
                <w:sz w:val="20"/>
                <w:szCs w:val="18"/>
              </w:rPr>
              <w:t xml:space="preserve">с даты смены конечных </w:t>
            </w:r>
            <w:proofErr w:type="gramStart"/>
            <w:r w:rsidRPr="00B30F4C">
              <w:rPr>
                <w:b/>
                <w:color w:val="000000"/>
                <w:sz w:val="20"/>
                <w:szCs w:val="18"/>
              </w:rPr>
              <w:t>контроли-рующих</w:t>
            </w:r>
            <w:proofErr w:type="gramEnd"/>
            <w:r w:rsidRPr="00B30F4C">
              <w:rPr>
                <w:b/>
                <w:color w:val="000000"/>
                <w:sz w:val="20"/>
                <w:szCs w:val="18"/>
              </w:rPr>
              <w:t xml:space="preserve"> сторон до 31 декабря</w:t>
            </w:r>
          </w:p>
        </w:tc>
        <w:tc>
          <w:tcPr>
            <w:tcW w:w="1276" w:type="dxa"/>
            <w:vMerge/>
            <w:shd w:val="clear" w:color="auto" w:fill="auto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A6391" w:rsidRPr="00B30F4C" w:rsidRDefault="001A6391" w:rsidP="00B30F4C">
            <w:pPr>
              <w:tabs>
                <w:tab w:val="left" w:pos="540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1A6391" w:rsidRPr="00B30F4C" w:rsidTr="00E07708">
        <w:trPr>
          <w:trHeight w:val="20"/>
        </w:trPr>
        <w:tc>
          <w:tcPr>
            <w:tcW w:w="1843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ind w:left="-108" w:right="-108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Процентные доходы по кредитам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297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101</w:t>
            </w:r>
          </w:p>
        </w:tc>
        <w:tc>
          <w:tcPr>
            <w:tcW w:w="1276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17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6</w:t>
            </w:r>
          </w:p>
        </w:tc>
      </w:tr>
      <w:tr w:rsidR="001A6391" w:rsidRPr="00B30F4C" w:rsidTr="00E07708">
        <w:trPr>
          <w:trHeight w:val="20"/>
        </w:trPr>
        <w:tc>
          <w:tcPr>
            <w:tcW w:w="1843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ind w:left="-108" w:right="-108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Резервы по кредитам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1</w:t>
            </w:r>
          </w:p>
        </w:tc>
      </w:tr>
      <w:tr w:rsidR="001A6391" w:rsidRPr="00B30F4C" w:rsidTr="00E07708">
        <w:trPr>
          <w:trHeight w:val="20"/>
        </w:trPr>
        <w:tc>
          <w:tcPr>
            <w:tcW w:w="1843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ind w:left="-108" w:right="-108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 xml:space="preserve">Процентные расходы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168</w:t>
            </w:r>
          </w:p>
        </w:tc>
        <w:tc>
          <w:tcPr>
            <w:tcW w:w="1275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1 881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189</w:t>
            </w:r>
          </w:p>
        </w:tc>
        <w:tc>
          <w:tcPr>
            <w:tcW w:w="1276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278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23</w:t>
            </w:r>
          </w:p>
        </w:tc>
      </w:tr>
      <w:tr w:rsidR="001A6391" w:rsidRPr="00B30F4C" w:rsidTr="00E07708">
        <w:trPr>
          <w:trHeight w:val="20"/>
        </w:trPr>
        <w:tc>
          <w:tcPr>
            <w:tcW w:w="1843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ind w:left="-108" w:right="-108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Комиссионные доходы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44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44</w:t>
            </w:r>
          </w:p>
        </w:tc>
        <w:tc>
          <w:tcPr>
            <w:tcW w:w="1276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7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3</w:t>
            </w:r>
          </w:p>
        </w:tc>
      </w:tr>
      <w:tr w:rsidR="001A6391" w:rsidRPr="00B30F4C" w:rsidTr="00E07708">
        <w:trPr>
          <w:trHeight w:val="20"/>
        </w:trPr>
        <w:tc>
          <w:tcPr>
            <w:tcW w:w="1843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ind w:left="-108" w:right="-108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Чистый доход по операциям с иностранной валютой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27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20</w:t>
            </w:r>
          </w:p>
        </w:tc>
        <w:tc>
          <w:tcPr>
            <w:tcW w:w="1276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</w:tr>
      <w:tr w:rsidR="001A6391" w:rsidRPr="00B30F4C" w:rsidTr="00E07708">
        <w:trPr>
          <w:trHeight w:val="20"/>
        </w:trPr>
        <w:tc>
          <w:tcPr>
            <w:tcW w:w="1843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ind w:left="-108" w:right="-108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Чистый доход по операциям с производными финансовыми инструментами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928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</w:tr>
      <w:tr w:rsidR="001A6391" w:rsidRPr="00B30F4C" w:rsidTr="00E07708">
        <w:trPr>
          <w:trHeight w:val="20"/>
        </w:trPr>
        <w:tc>
          <w:tcPr>
            <w:tcW w:w="1843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ind w:left="-108" w:right="-108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Расходы на содержание персонала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3 145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203</w:t>
            </w:r>
          </w:p>
        </w:tc>
      </w:tr>
      <w:tr w:rsidR="001A6391" w:rsidRPr="00B30F4C" w:rsidTr="00E07708">
        <w:trPr>
          <w:trHeight w:val="20"/>
        </w:trPr>
        <w:tc>
          <w:tcPr>
            <w:tcW w:w="1843" w:type="dxa"/>
            <w:shd w:val="clear" w:color="auto" w:fill="auto"/>
            <w:vAlign w:val="bottom"/>
          </w:tcPr>
          <w:p w:rsidR="001A6391" w:rsidRPr="00B30F4C" w:rsidRDefault="001A6391" w:rsidP="00B30F4C">
            <w:pPr>
              <w:tabs>
                <w:tab w:val="left" w:pos="540"/>
              </w:tabs>
              <w:ind w:left="-108" w:right="-108"/>
              <w:rPr>
                <w:sz w:val="20"/>
                <w:szCs w:val="20"/>
              </w:rPr>
            </w:pPr>
            <w:r w:rsidRPr="00B30F4C">
              <w:rPr>
                <w:sz w:val="20"/>
                <w:szCs w:val="20"/>
              </w:rPr>
              <w:t>Прочие операционные расходы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6391" w:rsidRPr="00B30F4C" w:rsidRDefault="001A6391" w:rsidP="00B30F4C">
            <w:pPr>
              <w:tabs>
                <w:tab w:val="left" w:pos="540"/>
              </w:tabs>
              <w:jc w:val="right"/>
              <w:rPr>
                <w:color w:val="000000"/>
                <w:sz w:val="20"/>
                <w:szCs w:val="18"/>
                <w:lang w:val="en-US"/>
              </w:rPr>
            </w:pPr>
            <w:r w:rsidRPr="00B30F4C">
              <w:rPr>
                <w:color w:val="000000"/>
                <w:sz w:val="20"/>
                <w:szCs w:val="18"/>
                <w:lang w:val="en-US"/>
              </w:rPr>
              <w:t>-</w:t>
            </w:r>
          </w:p>
        </w:tc>
      </w:tr>
    </w:tbl>
    <w:p w:rsidR="002C2406" w:rsidRPr="008A12DB" w:rsidRDefault="00612C37" w:rsidP="002C2406">
      <w:pPr>
        <w:tabs>
          <w:tab w:val="left" w:pos="540"/>
          <w:tab w:val="left" w:pos="567"/>
        </w:tabs>
        <w:rPr>
          <w:b/>
          <w:bCs/>
          <w:i/>
        </w:rPr>
      </w:pPr>
      <w:r>
        <w:rPr>
          <w:b/>
          <w:bCs/>
          <w:i/>
        </w:rPr>
        <w:br w:type="page"/>
      </w:r>
      <w:r w:rsidR="002C2406" w:rsidRPr="008A12DB">
        <w:rPr>
          <w:b/>
          <w:bCs/>
          <w:i/>
        </w:rPr>
        <w:lastRenderedPageBreak/>
        <w:t>3</w:t>
      </w:r>
      <w:r w:rsidR="005E5E2A">
        <w:rPr>
          <w:b/>
          <w:bCs/>
          <w:i/>
          <w:lang w:val="en-US"/>
        </w:rPr>
        <w:t>2</w:t>
      </w:r>
      <w:r w:rsidR="002C2406" w:rsidRPr="008A12DB">
        <w:rPr>
          <w:b/>
          <w:bCs/>
          <w:i/>
        </w:rPr>
        <w:tab/>
        <w:t xml:space="preserve"> Справед</w:t>
      </w:r>
      <w:r w:rsidR="002C2406">
        <w:rPr>
          <w:b/>
          <w:bCs/>
          <w:i/>
        </w:rPr>
        <w:t>л</w:t>
      </w:r>
      <w:r w:rsidR="002C2406" w:rsidRPr="008A12DB">
        <w:rPr>
          <w:b/>
          <w:bCs/>
          <w:i/>
        </w:rPr>
        <w:t>ивая стоимость</w:t>
      </w:r>
    </w:p>
    <w:p w:rsidR="002C2406" w:rsidRPr="006D0E3E" w:rsidRDefault="002C2406" w:rsidP="002C2406">
      <w:pPr>
        <w:pStyle w:val="Notesbodytext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lang/>
        </w:rPr>
      </w:pPr>
    </w:p>
    <w:p w:rsidR="002C2406" w:rsidRPr="006D0E3E" w:rsidRDefault="002C2406" w:rsidP="002C2406">
      <w:pPr>
        <w:pStyle w:val="a3"/>
        <w:tabs>
          <w:tab w:val="left" w:pos="540"/>
          <w:tab w:val="left" w:pos="567"/>
        </w:tabs>
        <w:ind w:firstLine="567"/>
        <w:rPr>
          <w:sz w:val="22"/>
          <w:szCs w:val="24"/>
          <w:lang w:val="ru-RU"/>
        </w:rPr>
      </w:pPr>
      <w:r w:rsidRPr="006D0E3E">
        <w:rPr>
          <w:sz w:val="24"/>
        </w:rPr>
        <w:t>На каждую отчетную дату Руководство анализирует изменения стоимости активов и обязательств, в отношении которых согласно учетной политике Банка требуется переоценка либо повторный анализ. Для целей данного анализа Руководство проверяет основные исходные данные, использованные при предыдущей оценке, сопоставляя информацию в оценочных расчетах с договорами и прочими значимыми документами. Руководство также сопоставляет каждое изменение справедливой стоимости каждого актива и обязательства с соответствующими внешними источниками, чтобы определить, является ли данное изменение обоснованным. Периодически Руководство представля</w:t>
      </w:r>
      <w:r>
        <w:rPr>
          <w:sz w:val="24"/>
          <w:lang w:val="ru-RU"/>
        </w:rPr>
        <w:t>е</w:t>
      </w:r>
      <w:r w:rsidRPr="006D0E3E">
        <w:rPr>
          <w:sz w:val="24"/>
        </w:rPr>
        <w:t>т результаты оценки комитету по аудиту и независимым аудиторам Банка. При этом обсуждаются основные допущения, которые были использованы при оценке.</w:t>
      </w:r>
    </w:p>
    <w:p w:rsidR="002C2406" w:rsidRDefault="002C2406" w:rsidP="002C2406">
      <w:pPr>
        <w:pStyle w:val="a3"/>
        <w:tabs>
          <w:tab w:val="left" w:pos="540"/>
          <w:tab w:val="left" w:pos="567"/>
        </w:tabs>
        <w:ind w:firstLine="567"/>
        <w:rPr>
          <w:sz w:val="24"/>
          <w:szCs w:val="24"/>
          <w:lang w:val="ru-RU"/>
        </w:rPr>
      </w:pPr>
    </w:p>
    <w:p w:rsidR="002C2406" w:rsidRPr="00507DED" w:rsidRDefault="002C2406" w:rsidP="002C2406">
      <w:pPr>
        <w:pStyle w:val="a3"/>
        <w:tabs>
          <w:tab w:val="left" w:pos="540"/>
          <w:tab w:val="left" w:pos="567"/>
        </w:tabs>
        <w:ind w:firstLine="567"/>
        <w:rPr>
          <w:sz w:val="24"/>
          <w:szCs w:val="24"/>
          <w:lang w:val="ru-RU"/>
        </w:rPr>
      </w:pPr>
      <w:r w:rsidRPr="007A6FBB">
        <w:rPr>
          <w:sz w:val="24"/>
          <w:szCs w:val="24"/>
        </w:rPr>
        <w:t>Для цели раскрытия информации о справедливой стоимости Банк определил уровень иерархии источников справедливой стоимости.</w:t>
      </w:r>
    </w:p>
    <w:p w:rsidR="002C2406" w:rsidRPr="00507DED" w:rsidRDefault="002C2406" w:rsidP="002C2406">
      <w:pPr>
        <w:pStyle w:val="a3"/>
        <w:tabs>
          <w:tab w:val="left" w:pos="540"/>
          <w:tab w:val="left" w:pos="567"/>
        </w:tabs>
        <w:ind w:firstLine="567"/>
        <w:rPr>
          <w:sz w:val="24"/>
          <w:szCs w:val="24"/>
          <w:lang w:val="ru-RU"/>
        </w:rPr>
      </w:pPr>
    </w:p>
    <w:p w:rsidR="002C2406" w:rsidRPr="007A6FBB" w:rsidRDefault="002C2406" w:rsidP="002C2406">
      <w:pPr>
        <w:pStyle w:val="a3"/>
        <w:tabs>
          <w:tab w:val="left" w:pos="540"/>
          <w:tab w:val="left" w:pos="567"/>
        </w:tabs>
        <w:ind w:firstLine="567"/>
        <w:rPr>
          <w:sz w:val="24"/>
          <w:szCs w:val="24"/>
        </w:rPr>
      </w:pPr>
      <w:r w:rsidRPr="007A6FBB">
        <w:rPr>
          <w:sz w:val="24"/>
          <w:szCs w:val="24"/>
        </w:rPr>
        <w:t>Ниже приводится сравнение балансовой стоимости и справедливой стоимости в разрезе классов финансовых инструментов Банка, которые не отражаются по справедливой стоимости в отчете о финансовом положении. В таблице не представлена справедливая стоимость нефинансовых активов и нефинансовых обязательств.</w:t>
      </w:r>
    </w:p>
    <w:p w:rsidR="002C2406" w:rsidRDefault="002C2406" w:rsidP="002C2406">
      <w:pPr>
        <w:tabs>
          <w:tab w:val="left" w:pos="540"/>
          <w:tab w:val="left" w:pos="567"/>
        </w:tabs>
        <w:rPr>
          <w:b/>
          <w:bCs/>
          <w:highlight w:val="yellow"/>
        </w:rPr>
      </w:pPr>
    </w:p>
    <w:tbl>
      <w:tblPr>
        <w:tblW w:w="9639" w:type="dxa"/>
        <w:tblInd w:w="108" w:type="dxa"/>
        <w:tblLayout w:type="fixed"/>
        <w:tblLook w:val="01E0"/>
      </w:tblPr>
      <w:tblGrid>
        <w:gridCol w:w="3969"/>
        <w:gridCol w:w="1471"/>
        <w:gridCol w:w="1472"/>
        <w:gridCol w:w="1471"/>
        <w:gridCol w:w="1256"/>
      </w:tblGrid>
      <w:tr w:rsidR="002C2406" w:rsidRPr="00D33A3A" w:rsidTr="003D7AC9">
        <w:trPr>
          <w:trHeight w:val="17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2406" w:rsidRPr="007A6FBB" w:rsidRDefault="002C2406" w:rsidP="003D7AC9">
            <w:pPr>
              <w:pStyle w:val="Normaltext"/>
              <w:spacing w:line="230" w:lineRule="auto"/>
              <w:ind w:left="34" w:right="-108" w:hanging="142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2406" w:rsidRPr="007A6FBB" w:rsidRDefault="002C2406" w:rsidP="003D7AC9">
            <w:pPr>
              <w:pStyle w:val="Normaltext"/>
              <w:spacing w:line="23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7A6FBB">
              <w:rPr>
                <w:b/>
                <w:color w:val="000000"/>
                <w:sz w:val="20"/>
                <w:szCs w:val="20"/>
              </w:rPr>
              <w:t>Оценка справедливой стоимости с использованием</w:t>
            </w:r>
          </w:p>
        </w:tc>
      </w:tr>
      <w:tr w:rsidR="002C2406" w:rsidRPr="00D33A3A" w:rsidTr="003D7AC9">
        <w:trPr>
          <w:trHeight w:val="1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06" w:rsidRPr="007A6FBB" w:rsidRDefault="002C2406" w:rsidP="003D7AC9">
            <w:pPr>
              <w:pStyle w:val="Normaltext"/>
              <w:spacing w:line="230" w:lineRule="auto"/>
              <w:ind w:left="34" w:right="-108" w:hanging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06" w:rsidRPr="007A6FBB" w:rsidRDefault="002C2406" w:rsidP="003D7AC9">
            <w:pPr>
              <w:keepNext/>
              <w:keepLines/>
              <w:spacing w:line="23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A6FBB">
              <w:rPr>
                <w:b/>
                <w:color w:val="000000"/>
                <w:sz w:val="20"/>
                <w:szCs w:val="20"/>
              </w:rPr>
              <w:t>Котировки на активных рынках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06" w:rsidRPr="007A6FBB" w:rsidRDefault="002C2406" w:rsidP="003D7AC9">
            <w:pPr>
              <w:keepNext/>
              <w:keepLines/>
              <w:spacing w:line="23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A6FBB">
              <w:rPr>
                <w:b/>
                <w:color w:val="000000"/>
                <w:sz w:val="20"/>
                <w:szCs w:val="20"/>
              </w:rPr>
              <w:t>Значительные наблюдаемые исходные данные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06" w:rsidRPr="007A6FBB" w:rsidRDefault="002C2406" w:rsidP="003D7AC9">
            <w:pPr>
              <w:keepNext/>
              <w:keepLines/>
              <w:spacing w:line="23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A6FBB">
              <w:rPr>
                <w:b/>
                <w:color w:val="000000"/>
                <w:sz w:val="20"/>
                <w:szCs w:val="20"/>
              </w:rPr>
              <w:t>Значительные ненаблюдаемые исходные данные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06" w:rsidRPr="007A6FBB" w:rsidRDefault="002C2406" w:rsidP="003D7AC9">
            <w:pPr>
              <w:pStyle w:val="Normaltext"/>
              <w:spacing w:line="230" w:lineRule="auto"/>
              <w:ind w:right="0"/>
              <w:jc w:val="center"/>
              <w:rPr>
                <w:b/>
                <w:sz w:val="20"/>
                <w:szCs w:val="20"/>
              </w:rPr>
            </w:pPr>
          </w:p>
        </w:tc>
      </w:tr>
      <w:tr w:rsidR="002C2406" w:rsidRPr="00D33A3A" w:rsidTr="003D7AC9">
        <w:trPr>
          <w:trHeight w:val="1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pStyle w:val="Normaltext"/>
              <w:spacing w:line="230" w:lineRule="auto"/>
              <w:ind w:left="34" w:right="-108" w:hanging="142"/>
              <w:rPr>
                <w:sz w:val="20"/>
                <w:szCs w:val="20"/>
              </w:rPr>
            </w:pPr>
            <w:r w:rsidRPr="007A6FBB">
              <w:rPr>
                <w:b/>
                <w:sz w:val="20"/>
                <w:szCs w:val="20"/>
              </w:rPr>
              <w:t>На 31 декабря 201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7A6FBB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pStyle w:val="Normaltext"/>
              <w:spacing w:line="230" w:lineRule="auto"/>
              <w:ind w:right="0"/>
              <w:jc w:val="center"/>
              <w:rPr>
                <w:sz w:val="20"/>
                <w:szCs w:val="20"/>
              </w:rPr>
            </w:pPr>
            <w:r w:rsidRPr="007A6FBB">
              <w:rPr>
                <w:b/>
                <w:sz w:val="20"/>
                <w:szCs w:val="20"/>
              </w:rPr>
              <w:t>Уровень 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pStyle w:val="Normaltext"/>
              <w:spacing w:line="230" w:lineRule="auto"/>
              <w:ind w:left="-108" w:right="-107"/>
              <w:jc w:val="center"/>
              <w:rPr>
                <w:sz w:val="20"/>
                <w:szCs w:val="20"/>
              </w:rPr>
            </w:pPr>
            <w:r w:rsidRPr="007A6FBB">
              <w:rPr>
                <w:b/>
                <w:sz w:val="20"/>
                <w:szCs w:val="20"/>
              </w:rPr>
              <w:t>Уровень 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pStyle w:val="Normaltext"/>
              <w:spacing w:line="230" w:lineRule="auto"/>
              <w:ind w:left="-108" w:right="-107"/>
              <w:jc w:val="center"/>
              <w:rPr>
                <w:sz w:val="20"/>
                <w:szCs w:val="20"/>
              </w:rPr>
            </w:pPr>
            <w:r w:rsidRPr="007A6FBB">
              <w:rPr>
                <w:b/>
                <w:sz w:val="20"/>
                <w:szCs w:val="20"/>
              </w:rPr>
              <w:t>Уровень 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pStyle w:val="Normaltext"/>
              <w:spacing w:line="230" w:lineRule="auto"/>
              <w:ind w:right="0"/>
              <w:jc w:val="center"/>
              <w:rPr>
                <w:sz w:val="20"/>
                <w:szCs w:val="20"/>
              </w:rPr>
            </w:pPr>
            <w:r w:rsidRPr="007A6FBB">
              <w:rPr>
                <w:b/>
                <w:sz w:val="20"/>
                <w:szCs w:val="20"/>
              </w:rPr>
              <w:t>Итого </w:t>
            </w:r>
          </w:p>
        </w:tc>
      </w:tr>
      <w:tr w:rsidR="002C2406" w:rsidRPr="00D33A3A" w:rsidTr="003D7AC9">
        <w:trPr>
          <w:trHeight w:val="2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pStyle w:val="Normaltext"/>
              <w:spacing w:line="230" w:lineRule="auto"/>
              <w:ind w:left="34" w:right="-108" w:hanging="142"/>
              <w:rPr>
                <w:sz w:val="20"/>
                <w:szCs w:val="20"/>
              </w:rPr>
            </w:pPr>
            <w:r w:rsidRPr="00D33A3A">
              <w:rPr>
                <w:b/>
                <w:i/>
                <w:sz w:val="20"/>
                <w:szCs w:val="20"/>
              </w:rPr>
              <w:t>Финансовые активы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pStyle w:val="Normaltext"/>
              <w:tabs>
                <w:tab w:val="decimal" w:pos="1021"/>
              </w:tabs>
              <w:suppressAutoHyphens/>
              <w:spacing w:line="230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pStyle w:val="Normaltext"/>
              <w:tabs>
                <w:tab w:val="decimal" w:pos="1021"/>
              </w:tabs>
              <w:suppressAutoHyphens/>
              <w:spacing w:line="230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pStyle w:val="Normaltext"/>
              <w:tabs>
                <w:tab w:val="decimal" w:pos="1021"/>
              </w:tabs>
              <w:suppressAutoHyphens/>
              <w:spacing w:line="230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pStyle w:val="Normaltext"/>
              <w:tabs>
                <w:tab w:val="decimal" w:pos="1021"/>
              </w:tabs>
              <w:suppressAutoHyphens/>
              <w:spacing w:line="230" w:lineRule="auto"/>
              <w:ind w:right="0"/>
              <w:rPr>
                <w:sz w:val="20"/>
                <w:szCs w:val="20"/>
              </w:rPr>
            </w:pPr>
          </w:p>
        </w:tc>
      </w:tr>
      <w:tr w:rsidR="002C2406" w:rsidRPr="00D33A3A" w:rsidTr="003D7AC9">
        <w:trPr>
          <w:trHeight w:val="1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pStyle w:val="Normaltext"/>
              <w:spacing w:line="230" w:lineRule="auto"/>
              <w:ind w:left="34" w:right="-108" w:hanging="142"/>
              <w:rPr>
                <w:sz w:val="20"/>
                <w:szCs w:val="20"/>
              </w:rPr>
            </w:pPr>
            <w:r w:rsidRPr="00D33A3A">
              <w:rPr>
                <w:sz w:val="20"/>
                <w:szCs w:val="20"/>
              </w:rPr>
              <w:t xml:space="preserve">   Производные финансовые инструменты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B031EB" w:rsidRDefault="002C2406" w:rsidP="003D7AC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ED6EFB" w:rsidRDefault="002C2406" w:rsidP="003D7AC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B031EB" w:rsidRDefault="002C2406" w:rsidP="003D7AC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B031EB" w:rsidRDefault="002C2406" w:rsidP="003D7AC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58</w:t>
            </w:r>
          </w:p>
        </w:tc>
      </w:tr>
      <w:tr w:rsidR="002C2406" w:rsidRPr="00D33A3A" w:rsidTr="003D7AC9">
        <w:trPr>
          <w:trHeight w:val="1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rPr>
                <w:color w:val="000000"/>
                <w:sz w:val="20"/>
                <w:szCs w:val="20"/>
              </w:rPr>
            </w:pPr>
            <w:r w:rsidRPr="00D33A3A">
              <w:rPr>
                <w:color w:val="000000"/>
                <w:sz w:val="20"/>
                <w:szCs w:val="20"/>
              </w:rPr>
              <w:t xml:space="preserve"> Денежные средства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406" w:rsidRPr="00B031EB" w:rsidRDefault="002C2406" w:rsidP="003D7AC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406" w:rsidRPr="00B031EB" w:rsidRDefault="002C2406" w:rsidP="003D7AC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406" w:rsidRPr="00ED6EFB" w:rsidRDefault="002C2406" w:rsidP="003D7AC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36 818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406" w:rsidRPr="00B031EB" w:rsidRDefault="002C2406" w:rsidP="003D7AC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36 818</w:t>
            </w:r>
          </w:p>
        </w:tc>
      </w:tr>
      <w:tr w:rsidR="002C2406" w:rsidRPr="00D33A3A" w:rsidTr="003D7AC9">
        <w:trPr>
          <w:trHeight w:val="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rPr>
                <w:color w:val="000000"/>
                <w:sz w:val="20"/>
                <w:szCs w:val="20"/>
              </w:rPr>
            </w:pPr>
            <w:r w:rsidRPr="00D33A3A">
              <w:rPr>
                <w:color w:val="000000"/>
                <w:sz w:val="20"/>
                <w:szCs w:val="20"/>
              </w:rPr>
              <w:t xml:space="preserve"> Средства в Национальном банке 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406" w:rsidRPr="00B031EB" w:rsidRDefault="002C2406" w:rsidP="003D7AC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406" w:rsidRPr="00B031EB" w:rsidRDefault="002C2406" w:rsidP="003D7AC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406" w:rsidRPr="00B031EB" w:rsidRDefault="002C2406" w:rsidP="003D7AC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33 655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406" w:rsidRPr="00B031EB" w:rsidRDefault="002C2406" w:rsidP="003D7AC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33 655</w:t>
            </w:r>
          </w:p>
        </w:tc>
      </w:tr>
      <w:tr w:rsidR="002C2406" w:rsidRPr="00D33A3A" w:rsidTr="003D7AC9">
        <w:trPr>
          <w:trHeight w:val="1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rPr>
                <w:color w:val="000000"/>
                <w:sz w:val="20"/>
                <w:szCs w:val="20"/>
              </w:rPr>
            </w:pPr>
            <w:r w:rsidRPr="00D33A3A">
              <w:rPr>
                <w:color w:val="000000"/>
                <w:sz w:val="20"/>
                <w:szCs w:val="20"/>
              </w:rPr>
              <w:t xml:space="preserve"> Средства в банках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406" w:rsidRPr="00B031EB" w:rsidRDefault="002C2406" w:rsidP="003D7AC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406" w:rsidRPr="00B031EB" w:rsidRDefault="002C2406" w:rsidP="003D7AC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406" w:rsidRPr="00B031EB" w:rsidRDefault="002C2406" w:rsidP="003D7AC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67 877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406" w:rsidRPr="00B031EB" w:rsidRDefault="002C2406" w:rsidP="003D7AC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67 877</w:t>
            </w:r>
          </w:p>
        </w:tc>
      </w:tr>
      <w:tr w:rsidR="002C2406" w:rsidRPr="00D33A3A" w:rsidTr="003D7AC9">
        <w:trPr>
          <w:trHeight w:val="1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rPr>
                <w:color w:val="000000"/>
                <w:sz w:val="20"/>
                <w:szCs w:val="20"/>
              </w:rPr>
            </w:pPr>
            <w:r w:rsidRPr="00D33A3A">
              <w:rPr>
                <w:color w:val="000000"/>
                <w:sz w:val="20"/>
                <w:szCs w:val="20"/>
              </w:rPr>
              <w:t xml:space="preserve"> Ценные бумаги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406" w:rsidRPr="00B031EB" w:rsidRDefault="002C2406" w:rsidP="003D7AC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406" w:rsidRPr="00B031EB" w:rsidRDefault="002C2406" w:rsidP="003D7AC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406" w:rsidRPr="00B031EB" w:rsidRDefault="002C2406" w:rsidP="003D7AC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93 135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406" w:rsidRPr="00B031EB" w:rsidRDefault="002C2406" w:rsidP="003D7AC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93 135</w:t>
            </w:r>
          </w:p>
        </w:tc>
      </w:tr>
      <w:tr w:rsidR="002C2406" w:rsidRPr="00D33A3A" w:rsidTr="003D7AC9">
        <w:trPr>
          <w:trHeight w:val="1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rPr>
                <w:color w:val="000000"/>
                <w:sz w:val="20"/>
                <w:szCs w:val="20"/>
              </w:rPr>
            </w:pPr>
            <w:r w:rsidRPr="00D33A3A">
              <w:rPr>
                <w:color w:val="000000"/>
                <w:sz w:val="20"/>
                <w:szCs w:val="20"/>
              </w:rPr>
              <w:t xml:space="preserve"> Кредиты клиентам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406" w:rsidRPr="00D33A3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406" w:rsidRPr="00C30DE3" w:rsidRDefault="002C2406" w:rsidP="003D7AC9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406" w:rsidRPr="00B031EB" w:rsidRDefault="002C2406" w:rsidP="003D7AC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473 480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406" w:rsidRPr="00CD7C7A" w:rsidRDefault="002C2406" w:rsidP="003D7AC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7C7A">
              <w:rPr>
                <w:b/>
                <w:bCs/>
                <w:color w:val="000000"/>
                <w:sz w:val="20"/>
                <w:szCs w:val="20"/>
                <w:lang w:val="en-US"/>
              </w:rPr>
              <w:t>473 480</w:t>
            </w:r>
          </w:p>
        </w:tc>
      </w:tr>
      <w:tr w:rsidR="002C2406" w:rsidRPr="00D33A3A" w:rsidTr="003D7AC9">
        <w:trPr>
          <w:trHeight w:val="1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rPr>
                <w:color w:val="000000"/>
                <w:sz w:val="20"/>
                <w:szCs w:val="20"/>
              </w:rPr>
            </w:pPr>
            <w:r w:rsidRPr="00D33A3A">
              <w:rPr>
                <w:color w:val="000000"/>
                <w:sz w:val="20"/>
                <w:szCs w:val="20"/>
              </w:rPr>
              <w:t xml:space="preserve"> Прочие финансовые активы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406" w:rsidRPr="00ED6EFB" w:rsidRDefault="002C2406" w:rsidP="003D7AC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406" w:rsidRPr="00D33A3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406" w:rsidRPr="00ED6EFB" w:rsidRDefault="002C2406" w:rsidP="003D7AC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12 106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406" w:rsidRPr="00CD7C7A" w:rsidRDefault="002C2406" w:rsidP="003D7AC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D7C7A">
              <w:rPr>
                <w:b/>
                <w:bCs/>
                <w:color w:val="000000"/>
                <w:sz w:val="20"/>
                <w:szCs w:val="20"/>
                <w:lang w:val="en-US"/>
              </w:rPr>
              <w:t>12 106</w:t>
            </w:r>
          </w:p>
        </w:tc>
      </w:tr>
      <w:tr w:rsidR="002C2406" w:rsidRPr="00D33A3A" w:rsidTr="003D7AC9">
        <w:trPr>
          <w:trHeight w:val="1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pStyle w:val="Normaltext"/>
              <w:spacing w:line="230" w:lineRule="auto"/>
              <w:ind w:left="34" w:right="-108" w:hanging="142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406" w:rsidRPr="00D33A3A" w:rsidRDefault="002C2406" w:rsidP="003D7AC9">
            <w:pPr>
              <w:tabs>
                <w:tab w:val="decimal" w:pos="1021"/>
              </w:tabs>
              <w:suppressAutoHyphens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406" w:rsidRPr="00D33A3A" w:rsidRDefault="002C2406" w:rsidP="003D7AC9">
            <w:pPr>
              <w:tabs>
                <w:tab w:val="decimal" w:pos="1021"/>
              </w:tabs>
              <w:suppressAutoHyphens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406" w:rsidRPr="00D33A3A" w:rsidRDefault="002C2406" w:rsidP="003D7AC9">
            <w:pPr>
              <w:tabs>
                <w:tab w:val="decimal" w:pos="1021"/>
              </w:tabs>
              <w:suppressAutoHyphens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406" w:rsidRPr="00D33A3A" w:rsidRDefault="002C2406" w:rsidP="003D7AC9">
            <w:pPr>
              <w:tabs>
                <w:tab w:val="decimal" w:pos="1021"/>
              </w:tabs>
              <w:suppressAutoHyphens/>
              <w:spacing w:line="230" w:lineRule="auto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2C2406" w:rsidRPr="00D33A3A" w:rsidTr="003D7AC9">
        <w:trPr>
          <w:trHeight w:val="2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pStyle w:val="Normaltext"/>
              <w:spacing w:line="230" w:lineRule="auto"/>
              <w:ind w:left="34" w:right="-108" w:hanging="142"/>
              <w:rPr>
                <w:sz w:val="20"/>
                <w:szCs w:val="20"/>
              </w:rPr>
            </w:pPr>
            <w:r w:rsidRPr="00D33A3A">
              <w:rPr>
                <w:b/>
                <w:i/>
                <w:sz w:val="20"/>
                <w:szCs w:val="20"/>
              </w:rPr>
              <w:t>Финансовые обязательства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pStyle w:val="Normaltext"/>
              <w:tabs>
                <w:tab w:val="decimal" w:pos="1021"/>
              </w:tabs>
              <w:suppressAutoHyphens/>
              <w:spacing w:line="230" w:lineRule="auto"/>
              <w:ind w:right="0"/>
              <w:jc w:val="right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pStyle w:val="Normaltext"/>
              <w:tabs>
                <w:tab w:val="decimal" w:pos="1021"/>
              </w:tabs>
              <w:suppressAutoHyphens/>
              <w:spacing w:line="230" w:lineRule="auto"/>
              <w:ind w:right="0"/>
              <w:jc w:val="right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pStyle w:val="Normaltext"/>
              <w:tabs>
                <w:tab w:val="decimal" w:pos="1021"/>
              </w:tabs>
              <w:suppressAutoHyphens/>
              <w:spacing w:line="230" w:lineRule="auto"/>
              <w:ind w:right="0"/>
              <w:jc w:val="right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pStyle w:val="Normaltext"/>
              <w:tabs>
                <w:tab w:val="decimal" w:pos="1021"/>
              </w:tabs>
              <w:suppressAutoHyphens/>
              <w:spacing w:line="230" w:lineRule="auto"/>
              <w:ind w:right="0"/>
              <w:jc w:val="right"/>
              <w:rPr>
                <w:b/>
                <w:sz w:val="20"/>
                <w:szCs w:val="20"/>
              </w:rPr>
            </w:pPr>
          </w:p>
        </w:tc>
      </w:tr>
      <w:tr w:rsidR="002C2406" w:rsidRPr="00D33A3A" w:rsidTr="003D7AC9">
        <w:trPr>
          <w:trHeight w:val="2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rPr>
                <w:rFonts w:ascii="фкшфд" w:hAnsi="фкшфд" w:cs="Calibri"/>
                <w:color w:val="000000"/>
                <w:sz w:val="20"/>
                <w:szCs w:val="20"/>
              </w:rPr>
            </w:pPr>
            <w:r>
              <w:rPr>
                <w:rFonts w:ascii="фкшфд" w:hAnsi="фкшфд" w:cs="Calibri"/>
                <w:color w:val="000000"/>
                <w:sz w:val="20"/>
                <w:szCs w:val="20"/>
              </w:rPr>
              <w:t xml:space="preserve">Производные финансовые обязательства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B031EB" w:rsidRDefault="002C2406" w:rsidP="003D7AC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ED6EFB" w:rsidRDefault="002C2406" w:rsidP="003D7AC9">
            <w:pPr>
              <w:jc w:val="right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B031EB" w:rsidRDefault="002C2406" w:rsidP="003D7AC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B031EB" w:rsidRDefault="002C2406" w:rsidP="003D7AC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35</w:t>
            </w:r>
          </w:p>
        </w:tc>
      </w:tr>
      <w:tr w:rsidR="002C2406" w:rsidRPr="00D33A3A" w:rsidTr="003D7AC9">
        <w:trPr>
          <w:trHeight w:val="2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B031EB" w:rsidRDefault="002C2406" w:rsidP="003D7A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Национального банка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B031EB" w:rsidRDefault="002C2406" w:rsidP="003D7A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B031EB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B031EB" w:rsidRDefault="002C2406" w:rsidP="003D7AC9">
            <w:pPr>
              <w:jc w:val="right"/>
              <w:rPr>
                <w:bCs/>
                <w:color w:val="000000"/>
                <w:sz w:val="20"/>
                <w:szCs w:val="20"/>
                <w:lang w:val="en-US"/>
              </w:rPr>
            </w:pPr>
            <w:r w:rsidRPr="00B031EB">
              <w:rPr>
                <w:bCs/>
                <w:color w:val="000000"/>
                <w:sz w:val="20"/>
                <w:szCs w:val="20"/>
                <w:lang w:val="en-US"/>
              </w:rPr>
              <w:t>489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B031EB" w:rsidRDefault="002C2406" w:rsidP="003D7AC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489</w:t>
            </w:r>
          </w:p>
        </w:tc>
      </w:tr>
      <w:tr w:rsidR="002C2406" w:rsidRPr="00D33A3A" w:rsidTr="003D7AC9">
        <w:trPr>
          <w:trHeight w:val="2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rPr>
                <w:color w:val="000000"/>
                <w:sz w:val="20"/>
                <w:szCs w:val="20"/>
              </w:rPr>
            </w:pPr>
            <w:r w:rsidRPr="00D33A3A">
              <w:rPr>
                <w:color w:val="000000"/>
                <w:sz w:val="20"/>
                <w:szCs w:val="20"/>
              </w:rPr>
              <w:t>Средства банков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B031EB" w:rsidRDefault="002C2406" w:rsidP="003D7AC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B031EB" w:rsidRDefault="002C2406" w:rsidP="003D7AC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B031EB" w:rsidRDefault="002C2406" w:rsidP="003D7AC9">
            <w:pPr>
              <w:jc w:val="right"/>
              <w:rPr>
                <w:bCs/>
                <w:color w:val="000000"/>
                <w:sz w:val="20"/>
                <w:szCs w:val="20"/>
                <w:lang w:val="en-US"/>
              </w:rPr>
            </w:pPr>
            <w:r w:rsidRPr="00B031EB">
              <w:rPr>
                <w:bCs/>
                <w:color w:val="000000"/>
                <w:sz w:val="20"/>
                <w:szCs w:val="20"/>
                <w:lang w:val="en-US"/>
              </w:rPr>
              <w:t>53 744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B031EB" w:rsidRDefault="002C2406" w:rsidP="003D7AC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53 744</w:t>
            </w:r>
          </w:p>
        </w:tc>
      </w:tr>
      <w:tr w:rsidR="002C2406" w:rsidRPr="00D33A3A" w:rsidTr="003D7AC9">
        <w:trPr>
          <w:trHeight w:val="2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rPr>
                <w:color w:val="000000"/>
                <w:sz w:val="20"/>
                <w:szCs w:val="20"/>
              </w:rPr>
            </w:pPr>
            <w:r w:rsidRPr="00D33A3A">
              <w:rPr>
                <w:color w:val="000000"/>
                <w:sz w:val="20"/>
                <w:szCs w:val="20"/>
              </w:rPr>
              <w:t>Средства клиентов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B031EB" w:rsidRDefault="002C2406" w:rsidP="003D7AC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B031EB" w:rsidRDefault="002C2406" w:rsidP="003D7AC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B031EB" w:rsidRDefault="002C2406" w:rsidP="003D7AC9">
            <w:pPr>
              <w:jc w:val="right"/>
              <w:rPr>
                <w:bCs/>
                <w:color w:val="000000"/>
                <w:sz w:val="20"/>
                <w:szCs w:val="20"/>
                <w:lang w:val="en-US"/>
              </w:rPr>
            </w:pPr>
            <w:r w:rsidRPr="00B031EB">
              <w:rPr>
                <w:bCs/>
                <w:color w:val="000000"/>
                <w:sz w:val="20"/>
                <w:szCs w:val="20"/>
                <w:lang w:val="en-US"/>
              </w:rPr>
              <w:t>577 147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B031EB" w:rsidRDefault="002C2406" w:rsidP="003D7AC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577 147</w:t>
            </w:r>
          </w:p>
        </w:tc>
      </w:tr>
      <w:tr w:rsidR="002C2406" w:rsidRPr="00D33A3A" w:rsidTr="003D7AC9">
        <w:trPr>
          <w:trHeight w:val="2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rPr>
                <w:color w:val="000000"/>
                <w:sz w:val="20"/>
                <w:szCs w:val="20"/>
              </w:rPr>
            </w:pPr>
            <w:r w:rsidRPr="00D33A3A">
              <w:rPr>
                <w:color w:val="000000"/>
                <w:sz w:val="20"/>
                <w:szCs w:val="20"/>
              </w:rPr>
              <w:t>Ценные бумаги, выпущенные банком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B031EB" w:rsidRDefault="002C2406" w:rsidP="003D7AC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031EB">
              <w:rPr>
                <w:bCs/>
                <w:color w:val="000000"/>
                <w:sz w:val="20"/>
                <w:szCs w:val="20"/>
              </w:rPr>
              <w:t>16 437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B031EB" w:rsidRDefault="002C2406" w:rsidP="003D7A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16 437</w:t>
            </w:r>
          </w:p>
        </w:tc>
      </w:tr>
      <w:tr w:rsidR="002C2406" w:rsidRPr="00D33A3A" w:rsidTr="003D7AC9">
        <w:trPr>
          <w:trHeight w:val="2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rPr>
                <w:color w:val="000000"/>
                <w:sz w:val="20"/>
                <w:szCs w:val="20"/>
              </w:rPr>
            </w:pPr>
            <w:r w:rsidRPr="00D33A3A">
              <w:rPr>
                <w:color w:val="000000"/>
                <w:sz w:val="20"/>
                <w:szCs w:val="20"/>
              </w:rPr>
              <w:t>Прочие финансовые обязательства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B031EB" w:rsidRDefault="002C2406" w:rsidP="003D7AC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031EB">
              <w:rPr>
                <w:bCs/>
                <w:color w:val="000000"/>
                <w:sz w:val="20"/>
                <w:szCs w:val="20"/>
              </w:rPr>
              <w:t xml:space="preserve"> 1 933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1 933</w:t>
            </w:r>
          </w:p>
        </w:tc>
      </w:tr>
    </w:tbl>
    <w:p w:rsidR="002C2406" w:rsidRDefault="002C2406" w:rsidP="002C2406">
      <w:pPr>
        <w:tabs>
          <w:tab w:val="left" w:pos="540"/>
          <w:tab w:val="left" w:pos="567"/>
        </w:tabs>
        <w:rPr>
          <w:b/>
          <w:bCs/>
          <w:i/>
          <w:highlight w:val="yellow"/>
        </w:rPr>
      </w:pPr>
    </w:p>
    <w:p w:rsidR="002C2406" w:rsidRDefault="002C2406" w:rsidP="002C2406">
      <w:pPr>
        <w:tabs>
          <w:tab w:val="left" w:pos="540"/>
          <w:tab w:val="left" w:pos="567"/>
        </w:tabs>
        <w:rPr>
          <w:b/>
          <w:bCs/>
          <w:i/>
          <w:highlight w:val="yellow"/>
        </w:rPr>
      </w:pPr>
      <w:r>
        <w:rPr>
          <w:b/>
          <w:bCs/>
          <w:i/>
          <w:highlight w:val="yellow"/>
        </w:rPr>
        <w:br w:type="page"/>
      </w:r>
    </w:p>
    <w:tbl>
      <w:tblPr>
        <w:tblW w:w="9639" w:type="dxa"/>
        <w:tblInd w:w="108" w:type="dxa"/>
        <w:tblLayout w:type="fixed"/>
        <w:tblLook w:val="01E0"/>
      </w:tblPr>
      <w:tblGrid>
        <w:gridCol w:w="3969"/>
        <w:gridCol w:w="1471"/>
        <w:gridCol w:w="1472"/>
        <w:gridCol w:w="1471"/>
        <w:gridCol w:w="1256"/>
      </w:tblGrid>
      <w:tr w:rsidR="002C2406" w:rsidRPr="00D33A3A" w:rsidTr="003D7AC9">
        <w:trPr>
          <w:trHeight w:val="17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2406" w:rsidRPr="00B0539E" w:rsidRDefault="002C2406" w:rsidP="003D7AC9">
            <w:pPr>
              <w:pStyle w:val="Normaltext"/>
              <w:spacing w:line="230" w:lineRule="auto"/>
              <w:ind w:left="34" w:right="-108" w:hanging="142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2406" w:rsidRPr="00B0539E" w:rsidRDefault="002C2406" w:rsidP="003D7AC9">
            <w:pPr>
              <w:pStyle w:val="Normaltext"/>
              <w:spacing w:line="23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B0539E">
              <w:rPr>
                <w:b/>
                <w:color w:val="000000"/>
                <w:sz w:val="20"/>
                <w:szCs w:val="20"/>
              </w:rPr>
              <w:t>Оценка справедливой стоимости с использованием</w:t>
            </w:r>
          </w:p>
        </w:tc>
      </w:tr>
      <w:tr w:rsidR="002C2406" w:rsidRPr="00D33A3A" w:rsidTr="003D7AC9">
        <w:trPr>
          <w:trHeight w:val="1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06" w:rsidRPr="00B0539E" w:rsidRDefault="002C2406" w:rsidP="003D7AC9">
            <w:pPr>
              <w:pStyle w:val="Normaltext"/>
              <w:spacing w:line="230" w:lineRule="auto"/>
              <w:ind w:left="34" w:right="-108" w:hanging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06" w:rsidRPr="00B0539E" w:rsidRDefault="002C2406" w:rsidP="003D7AC9">
            <w:pPr>
              <w:keepNext/>
              <w:keepLines/>
              <w:spacing w:line="23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0539E">
              <w:rPr>
                <w:b/>
                <w:color w:val="000000"/>
                <w:sz w:val="20"/>
                <w:szCs w:val="20"/>
              </w:rPr>
              <w:t>Котировки на активных рынках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06" w:rsidRPr="00B0539E" w:rsidRDefault="002C2406" w:rsidP="003D7AC9">
            <w:pPr>
              <w:keepNext/>
              <w:keepLines/>
              <w:spacing w:line="23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0539E">
              <w:rPr>
                <w:b/>
                <w:color w:val="000000"/>
                <w:sz w:val="20"/>
                <w:szCs w:val="20"/>
              </w:rPr>
              <w:t>Значительные наблюдаемые исходные данные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06" w:rsidRPr="00B0539E" w:rsidRDefault="002C2406" w:rsidP="003D7AC9">
            <w:pPr>
              <w:keepNext/>
              <w:keepLines/>
              <w:spacing w:line="23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0539E">
              <w:rPr>
                <w:b/>
                <w:color w:val="000000"/>
                <w:sz w:val="20"/>
                <w:szCs w:val="20"/>
              </w:rPr>
              <w:t>Значительные ненаблюдаемые исходные данные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06" w:rsidRPr="00B0539E" w:rsidRDefault="002C2406" w:rsidP="003D7AC9">
            <w:pPr>
              <w:pStyle w:val="Normaltext"/>
              <w:spacing w:line="230" w:lineRule="auto"/>
              <w:ind w:right="0"/>
              <w:jc w:val="center"/>
              <w:rPr>
                <w:b/>
                <w:sz w:val="20"/>
                <w:szCs w:val="20"/>
              </w:rPr>
            </w:pPr>
          </w:p>
        </w:tc>
      </w:tr>
      <w:tr w:rsidR="002C2406" w:rsidRPr="00D33A3A" w:rsidTr="003D7AC9">
        <w:trPr>
          <w:trHeight w:val="1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pStyle w:val="Normaltext"/>
              <w:spacing w:line="230" w:lineRule="auto"/>
              <w:ind w:left="34" w:right="-108" w:hanging="142"/>
              <w:rPr>
                <w:sz w:val="20"/>
                <w:szCs w:val="20"/>
              </w:rPr>
            </w:pPr>
            <w:r w:rsidRPr="00B0539E">
              <w:rPr>
                <w:b/>
                <w:sz w:val="20"/>
                <w:szCs w:val="20"/>
              </w:rPr>
              <w:t>На 31 декабря 201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Pr="00B0539E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pStyle w:val="Normaltext"/>
              <w:spacing w:line="230" w:lineRule="auto"/>
              <w:ind w:right="0"/>
              <w:jc w:val="center"/>
              <w:rPr>
                <w:sz w:val="20"/>
                <w:szCs w:val="20"/>
              </w:rPr>
            </w:pPr>
            <w:r w:rsidRPr="00B0539E">
              <w:rPr>
                <w:b/>
                <w:sz w:val="20"/>
                <w:szCs w:val="20"/>
              </w:rPr>
              <w:t>Уровень 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pStyle w:val="Normaltext"/>
              <w:spacing w:line="230" w:lineRule="auto"/>
              <w:ind w:left="-108" w:right="-107"/>
              <w:jc w:val="center"/>
              <w:rPr>
                <w:sz w:val="20"/>
                <w:szCs w:val="20"/>
              </w:rPr>
            </w:pPr>
            <w:r w:rsidRPr="00B0539E">
              <w:rPr>
                <w:b/>
                <w:sz w:val="20"/>
                <w:szCs w:val="20"/>
              </w:rPr>
              <w:t>Уровень 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pStyle w:val="Normaltext"/>
              <w:spacing w:line="230" w:lineRule="auto"/>
              <w:ind w:left="-108" w:right="-107"/>
              <w:jc w:val="center"/>
              <w:rPr>
                <w:sz w:val="20"/>
                <w:szCs w:val="20"/>
              </w:rPr>
            </w:pPr>
            <w:r w:rsidRPr="00B0539E">
              <w:rPr>
                <w:b/>
                <w:sz w:val="20"/>
                <w:szCs w:val="20"/>
              </w:rPr>
              <w:t>Уровень 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pStyle w:val="Normaltext"/>
              <w:spacing w:line="230" w:lineRule="auto"/>
              <w:ind w:right="0"/>
              <w:jc w:val="center"/>
              <w:rPr>
                <w:sz w:val="20"/>
                <w:szCs w:val="20"/>
              </w:rPr>
            </w:pPr>
            <w:r w:rsidRPr="00B0539E">
              <w:rPr>
                <w:b/>
                <w:sz w:val="20"/>
                <w:szCs w:val="20"/>
              </w:rPr>
              <w:t>Итого </w:t>
            </w:r>
          </w:p>
        </w:tc>
      </w:tr>
      <w:tr w:rsidR="002C2406" w:rsidRPr="00D33A3A" w:rsidTr="003D7AC9">
        <w:trPr>
          <w:trHeight w:val="2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pStyle w:val="Normaltext"/>
              <w:spacing w:line="230" w:lineRule="auto"/>
              <w:ind w:left="34" w:right="-108" w:hanging="142"/>
              <w:rPr>
                <w:sz w:val="20"/>
                <w:szCs w:val="20"/>
              </w:rPr>
            </w:pPr>
            <w:r w:rsidRPr="00D33A3A">
              <w:rPr>
                <w:b/>
                <w:i/>
                <w:sz w:val="20"/>
                <w:szCs w:val="20"/>
              </w:rPr>
              <w:t>Финансовые активы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pStyle w:val="Normaltext"/>
              <w:tabs>
                <w:tab w:val="decimal" w:pos="1021"/>
              </w:tabs>
              <w:suppressAutoHyphens/>
              <w:spacing w:line="230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pStyle w:val="Normaltext"/>
              <w:tabs>
                <w:tab w:val="decimal" w:pos="1021"/>
              </w:tabs>
              <w:suppressAutoHyphens/>
              <w:spacing w:line="230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pStyle w:val="Normaltext"/>
              <w:tabs>
                <w:tab w:val="decimal" w:pos="1021"/>
              </w:tabs>
              <w:suppressAutoHyphens/>
              <w:spacing w:line="230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pStyle w:val="Normaltext"/>
              <w:tabs>
                <w:tab w:val="decimal" w:pos="1021"/>
              </w:tabs>
              <w:suppressAutoHyphens/>
              <w:spacing w:line="230" w:lineRule="auto"/>
              <w:ind w:right="0"/>
              <w:rPr>
                <w:sz w:val="20"/>
                <w:szCs w:val="20"/>
              </w:rPr>
            </w:pPr>
          </w:p>
        </w:tc>
      </w:tr>
      <w:tr w:rsidR="002C2406" w:rsidRPr="00D33A3A" w:rsidTr="003D7AC9">
        <w:trPr>
          <w:trHeight w:val="1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rPr>
                <w:color w:val="000000"/>
                <w:sz w:val="20"/>
                <w:szCs w:val="20"/>
              </w:rPr>
            </w:pPr>
            <w:r>
              <w:rPr>
                <w:rFonts w:ascii="фкшфд" w:hAnsi="фкшфд" w:cs="Calibri"/>
                <w:color w:val="000000"/>
                <w:sz w:val="20"/>
                <w:szCs w:val="20"/>
              </w:rPr>
              <w:t>Производные финансовые активы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406" w:rsidRPr="00D33A3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406" w:rsidRPr="00D33A3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406" w:rsidRPr="00B031EB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406" w:rsidRPr="00D33A3A" w:rsidRDefault="002C2406" w:rsidP="003D7AC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928</w:t>
            </w:r>
          </w:p>
        </w:tc>
      </w:tr>
      <w:tr w:rsidR="002C2406" w:rsidRPr="00D33A3A" w:rsidTr="003D7AC9">
        <w:trPr>
          <w:trHeight w:val="1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rPr>
                <w:color w:val="000000"/>
                <w:sz w:val="20"/>
                <w:szCs w:val="20"/>
              </w:rPr>
            </w:pPr>
            <w:r w:rsidRPr="00D33A3A">
              <w:rPr>
                <w:color w:val="000000"/>
                <w:sz w:val="20"/>
                <w:szCs w:val="20"/>
              </w:rPr>
              <w:t xml:space="preserve"> Денежные средства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406" w:rsidRPr="00D33A3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406" w:rsidRPr="00D33A3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406" w:rsidRPr="00B031EB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32 770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406" w:rsidRPr="00D33A3A" w:rsidRDefault="002C2406" w:rsidP="003D7AC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33A3A">
              <w:rPr>
                <w:b/>
                <w:color w:val="000000"/>
                <w:sz w:val="20"/>
                <w:szCs w:val="20"/>
              </w:rPr>
              <w:t xml:space="preserve">  177 265 </w:t>
            </w:r>
          </w:p>
        </w:tc>
      </w:tr>
      <w:tr w:rsidR="002C2406" w:rsidRPr="00D33A3A" w:rsidTr="003D7AC9">
        <w:trPr>
          <w:trHeight w:val="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rPr>
                <w:color w:val="000000"/>
                <w:sz w:val="20"/>
                <w:szCs w:val="20"/>
              </w:rPr>
            </w:pPr>
            <w:r w:rsidRPr="00D33A3A">
              <w:rPr>
                <w:color w:val="000000"/>
                <w:sz w:val="20"/>
                <w:szCs w:val="20"/>
              </w:rPr>
              <w:t xml:space="preserve"> Средства в Национальном банке 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406" w:rsidRPr="00D33A3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406" w:rsidRPr="00D33A3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406" w:rsidRPr="00D33A3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31 515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406" w:rsidRPr="00D33A3A" w:rsidRDefault="002C2406" w:rsidP="003D7AC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33A3A">
              <w:rPr>
                <w:b/>
                <w:color w:val="000000"/>
                <w:sz w:val="20"/>
                <w:szCs w:val="20"/>
              </w:rPr>
              <w:t xml:space="preserve">  318 073 </w:t>
            </w:r>
          </w:p>
        </w:tc>
      </w:tr>
      <w:tr w:rsidR="002C2406" w:rsidRPr="00D33A3A" w:rsidTr="003D7AC9">
        <w:trPr>
          <w:trHeight w:val="1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rPr>
                <w:color w:val="000000"/>
                <w:sz w:val="20"/>
                <w:szCs w:val="20"/>
              </w:rPr>
            </w:pPr>
            <w:r w:rsidRPr="00D33A3A">
              <w:rPr>
                <w:color w:val="000000"/>
                <w:sz w:val="20"/>
                <w:szCs w:val="20"/>
              </w:rPr>
              <w:t xml:space="preserve"> Средства в банках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406" w:rsidRPr="00D33A3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406" w:rsidRPr="00D33A3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406" w:rsidRPr="00D33A3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67 877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406" w:rsidRPr="00D33A3A" w:rsidRDefault="002C2406" w:rsidP="003D7AC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33A3A">
              <w:rPr>
                <w:b/>
                <w:color w:val="000000"/>
                <w:sz w:val="20"/>
                <w:szCs w:val="20"/>
              </w:rPr>
              <w:t xml:space="preserve">  453 128 </w:t>
            </w:r>
          </w:p>
        </w:tc>
      </w:tr>
      <w:tr w:rsidR="002C2406" w:rsidRPr="00D33A3A" w:rsidTr="003D7AC9">
        <w:trPr>
          <w:trHeight w:val="1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rPr>
                <w:color w:val="000000"/>
                <w:sz w:val="20"/>
                <w:szCs w:val="20"/>
              </w:rPr>
            </w:pPr>
            <w:r w:rsidRPr="00D33A3A">
              <w:rPr>
                <w:color w:val="000000"/>
                <w:sz w:val="20"/>
                <w:szCs w:val="20"/>
              </w:rPr>
              <w:t xml:space="preserve"> Ценные бумаги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406" w:rsidRPr="00D33A3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406" w:rsidRPr="00D33A3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406" w:rsidRPr="00D33A3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26 411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406" w:rsidRPr="00D33A3A" w:rsidRDefault="002C2406" w:rsidP="003D7AC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33A3A">
              <w:rPr>
                <w:b/>
                <w:color w:val="000000"/>
                <w:sz w:val="20"/>
                <w:szCs w:val="20"/>
              </w:rPr>
              <w:t xml:space="preserve">  161 110 </w:t>
            </w:r>
          </w:p>
        </w:tc>
      </w:tr>
      <w:tr w:rsidR="002C2406" w:rsidRPr="00D33A3A" w:rsidTr="003D7AC9">
        <w:trPr>
          <w:trHeight w:val="1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rPr>
                <w:color w:val="000000"/>
                <w:sz w:val="20"/>
                <w:szCs w:val="20"/>
              </w:rPr>
            </w:pPr>
            <w:r w:rsidRPr="00D33A3A">
              <w:rPr>
                <w:color w:val="000000"/>
                <w:sz w:val="20"/>
                <w:szCs w:val="20"/>
              </w:rPr>
              <w:t xml:space="preserve"> Кредиты клиентам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406" w:rsidRPr="00D33A3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406" w:rsidRPr="00D33A3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406" w:rsidRPr="00D33A3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399 283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406" w:rsidRPr="00D33A3A" w:rsidRDefault="002C2406" w:rsidP="003D7AC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33A3A">
              <w:rPr>
                <w:b/>
                <w:color w:val="000000"/>
                <w:sz w:val="20"/>
                <w:szCs w:val="20"/>
              </w:rPr>
              <w:t xml:space="preserve"> 3 156 226 </w:t>
            </w:r>
          </w:p>
        </w:tc>
      </w:tr>
      <w:tr w:rsidR="002C2406" w:rsidRPr="00D33A3A" w:rsidTr="003D7AC9">
        <w:trPr>
          <w:trHeight w:val="1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rPr>
                <w:color w:val="000000"/>
                <w:sz w:val="20"/>
                <w:szCs w:val="20"/>
              </w:rPr>
            </w:pPr>
            <w:r w:rsidRPr="00D33A3A">
              <w:rPr>
                <w:color w:val="000000"/>
                <w:sz w:val="20"/>
                <w:szCs w:val="20"/>
              </w:rPr>
              <w:t xml:space="preserve"> Прочие финансовые активы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406" w:rsidRPr="00B031EB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406" w:rsidRPr="00D33A3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406" w:rsidRPr="00B031EB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2 468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406" w:rsidRPr="00D33A3A" w:rsidRDefault="002C2406" w:rsidP="003D7AC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33A3A">
              <w:rPr>
                <w:b/>
                <w:color w:val="000000"/>
                <w:sz w:val="20"/>
                <w:szCs w:val="20"/>
              </w:rPr>
              <w:t xml:space="preserve">  24 678 </w:t>
            </w:r>
          </w:p>
        </w:tc>
      </w:tr>
      <w:tr w:rsidR="002C2406" w:rsidRPr="00D33A3A" w:rsidTr="003D7AC9">
        <w:trPr>
          <w:trHeight w:val="1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pStyle w:val="Normaltext"/>
              <w:spacing w:line="230" w:lineRule="auto"/>
              <w:ind w:left="34" w:right="-108" w:hanging="142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406" w:rsidRPr="00D33A3A" w:rsidRDefault="002C2406" w:rsidP="003D7AC9">
            <w:pPr>
              <w:tabs>
                <w:tab w:val="decimal" w:pos="1021"/>
              </w:tabs>
              <w:suppressAutoHyphens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406" w:rsidRPr="00D33A3A" w:rsidRDefault="002C2406" w:rsidP="003D7AC9">
            <w:pPr>
              <w:tabs>
                <w:tab w:val="decimal" w:pos="1021"/>
              </w:tabs>
              <w:suppressAutoHyphens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406" w:rsidRPr="00D33A3A" w:rsidRDefault="002C2406" w:rsidP="003D7AC9">
            <w:pPr>
              <w:tabs>
                <w:tab w:val="decimal" w:pos="1021"/>
              </w:tabs>
              <w:suppressAutoHyphens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406" w:rsidRPr="00D33A3A" w:rsidRDefault="002C2406" w:rsidP="003D7AC9">
            <w:pPr>
              <w:tabs>
                <w:tab w:val="decimal" w:pos="1021"/>
              </w:tabs>
              <w:suppressAutoHyphens/>
              <w:spacing w:line="230" w:lineRule="auto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2C2406" w:rsidRPr="00D33A3A" w:rsidTr="003D7AC9">
        <w:trPr>
          <w:trHeight w:val="2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pStyle w:val="Normaltext"/>
              <w:spacing w:line="230" w:lineRule="auto"/>
              <w:ind w:left="34" w:right="-108" w:hanging="142"/>
              <w:rPr>
                <w:sz w:val="20"/>
                <w:szCs w:val="20"/>
              </w:rPr>
            </w:pPr>
            <w:r w:rsidRPr="00D33A3A">
              <w:rPr>
                <w:b/>
                <w:i/>
                <w:sz w:val="20"/>
                <w:szCs w:val="20"/>
              </w:rPr>
              <w:t>Финансовые обязательства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pStyle w:val="Normaltext"/>
              <w:tabs>
                <w:tab w:val="decimal" w:pos="1021"/>
              </w:tabs>
              <w:suppressAutoHyphens/>
              <w:spacing w:line="230" w:lineRule="auto"/>
              <w:ind w:right="0"/>
              <w:jc w:val="right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pStyle w:val="Normaltext"/>
              <w:tabs>
                <w:tab w:val="decimal" w:pos="1021"/>
              </w:tabs>
              <w:suppressAutoHyphens/>
              <w:spacing w:line="230" w:lineRule="auto"/>
              <w:ind w:right="0"/>
              <w:jc w:val="right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pStyle w:val="Normaltext"/>
              <w:tabs>
                <w:tab w:val="decimal" w:pos="1021"/>
              </w:tabs>
              <w:suppressAutoHyphens/>
              <w:spacing w:line="230" w:lineRule="auto"/>
              <w:ind w:right="0"/>
              <w:jc w:val="right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pStyle w:val="Normaltext"/>
              <w:tabs>
                <w:tab w:val="decimal" w:pos="1021"/>
              </w:tabs>
              <w:suppressAutoHyphens/>
              <w:spacing w:line="230" w:lineRule="auto"/>
              <w:ind w:right="0"/>
              <w:jc w:val="right"/>
              <w:rPr>
                <w:b/>
                <w:sz w:val="20"/>
                <w:szCs w:val="20"/>
              </w:rPr>
            </w:pPr>
          </w:p>
        </w:tc>
      </w:tr>
      <w:tr w:rsidR="002C2406" w:rsidRPr="00D33A3A" w:rsidTr="003D7AC9">
        <w:trPr>
          <w:trHeight w:val="2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rPr>
                <w:rFonts w:ascii="фкшфд" w:hAnsi="фкшфд" w:cs="Calibri"/>
                <w:color w:val="000000"/>
                <w:sz w:val="20"/>
                <w:szCs w:val="20"/>
              </w:rPr>
            </w:pPr>
            <w:r>
              <w:rPr>
                <w:rFonts w:ascii="фкшфд" w:hAnsi="фкшфд" w:cs="Calibri"/>
                <w:color w:val="000000"/>
                <w:sz w:val="20"/>
                <w:szCs w:val="20"/>
              </w:rPr>
              <w:t xml:space="preserve">Производные финансовые обязательства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B031EB" w:rsidRDefault="002C2406" w:rsidP="003D7AC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B031EB" w:rsidRDefault="002C2406" w:rsidP="003D7AC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031EB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B031EB" w:rsidRDefault="002C2406" w:rsidP="003D7A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31EB">
              <w:rPr>
                <w:b/>
                <w:bCs/>
                <w:color w:val="000000"/>
                <w:sz w:val="20"/>
                <w:szCs w:val="20"/>
              </w:rPr>
              <w:t xml:space="preserve">20 </w:t>
            </w:r>
          </w:p>
        </w:tc>
      </w:tr>
      <w:tr w:rsidR="002C2406" w:rsidRPr="00D33A3A" w:rsidTr="003D7AC9">
        <w:trPr>
          <w:trHeight w:val="2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rPr>
                <w:color w:val="000000"/>
                <w:sz w:val="20"/>
                <w:szCs w:val="20"/>
              </w:rPr>
            </w:pPr>
            <w:r w:rsidRPr="00D33A3A">
              <w:rPr>
                <w:color w:val="000000"/>
                <w:sz w:val="20"/>
                <w:szCs w:val="20"/>
              </w:rPr>
              <w:t>Средства банков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B031EB" w:rsidRDefault="002C2406" w:rsidP="003D7AC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031EB">
              <w:rPr>
                <w:bCs/>
                <w:color w:val="000000"/>
                <w:sz w:val="20"/>
                <w:szCs w:val="20"/>
              </w:rPr>
              <w:t>60 567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B031EB" w:rsidRDefault="002C2406" w:rsidP="003D7A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31EB">
              <w:rPr>
                <w:b/>
                <w:bCs/>
                <w:color w:val="000000"/>
                <w:sz w:val="20"/>
                <w:szCs w:val="20"/>
              </w:rPr>
              <w:t>60 567</w:t>
            </w:r>
          </w:p>
        </w:tc>
      </w:tr>
      <w:tr w:rsidR="002C2406" w:rsidRPr="00D33A3A" w:rsidTr="003D7AC9">
        <w:trPr>
          <w:trHeight w:val="2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rPr>
                <w:color w:val="000000"/>
                <w:sz w:val="20"/>
                <w:szCs w:val="20"/>
              </w:rPr>
            </w:pPr>
            <w:r w:rsidRPr="00D33A3A">
              <w:rPr>
                <w:color w:val="000000"/>
                <w:sz w:val="20"/>
                <w:szCs w:val="20"/>
              </w:rPr>
              <w:t>Средства клиентов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B031EB" w:rsidRDefault="002C2406" w:rsidP="003D7AC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031EB">
              <w:rPr>
                <w:bCs/>
                <w:color w:val="000000"/>
                <w:sz w:val="20"/>
                <w:szCs w:val="20"/>
              </w:rPr>
              <w:t>433 747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B031EB" w:rsidRDefault="002C2406" w:rsidP="003D7A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31EB">
              <w:rPr>
                <w:b/>
                <w:bCs/>
                <w:color w:val="000000"/>
                <w:sz w:val="20"/>
                <w:szCs w:val="20"/>
              </w:rPr>
              <w:t>433 747</w:t>
            </w:r>
          </w:p>
        </w:tc>
      </w:tr>
      <w:tr w:rsidR="002C2406" w:rsidRPr="00D33A3A" w:rsidTr="003D7AC9">
        <w:trPr>
          <w:trHeight w:val="2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rPr>
                <w:color w:val="000000"/>
                <w:sz w:val="20"/>
                <w:szCs w:val="20"/>
              </w:rPr>
            </w:pPr>
            <w:r w:rsidRPr="00D33A3A">
              <w:rPr>
                <w:color w:val="000000"/>
                <w:sz w:val="20"/>
                <w:szCs w:val="20"/>
              </w:rPr>
              <w:t>Ценные бумаги, выпущенные банком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B031EB" w:rsidRDefault="002C2406" w:rsidP="003D7AC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031EB">
              <w:rPr>
                <w:bCs/>
                <w:color w:val="000000"/>
                <w:sz w:val="20"/>
                <w:szCs w:val="20"/>
              </w:rPr>
              <w:t>32 301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B031EB" w:rsidRDefault="002C2406" w:rsidP="003D7A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31EB">
              <w:rPr>
                <w:b/>
                <w:bCs/>
                <w:color w:val="000000"/>
                <w:sz w:val="20"/>
                <w:szCs w:val="20"/>
              </w:rPr>
              <w:t>32 301</w:t>
            </w:r>
          </w:p>
        </w:tc>
      </w:tr>
      <w:tr w:rsidR="002C2406" w:rsidRPr="00D33A3A" w:rsidTr="003D7AC9">
        <w:trPr>
          <w:trHeight w:val="2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rPr>
                <w:color w:val="000000"/>
                <w:sz w:val="20"/>
                <w:szCs w:val="20"/>
              </w:rPr>
            </w:pPr>
            <w:r w:rsidRPr="00D33A3A">
              <w:rPr>
                <w:color w:val="000000"/>
                <w:sz w:val="20"/>
                <w:szCs w:val="20"/>
              </w:rPr>
              <w:t>Прочие финансовые обязательства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D33A3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B031EB" w:rsidRDefault="002C2406" w:rsidP="003D7AC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031EB">
              <w:rPr>
                <w:bCs/>
                <w:color w:val="000000"/>
                <w:sz w:val="20"/>
                <w:szCs w:val="20"/>
              </w:rPr>
              <w:t>1 344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406" w:rsidRPr="00B031EB" w:rsidRDefault="002C2406" w:rsidP="003D7A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31EB">
              <w:rPr>
                <w:b/>
                <w:bCs/>
                <w:color w:val="000000"/>
                <w:sz w:val="20"/>
                <w:szCs w:val="20"/>
              </w:rPr>
              <w:t>1 344</w:t>
            </w:r>
          </w:p>
        </w:tc>
      </w:tr>
    </w:tbl>
    <w:p w:rsidR="002C2406" w:rsidRDefault="002C2406" w:rsidP="002C2406">
      <w:pPr>
        <w:tabs>
          <w:tab w:val="left" w:pos="540"/>
          <w:tab w:val="left" w:pos="567"/>
        </w:tabs>
        <w:rPr>
          <w:b/>
          <w:bCs/>
          <w:i/>
          <w:highlight w:val="yellow"/>
          <w:lang w:val="en-US"/>
        </w:rPr>
      </w:pPr>
    </w:p>
    <w:p w:rsidR="002C2406" w:rsidRPr="002C2406" w:rsidRDefault="002C2406" w:rsidP="002C2406">
      <w:pPr>
        <w:tabs>
          <w:tab w:val="left" w:pos="540"/>
          <w:tab w:val="left" w:pos="567"/>
        </w:tabs>
        <w:rPr>
          <w:b/>
          <w:bCs/>
          <w:i/>
          <w:highlight w:val="yellow"/>
          <w:lang w:val="en-US"/>
        </w:rPr>
      </w:pPr>
    </w:p>
    <w:p w:rsidR="002C2406" w:rsidRPr="00A5341C" w:rsidRDefault="002C2406" w:rsidP="002C2406">
      <w:pPr>
        <w:pStyle w:val="5"/>
        <w:ind w:firstLine="567"/>
        <w:jc w:val="both"/>
        <w:rPr>
          <w:b w:val="0"/>
          <w:snapToGrid/>
          <w:color w:val="auto"/>
          <w:sz w:val="24"/>
          <w:szCs w:val="24"/>
          <w:effect w:val="none"/>
        </w:rPr>
      </w:pPr>
      <w:r w:rsidRPr="00A5341C">
        <w:rPr>
          <w:b w:val="0"/>
          <w:snapToGrid/>
          <w:color w:val="auto"/>
          <w:sz w:val="24"/>
          <w:szCs w:val="24"/>
          <w:effect w:val="none"/>
        </w:rPr>
        <w:t>Ниже приводится сравнение балансовой стоимости и справедливой стоимости финансовых инструментов Банка, которые не отражаются по справедливой стоимости в отчете о финансовом положении. В таблице не представлена справедливая стоимость нефинансовых активов и нефинансовых обязательств.</w:t>
      </w:r>
    </w:p>
    <w:p w:rsidR="002C2406" w:rsidRPr="00A5341C" w:rsidRDefault="002C2406" w:rsidP="002C2406">
      <w:pPr>
        <w:rPr>
          <w:lang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1191"/>
        <w:gridCol w:w="1191"/>
        <w:gridCol w:w="1191"/>
        <w:gridCol w:w="1191"/>
        <w:gridCol w:w="1191"/>
        <w:gridCol w:w="1191"/>
      </w:tblGrid>
      <w:tr w:rsidR="002C2406" w:rsidRPr="00A5341C" w:rsidTr="003D7AC9">
        <w:trPr>
          <w:trHeight w:val="2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06" w:rsidRPr="00A5341C" w:rsidRDefault="002C2406" w:rsidP="003D7AC9">
            <w:pPr>
              <w:pStyle w:val="Normaltext"/>
              <w:spacing w:line="240" w:lineRule="auto"/>
              <w:ind w:left="113" w:right="-57" w:hanging="113"/>
              <w:jc w:val="center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left w:val="single" w:sz="4" w:space="0" w:color="auto"/>
            </w:tcBorders>
            <w:vAlign w:val="center"/>
          </w:tcPr>
          <w:p w:rsidR="002C2406" w:rsidRPr="00B031EB" w:rsidRDefault="002C2406" w:rsidP="003D7AC9">
            <w:pPr>
              <w:pStyle w:val="Normaltext"/>
              <w:spacing w:line="240" w:lineRule="auto"/>
              <w:ind w:left="-85" w:right="-85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3573" w:type="dxa"/>
            <w:gridSpan w:val="3"/>
            <w:vAlign w:val="center"/>
          </w:tcPr>
          <w:p w:rsidR="002C2406" w:rsidRPr="00B031EB" w:rsidRDefault="002C2406" w:rsidP="003D7AC9">
            <w:pPr>
              <w:pStyle w:val="Normaltext"/>
              <w:spacing w:line="240" w:lineRule="auto"/>
              <w:ind w:left="-85" w:right="-85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 w:rsidR="002C2406" w:rsidRPr="00A5341C" w:rsidTr="003D7AC9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06" w:rsidRPr="00A5341C" w:rsidRDefault="002C2406" w:rsidP="003D7AC9">
            <w:pPr>
              <w:pStyle w:val="Normaltext"/>
              <w:spacing w:line="240" w:lineRule="auto"/>
              <w:ind w:left="113" w:right="-57" w:hanging="113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2406" w:rsidRPr="00A5341C" w:rsidRDefault="002C2406" w:rsidP="003D7AC9">
            <w:pPr>
              <w:pStyle w:val="Normaltext"/>
              <w:spacing w:line="240" w:lineRule="auto"/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A5341C">
              <w:rPr>
                <w:b/>
                <w:sz w:val="20"/>
                <w:szCs w:val="20"/>
              </w:rPr>
              <w:t>Балансовая</w:t>
            </w:r>
          </w:p>
          <w:p w:rsidR="002C2406" w:rsidRPr="00A5341C" w:rsidRDefault="002C2406" w:rsidP="003D7AC9">
            <w:pPr>
              <w:pStyle w:val="Normaltext"/>
              <w:spacing w:line="240" w:lineRule="auto"/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A5341C">
              <w:rPr>
                <w:b/>
                <w:sz w:val="20"/>
                <w:szCs w:val="20"/>
              </w:rPr>
              <w:t>стоимость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2C2406" w:rsidRPr="00A5341C" w:rsidRDefault="002C2406" w:rsidP="003D7AC9">
            <w:pPr>
              <w:pStyle w:val="Normaltext"/>
              <w:spacing w:line="240" w:lineRule="auto"/>
              <w:ind w:left="-85" w:right="-85"/>
              <w:jc w:val="center"/>
              <w:rPr>
                <w:b/>
                <w:sz w:val="20"/>
                <w:szCs w:val="20"/>
              </w:rPr>
            </w:pPr>
            <w:proofErr w:type="gramStart"/>
            <w:r w:rsidRPr="00A5341C">
              <w:rPr>
                <w:b/>
                <w:sz w:val="20"/>
                <w:szCs w:val="20"/>
              </w:rPr>
              <w:t>Справедли-вая</w:t>
            </w:r>
            <w:proofErr w:type="gramEnd"/>
            <w:r w:rsidRPr="00A5341C">
              <w:rPr>
                <w:b/>
                <w:sz w:val="20"/>
                <w:szCs w:val="20"/>
              </w:rPr>
              <w:t xml:space="preserve"> стои-мость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2C2406" w:rsidRPr="00A5341C" w:rsidRDefault="002C2406" w:rsidP="003D7AC9">
            <w:pPr>
              <w:pStyle w:val="Normaltext"/>
              <w:spacing w:line="240" w:lineRule="auto"/>
              <w:ind w:left="-85" w:right="-85"/>
              <w:jc w:val="center"/>
              <w:rPr>
                <w:b/>
                <w:sz w:val="20"/>
                <w:szCs w:val="20"/>
              </w:rPr>
            </w:pPr>
            <w:proofErr w:type="gramStart"/>
            <w:r w:rsidRPr="00A5341C">
              <w:rPr>
                <w:b/>
                <w:sz w:val="20"/>
                <w:szCs w:val="20"/>
              </w:rPr>
              <w:t>Непризнан-ный</w:t>
            </w:r>
            <w:proofErr w:type="gramEnd"/>
          </w:p>
          <w:p w:rsidR="002C2406" w:rsidRPr="00A5341C" w:rsidRDefault="002C2406" w:rsidP="003D7AC9">
            <w:pPr>
              <w:pStyle w:val="Normaltext"/>
              <w:spacing w:line="240" w:lineRule="auto"/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A5341C">
              <w:rPr>
                <w:b/>
                <w:sz w:val="20"/>
                <w:szCs w:val="20"/>
              </w:rPr>
              <w:t>доход/</w:t>
            </w:r>
          </w:p>
          <w:p w:rsidR="002C2406" w:rsidRPr="00A5341C" w:rsidRDefault="002C2406" w:rsidP="003D7AC9">
            <w:pPr>
              <w:pStyle w:val="Normaltext"/>
              <w:spacing w:line="240" w:lineRule="auto"/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A5341C">
              <w:rPr>
                <w:b/>
                <w:sz w:val="20"/>
                <w:szCs w:val="20"/>
              </w:rPr>
              <w:t>(расход)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2C2406" w:rsidRPr="00A5341C" w:rsidRDefault="002C2406" w:rsidP="003D7AC9">
            <w:pPr>
              <w:pStyle w:val="Normaltext"/>
              <w:spacing w:line="240" w:lineRule="auto"/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A5341C">
              <w:rPr>
                <w:b/>
                <w:sz w:val="20"/>
                <w:szCs w:val="20"/>
              </w:rPr>
              <w:t>Балансовая</w:t>
            </w:r>
          </w:p>
          <w:p w:rsidR="002C2406" w:rsidRPr="00A5341C" w:rsidRDefault="002C2406" w:rsidP="003D7AC9">
            <w:pPr>
              <w:pStyle w:val="Normaltext"/>
              <w:spacing w:line="240" w:lineRule="auto"/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A5341C">
              <w:rPr>
                <w:b/>
                <w:sz w:val="20"/>
                <w:szCs w:val="20"/>
              </w:rPr>
              <w:t>стоимость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2C2406" w:rsidRPr="00A5341C" w:rsidRDefault="002C2406" w:rsidP="003D7AC9">
            <w:pPr>
              <w:pStyle w:val="Normaltext"/>
              <w:spacing w:line="240" w:lineRule="auto"/>
              <w:ind w:left="-85" w:right="-85"/>
              <w:jc w:val="center"/>
              <w:rPr>
                <w:b/>
                <w:sz w:val="20"/>
                <w:szCs w:val="20"/>
              </w:rPr>
            </w:pPr>
            <w:proofErr w:type="gramStart"/>
            <w:r w:rsidRPr="00A5341C">
              <w:rPr>
                <w:b/>
                <w:sz w:val="20"/>
                <w:szCs w:val="20"/>
              </w:rPr>
              <w:t>Справедли-вая</w:t>
            </w:r>
            <w:proofErr w:type="gramEnd"/>
            <w:r w:rsidRPr="00A5341C">
              <w:rPr>
                <w:b/>
                <w:sz w:val="20"/>
                <w:szCs w:val="20"/>
              </w:rPr>
              <w:t xml:space="preserve"> стои-мость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2C2406" w:rsidRPr="00A5341C" w:rsidRDefault="002C2406" w:rsidP="003D7AC9">
            <w:pPr>
              <w:pStyle w:val="Normaltext"/>
              <w:spacing w:line="240" w:lineRule="auto"/>
              <w:ind w:left="-85" w:right="-85"/>
              <w:jc w:val="center"/>
              <w:rPr>
                <w:b/>
                <w:sz w:val="20"/>
                <w:szCs w:val="20"/>
              </w:rPr>
            </w:pPr>
            <w:proofErr w:type="gramStart"/>
            <w:r w:rsidRPr="00A5341C">
              <w:rPr>
                <w:b/>
                <w:sz w:val="20"/>
                <w:szCs w:val="20"/>
              </w:rPr>
              <w:t>Непризнан-ный</w:t>
            </w:r>
            <w:proofErr w:type="gramEnd"/>
          </w:p>
          <w:p w:rsidR="002C2406" w:rsidRPr="00156CDF" w:rsidRDefault="002C2406" w:rsidP="003D7AC9">
            <w:pPr>
              <w:pStyle w:val="Normaltext"/>
              <w:spacing w:line="240" w:lineRule="auto"/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A5341C">
              <w:rPr>
                <w:b/>
                <w:sz w:val="20"/>
                <w:szCs w:val="20"/>
              </w:rPr>
              <w:t>доход/</w:t>
            </w:r>
            <w:r w:rsidRPr="00A5341C">
              <w:rPr>
                <w:b/>
                <w:sz w:val="20"/>
                <w:szCs w:val="20"/>
              </w:rPr>
              <w:br/>
              <w:t>(расход)</w:t>
            </w:r>
          </w:p>
        </w:tc>
      </w:tr>
      <w:tr w:rsidR="002C2406" w:rsidRPr="00A5341C" w:rsidTr="003D7AC9">
        <w:trPr>
          <w:trHeight w:val="20"/>
        </w:trPr>
        <w:tc>
          <w:tcPr>
            <w:tcW w:w="2802" w:type="dxa"/>
            <w:tcBorders>
              <w:top w:val="single" w:sz="4" w:space="0" w:color="auto"/>
            </w:tcBorders>
            <w:vAlign w:val="bottom"/>
          </w:tcPr>
          <w:p w:rsidR="002C2406" w:rsidRPr="00A5341C" w:rsidRDefault="002C2406" w:rsidP="003D7AC9">
            <w:pPr>
              <w:pStyle w:val="Normaltext"/>
              <w:spacing w:line="240" w:lineRule="auto"/>
              <w:ind w:left="113" w:right="-57" w:hanging="113"/>
              <w:rPr>
                <w:sz w:val="20"/>
                <w:szCs w:val="20"/>
              </w:rPr>
            </w:pPr>
            <w:r w:rsidRPr="00A5341C">
              <w:rPr>
                <w:b/>
                <w:i/>
                <w:sz w:val="20"/>
                <w:szCs w:val="20"/>
              </w:rPr>
              <w:t>Финансовые активы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:rsidR="002C2406" w:rsidRPr="00A5341C" w:rsidRDefault="002C2406" w:rsidP="003D7AC9">
            <w:pPr>
              <w:pStyle w:val="Normaltext"/>
              <w:tabs>
                <w:tab w:val="decimal" w:pos="884"/>
              </w:tabs>
              <w:suppressAutoHyphens/>
              <w:spacing w:line="240" w:lineRule="auto"/>
              <w:ind w:right="0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:rsidR="002C2406" w:rsidRPr="00A5341C" w:rsidRDefault="002C2406" w:rsidP="003D7AC9">
            <w:pPr>
              <w:pStyle w:val="Normaltext"/>
              <w:tabs>
                <w:tab w:val="decimal" w:pos="884"/>
              </w:tabs>
              <w:suppressAutoHyphens/>
              <w:spacing w:line="240" w:lineRule="auto"/>
              <w:ind w:right="0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:rsidR="002C2406" w:rsidRPr="00A5341C" w:rsidRDefault="002C2406" w:rsidP="003D7AC9">
            <w:pPr>
              <w:pStyle w:val="Normaltext"/>
              <w:tabs>
                <w:tab w:val="decimal" w:pos="884"/>
              </w:tabs>
              <w:suppressAutoHyphens/>
              <w:spacing w:line="240" w:lineRule="auto"/>
              <w:ind w:right="0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:rsidR="002C2406" w:rsidRPr="00A5341C" w:rsidRDefault="002C2406" w:rsidP="003D7AC9">
            <w:pPr>
              <w:pStyle w:val="Normaltext"/>
              <w:tabs>
                <w:tab w:val="decimal" w:pos="884"/>
              </w:tabs>
              <w:suppressAutoHyphens/>
              <w:spacing w:line="240" w:lineRule="auto"/>
              <w:ind w:right="0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:rsidR="002C2406" w:rsidRPr="00A5341C" w:rsidRDefault="002C2406" w:rsidP="003D7AC9">
            <w:pPr>
              <w:pStyle w:val="Normaltext"/>
              <w:tabs>
                <w:tab w:val="decimal" w:pos="884"/>
              </w:tabs>
              <w:suppressAutoHyphens/>
              <w:spacing w:line="240" w:lineRule="auto"/>
              <w:ind w:right="0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:rsidR="002C2406" w:rsidRPr="00A5341C" w:rsidRDefault="002C2406" w:rsidP="003D7AC9">
            <w:pPr>
              <w:pStyle w:val="Normaltext"/>
              <w:tabs>
                <w:tab w:val="decimal" w:pos="884"/>
              </w:tabs>
              <w:suppressAutoHyphens/>
              <w:spacing w:line="240" w:lineRule="auto"/>
              <w:ind w:right="0"/>
              <w:jc w:val="right"/>
              <w:rPr>
                <w:sz w:val="20"/>
                <w:szCs w:val="20"/>
              </w:rPr>
            </w:pPr>
          </w:p>
        </w:tc>
      </w:tr>
      <w:tr w:rsidR="002C2406" w:rsidRPr="00A5341C" w:rsidTr="003D7AC9">
        <w:trPr>
          <w:trHeight w:val="20"/>
        </w:trPr>
        <w:tc>
          <w:tcPr>
            <w:tcW w:w="2802" w:type="dxa"/>
            <w:vAlign w:val="bottom"/>
          </w:tcPr>
          <w:p w:rsidR="002C2406" w:rsidRPr="00A5341C" w:rsidRDefault="002C2406" w:rsidP="003D7AC9">
            <w:pPr>
              <w:rPr>
                <w:color w:val="000000"/>
                <w:sz w:val="20"/>
                <w:szCs w:val="20"/>
              </w:rPr>
            </w:pPr>
            <w:r w:rsidRPr="00A5341C">
              <w:rPr>
                <w:color w:val="000000"/>
                <w:sz w:val="20"/>
                <w:szCs w:val="20"/>
              </w:rPr>
              <w:t>Денежные средства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36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7C7A">
              <w:rPr>
                <w:color w:val="000000"/>
                <w:sz w:val="20"/>
                <w:szCs w:val="20"/>
              </w:rPr>
              <w:t>818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36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7C7A">
              <w:rPr>
                <w:color w:val="000000"/>
                <w:sz w:val="20"/>
                <w:szCs w:val="20"/>
              </w:rPr>
              <w:t>818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32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7C7A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32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7C7A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-</w:t>
            </w:r>
          </w:p>
        </w:tc>
      </w:tr>
      <w:tr w:rsidR="002C2406" w:rsidRPr="00A5341C" w:rsidTr="003D7AC9">
        <w:trPr>
          <w:trHeight w:val="20"/>
        </w:trPr>
        <w:tc>
          <w:tcPr>
            <w:tcW w:w="2802" w:type="dxa"/>
            <w:vAlign w:val="bottom"/>
          </w:tcPr>
          <w:p w:rsidR="002C2406" w:rsidRPr="00A5341C" w:rsidRDefault="002C2406" w:rsidP="003D7AC9">
            <w:pPr>
              <w:rPr>
                <w:color w:val="000000"/>
                <w:sz w:val="20"/>
                <w:szCs w:val="20"/>
              </w:rPr>
            </w:pPr>
            <w:r w:rsidRPr="00A5341C">
              <w:rPr>
                <w:color w:val="000000"/>
                <w:sz w:val="20"/>
                <w:szCs w:val="20"/>
              </w:rPr>
              <w:t xml:space="preserve">Средства в Национальном банке 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33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7C7A">
              <w:rPr>
                <w:color w:val="000000"/>
                <w:sz w:val="20"/>
                <w:szCs w:val="20"/>
              </w:rPr>
              <w:t>655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33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7C7A">
              <w:rPr>
                <w:color w:val="000000"/>
                <w:sz w:val="20"/>
                <w:szCs w:val="20"/>
              </w:rPr>
              <w:t>655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31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7C7A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31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7C7A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C2406" w:rsidRPr="00A5341C" w:rsidTr="003D7AC9">
        <w:trPr>
          <w:trHeight w:val="20"/>
        </w:trPr>
        <w:tc>
          <w:tcPr>
            <w:tcW w:w="2802" w:type="dxa"/>
            <w:vAlign w:val="bottom"/>
          </w:tcPr>
          <w:p w:rsidR="002C2406" w:rsidRPr="00A5341C" w:rsidRDefault="002C2406" w:rsidP="003D7AC9">
            <w:pPr>
              <w:rPr>
                <w:color w:val="000000"/>
                <w:sz w:val="20"/>
                <w:szCs w:val="20"/>
              </w:rPr>
            </w:pPr>
            <w:r w:rsidRPr="00A5341C">
              <w:rPr>
                <w:color w:val="000000"/>
                <w:sz w:val="20"/>
                <w:szCs w:val="20"/>
              </w:rPr>
              <w:t>Средства в банках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67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7C7A">
              <w:rPr>
                <w:color w:val="000000"/>
                <w:sz w:val="20"/>
                <w:szCs w:val="20"/>
              </w:rPr>
              <w:t>877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67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7C7A">
              <w:rPr>
                <w:color w:val="000000"/>
                <w:sz w:val="20"/>
                <w:szCs w:val="20"/>
              </w:rPr>
              <w:t>877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67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7C7A">
              <w:rPr>
                <w:color w:val="000000"/>
                <w:sz w:val="20"/>
                <w:szCs w:val="20"/>
              </w:rPr>
              <w:t>877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67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7C7A">
              <w:rPr>
                <w:color w:val="000000"/>
                <w:sz w:val="20"/>
                <w:szCs w:val="20"/>
              </w:rPr>
              <w:t>877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-</w:t>
            </w:r>
          </w:p>
        </w:tc>
      </w:tr>
      <w:tr w:rsidR="002C2406" w:rsidRPr="00A5341C" w:rsidTr="003D7AC9">
        <w:trPr>
          <w:trHeight w:val="20"/>
        </w:trPr>
        <w:tc>
          <w:tcPr>
            <w:tcW w:w="2802" w:type="dxa"/>
            <w:vAlign w:val="bottom"/>
          </w:tcPr>
          <w:p w:rsidR="002C2406" w:rsidRPr="00A5341C" w:rsidRDefault="002C2406" w:rsidP="003D7AC9">
            <w:pPr>
              <w:rPr>
                <w:color w:val="000000"/>
                <w:sz w:val="20"/>
                <w:szCs w:val="20"/>
              </w:rPr>
            </w:pPr>
            <w:r w:rsidRPr="00A5341C">
              <w:rPr>
                <w:color w:val="000000"/>
                <w:sz w:val="20"/>
                <w:szCs w:val="20"/>
              </w:rPr>
              <w:t>Ценные бумаги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93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7C7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93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7C7A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(795)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7C7A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7C7A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141</w:t>
            </w:r>
          </w:p>
        </w:tc>
      </w:tr>
      <w:tr w:rsidR="002C2406" w:rsidRPr="00A5341C" w:rsidTr="003D7AC9">
        <w:trPr>
          <w:trHeight w:val="20"/>
        </w:trPr>
        <w:tc>
          <w:tcPr>
            <w:tcW w:w="2802" w:type="dxa"/>
            <w:vAlign w:val="bottom"/>
          </w:tcPr>
          <w:p w:rsidR="002C2406" w:rsidRPr="00A5341C" w:rsidRDefault="002C2406" w:rsidP="003D7AC9">
            <w:pPr>
              <w:rPr>
                <w:color w:val="000000"/>
                <w:sz w:val="20"/>
                <w:szCs w:val="20"/>
              </w:rPr>
            </w:pPr>
            <w:r w:rsidRPr="00A5341C">
              <w:rPr>
                <w:color w:val="000000"/>
                <w:sz w:val="20"/>
                <w:szCs w:val="20"/>
              </w:rPr>
              <w:t>Кредиты клиентам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475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7C7A">
              <w:rPr>
                <w:color w:val="000000"/>
                <w:sz w:val="20"/>
                <w:szCs w:val="20"/>
              </w:rPr>
              <w:t>955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473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7C7A"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(2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7C7A">
              <w:rPr>
                <w:color w:val="000000"/>
                <w:sz w:val="20"/>
                <w:szCs w:val="20"/>
              </w:rPr>
              <w:t>475)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397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7C7A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399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7C7A"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7C7A">
              <w:rPr>
                <w:color w:val="000000"/>
                <w:sz w:val="20"/>
                <w:szCs w:val="20"/>
              </w:rPr>
              <w:t>094</w:t>
            </w:r>
          </w:p>
        </w:tc>
      </w:tr>
      <w:tr w:rsidR="002C2406" w:rsidRPr="00A5341C" w:rsidTr="003D7AC9">
        <w:trPr>
          <w:trHeight w:val="20"/>
        </w:trPr>
        <w:tc>
          <w:tcPr>
            <w:tcW w:w="2802" w:type="dxa"/>
            <w:vAlign w:val="bottom"/>
          </w:tcPr>
          <w:p w:rsidR="002C2406" w:rsidRPr="00A5341C" w:rsidRDefault="002C2406" w:rsidP="003D7AC9">
            <w:pPr>
              <w:rPr>
                <w:color w:val="000000"/>
                <w:sz w:val="20"/>
                <w:szCs w:val="20"/>
              </w:rPr>
            </w:pPr>
            <w:r w:rsidRPr="00A5341C">
              <w:rPr>
                <w:color w:val="000000"/>
                <w:sz w:val="20"/>
                <w:szCs w:val="20"/>
              </w:rPr>
              <w:t xml:space="preserve">Прочие финансовые активы 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7C7A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7C7A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7C7A"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7C7A"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-</w:t>
            </w:r>
          </w:p>
        </w:tc>
      </w:tr>
      <w:tr w:rsidR="002C2406" w:rsidRPr="00A5341C" w:rsidTr="003D7AC9">
        <w:trPr>
          <w:trHeight w:val="20"/>
        </w:trPr>
        <w:tc>
          <w:tcPr>
            <w:tcW w:w="2802" w:type="dxa"/>
            <w:vAlign w:val="bottom"/>
          </w:tcPr>
          <w:p w:rsidR="002C2406" w:rsidRPr="00A5341C" w:rsidRDefault="002C2406" w:rsidP="003D7AC9">
            <w:pPr>
              <w:pStyle w:val="Normaltext"/>
              <w:spacing w:line="240" w:lineRule="auto"/>
              <w:ind w:left="113" w:right="-57" w:hanging="113"/>
              <w:rPr>
                <w:sz w:val="20"/>
                <w:szCs w:val="20"/>
              </w:rPr>
            </w:pPr>
            <w:r w:rsidRPr="00A5341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91" w:type="dxa"/>
            <w:vAlign w:val="bottom"/>
          </w:tcPr>
          <w:p w:rsidR="002C2406" w:rsidRPr="00A5341C" w:rsidRDefault="002C2406" w:rsidP="003D7AC9">
            <w:pPr>
              <w:tabs>
                <w:tab w:val="decimal" w:pos="851"/>
              </w:tabs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2C2406" w:rsidRPr="00A5341C" w:rsidRDefault="002C2406" w:rsidP="003D7AC9">
            <w:pPr>
              <w:tabs>
                <w:tab w:val="decimal" w:pos="851"/>
              </w:tabs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2C2406" w:rsidRPr="00A5341C" w:rsidRDefault="002C2406" w:rsidP="003D7AC9">
            <w:pPr>
              <w:tabs>
                <w:tab w:val="decimal" w:pos="851"/>
              </w:tabs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2C2406" w:rsidRPr="00A5341C" w:rsidRDefault="002C2406" w:rsidP="003D7AC9">
            <w:pPr>
              <w:tabs>
                <w:tab w:val="decimal" w:pos="851"/>
              </w:tabs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2C2406" w:rsidRPr="00A5341C" w:rsidRDefault="002C2406" w:rsidP="003D7AC9">
            <w:pPr>
              <w:tabs>
                <w:tab w:val="decimal" w:pos="851"/>
              </w:tabs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2C2406" w:rsidRPr="00A5341C" w:rsidRDefault="002C2406" w:rsidP="003D7AC9">
            <w:pPr>
              <w:tabs>
                <w:tab w:val="decimal" w:pos="851"/>
              </w:tabs>
              <w:suppressAutoHyphens/>
              <w:jc w:val="right"/>
              <w:rPr>
                <w:b/>
                <w:sz w:val="20"/>
                <w:szCs w:val="20"/>
              </w:rPr>
            </w:pPr>
          </w:p>
        </w:tc>
      </w:tr>
      <w:tr w:rsidR="002C2406" w:rsidRPr="00A5341C" w:rsidTr="003D7AC9">
        <w:trPr>
          <w:trHeight w:val="20"/>
        </w:trPr>
        <w:tc>
          <w:tcPr>
            <w:tcW w:w="2802" w:type="dxa"/>
            <w:vAlign w:val="bottom"/>
          </w:tcPr>
          <w:p w:rsidR="002C2406" w:rsidRPr="00A5341C" w:rsidRDefault="002C2406" w:rsidP="003D7AC9">
            <w:pPr>
              <w:pStyle w:val="Normaltext"/>
              <w:spacing w:line="240" w:lineRule="auto"/>
              <w:ind w:left="113" w:right="-57" w:hanging="113"/>
              <w:rPr>
                <w:sz w:val="20"/>
                <w:szCs w:val="20"/>
              </w:rPr>
            </w:pPr>
            <w:r w:rsidRPr="00A5341C">
              <w:rPr>
                <w:b/>
                <w:i/>
                <w:sz w:val="20"/>
                <w:szCs w:val="20"/>
              </w:rPr>
              <w:t>Финансовые обязательства</w:t>
            </w:r>
          </w:p>
        </w:tc>
        <w:tc>
          <w:tcPr>
            <w:tcW w:w="1191" w:type="dxa"/>
            <w:vAlign w:val="bottom"/>
          </w:tcPr>
          <w:p w:rsidR="002C2406" w:rsidRPr="00A5341C" w:rsidRDefault="002C2406" w:rsidP="003D7AC9">
            <w:pPr>
              <w:tabs>
                <w:tab w:val="decimal" w:pos="851"/>
              </w:tabs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2C2406" w:rsidRPr="00A5341C" w:rsidRDefault="002C2406" w:rsidP="003D7AC9">
            <w:pPr>
              <w:tabs>
                <w:tab w:val="decimal" w:pos="851"/>
              </w:tabs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2C2406" w:rsidRPr="00A5341C" w:rsidRDefault="002C2406" w:rsidP="003D7AC9">
            <w:pPr>
              <w:tabs>
                <w:tab w:val="decimal" w:pos="851"/>
              </w:tabs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2C2406" w:rsidRPr="00A5341C" w:rsidRDefault="002C2406" w:rsidP="003D7AC9">
            <w:pPr>
              <w:tabs>
                <w:tab w:val="decimal" w:pos="851"/>
              </w:tabs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2C2406" w:rsidRPr="00A5341C" w:rsidRDefault="002C2406" w:rsidP="003D7AC9">
            <w:pPr>
              <w:tabs>
                <w:tab w:val="decimal" w:pos="851"/>
              </w:tabs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2C2406" w:rsidRPr="00A5341C" w:rsidRDefault="002C2406" w:rsidP="003D7AC9">
            <w:pPr>
              <w:tabs>
                <w:tab w:val="decimal" w:pos="851"/>
              </w:tabs>
              <w:suppressAutoHyphens/>
              <w:jc w:val="right"/>
              <w:rPr>
                <w:sz w:val="20"/>
                <w:szCs w:val="20"/>
              </w:rPr>
            </w:pPr>
          </w:p>
        </w:tc>
      </w:tr>
      <w:tr w:rsidR="002C2406" w:rsidRPr="00A5341C" w:rsidTr="003D7AC9">
        <w:trPr>
          <w:trHeight w:val="20"/>
        </w:trPr>
        <w:tc>
          <w:tcPr>
            <w:tcW w:w="2802" w:type="dxa"/>
            <w:vAlign w:val="bottom"/>
          </w:tcPr>
          <w:p w:rsidR="002C2406" w:rsidRPr="00A5341C" w:rsidRDefault="002C2406" w:rsidP="003D7A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Национального банка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489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489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-</w:t>
            </w:r>
          </w:p>
        </w:tc>
      </w:tr>
      <w:tr w:rsidR="002C2406" w:rsidRPr="00A5341C" w:rsidTr="003D7AC9">
        <w:trPr>
          <w:trHeight w:val="20"/>
        </w:trPr>
        <w:tc>
          <w:tcPr>
            <w:tcW w:w="2802" w:type="dxa"/>
            <w:vAlign w:val="bottom"/>
          </w:tcPr>
          <w:p w:rsidR="002C2406" w:rsidRPr="00A5341C" w:rsidRDefault="002C2406" w:rsidP="003D7AC9">
            <w:pPr>
              <w:rPr>
                <w:color w:val="000000"/>
                <w:sz w:val="20"/>
                <w:szCs w:val="20"/>
              </w:rPr>
            </w:pPr>
            <w:r w:rsidRPr="00A5341C">
              <w:rPr>
                <w:color w:val="000000"/>
                <w:sz w:val="20"/>
                <w:szCs w:val="20"/>
              </w:rPr>
              <w:t>Средства банков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53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7C7A">
              <w:rPr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53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7C7A">
              <w:rPr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7C7A">
              <w:rPr>
                <w:color w:val="000000"/>
                <w:sz w:val="20"/>
                <w:szCs w:val="20"/>
              </w:rPr>
              <w:t>567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7C7A">
              <w:rPr>
                <w:color w:val="000000"/>
                <w:sz w:val="20"/>
                <w:szCs w:val="20"/>
              </w:rPr>
              <w:t>567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-</w:t>
            </w:r>
          </w:p>
        </w:tc>
      </w:tr>
      <w:tr w:rsidR="002C2406" w:rsidRPr="00A5341C" w:rsidTr="003D7AC9">
        <w:trPr>
          <w:trHeight w:val="20"/>
        </w:trPr>
        <w:tc>
          <w:tcPr>
            <w:tcW w:w="2802" w:type="dxa"/>
            <w:vAlign w:val="bottom"/>
          </w:tcPr>
          <w:p w:rsidR="002C2406" w:rsidRPr="00A5341C" w:rsidRDefault="002C2406" w:rsidP="003D7AC9">
            <w:pPr>
              <w:rPr>
                <w:color w:val="000000"/>
                <w:sz w:val="20"/>
                <w:szCs w:val="20"/>
              </w:rPr>
            </w:pPr>
            <w:r w:rsidRPr="00A5341C">
              <w:rPr>
                <w:color w:val="000000"/>
                <w:sz w:val="20"/>
                <w:szCs w:val="20"/>
              </w:rPr>
              <w:t>Средства клиентов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572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7C7A">
              <w:rPr>
                <w:color w:val="000000"/>
                <w:sz w:val="20"/>
                <w:szCs w:val="20"/>
              </w:rPr>
              <w:t>833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577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7C7A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(4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7C7A">
              <w:rPr>
                <w:color w:val="000000"/>
                <w:sz w:val="20"/>
                <w:szCs w:val="20"/>
              </w:rPr>
              <w:t>314)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432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7C7A">
              <w:rPr>
                <w:color w:val="000000"/>
                <w:sz w:val="20"/>
                <w:szCs w:val="20"/>
              </w:rPr>
              <w:t>608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433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7C7A">
              <w:rPr>
                <w:color w:val="000000"/>
                <w:sz w:val="20"/>
                <w:szCs w:val="20"/>
              </w:rPr>
              <w:t>747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(1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7C7A">
              <w:rPr>
                <w:color w:val="000000"/>
                <w:sz w:val="20"/>
                <w:szCs w:val="20"/>
              </w:rPr>
              <w:t>139)</w:t>
            </w:r>
          </w:p>
        </w:tc>
      </w:tr>
      <w:tr w:rsidR="002C2406" w:rsidRPr="00A5341C" w:rsidTr="003D7AC9">
        <w:trPr>
          <w:trHeight w:val="20"/>
        </w:trPr>
        <w:tc>
          <w:tcPr>
            <w:tcW w:w="2802" w:type="dxa"/>
            <w:vAlign w:val="bottom"/>
          </w:tcPr>
          <w:p w:rsidR="002C2406" w:rsidRPr="00A5341C" w:rsidRDefault="002C2406" w:rsidP="003D7AC9">
            <w:pPr>
              <w:rPr>
                <w:color w:val="000000"/>
                <w:sz w:val="20"/>
                <w:szCs w:val="20"/>
              </w:rPr>
            </w:pPr>
            <w:r w:rsidRPr="00A5341C">
              <w:rPr>
                <w:color w:val="000000"/>
                <w:sz w:val="20"/>
                <w:szCs w:val="20"/>
              </w:rPr>
              <w:t>Ценные бумаги, выпущенные банком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7C7A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7C7A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(824)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32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7C7A"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32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7C7A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142</w:t>
            </w:r>
          </w:p>
        </w:tc>
      </w:tr>
      <w:tr w:rsidR="002C2406" w:rsidRPr="00A5341C" w:rsidTr="003D7AC9">
        <w:trPr>
          <w:trHeight w:val="20"/>
        </w:trPr>
        <w:tc>
          <w:tcPr>
            <w:tcW w:w="2802" w:type="dxa"/>
            <w:vAlign w:val="bottom"/>
          </w:tcPr>
          <w:p w:rsidR="002C2406" w:rsidRPr="00A5341C" w:rsidRDefault="002C2406" w:rsidP="003D7AC9">
            <w:pPr>
              <w:rPr>
                <w:color w:val="000000"/>
                <w:sz w:val="20"/>
                <w:szCs w:val="20"/>
              </w:rPr>
            </w:pPr>
            <w:r w:rsidRPr="00A5341C">
              <w:rPr>
                <w:color w:val="000000"/>
                <w:sz w:val="20"/>
                <w:szCs w:val="20"/>
              </w:rPr>
              <w:t>Прочие финансовые обязательства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7C7A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7C7A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7C7A"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7C7A"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1191" w:type="dxa"/>
            <w:vAlign w:val="bottom"/>
          </w:tcPr>
          <w:p w:rsidR="002C2406" w:rsidRPr="00CD7C7A" w:rsidRDefault="002C2406" w:rsidP="003D7AC9">
            <w:pPr>
              <w:jc w:val="right"/>
              <w:rPr>
                <w:color w:val="000000"/>
                <w:sz w:val="20"/>
                <w:szCs w:val="20"/>
              </w:rPr>
            </w:pPr>
            <w:r w:rsidRPr="00CD7C7A">
              <w:rPr>
                <w:color w:val="000000"/>
                <w:sz w:val="20"/>
                <w:szCs w:val="20"/>
              </w:rPr>
              <w:t>-</w:t>
            </w:r>
          </w:p>
        </w:tc>
      </w:tr>
      <w:tr w:rsidR="002C2406" w:rsidRPr="00A5341C" w:rsidTr="003D7AC9">
        <w:trPr>
          <w:trHeight w:val="20"/>
        </w:trPr>
        <w:tc>
          <w:tcPr>
            <w:tcW w:w="2802" w:type="dxa"/>
            <w:vAlign w:val="bottom"/>
          </w:tcPr>
          <w:p w:rsidR="002C2406" w:rsidRPr="00A5341C" w:rsidRDefault="002C2406" w:rsidP="003D7AC9">
            <w:pPr>
              <w:pStyle w:val="Normaltext"/>
              <w:spacing w:line="240" w:lineRule="auto"/>
              <w:ind w:left="113" w:right="-57" w:hanging="113"/>
              <w:rPr>
                <w:sz w:val="20"/>
                <w:szCs w:val="20"/>
              </w:rPr>
            </w:pPr>
            <w:r w:rsidRPr="00A5341C">
              <w:rPr>
                <w:b/>
                <w:sz w:val="20"/>
                <w:szCs w:val="20"/>
              </w:rPr>
              <w:t>Итого непризнанное изменение в нереализованной справедливой стоимости</w:t>
            </w:r>
          </w:p>
        </w:tc>
        <w:tc>
          <w:tcPr>
            <w:tcW w:w="1191" w:type="dxa"/>
            <w:vAlign w:val="bottom"/>
          </w:tcPr>
          <w:p w:rsidR="002C2406" w:rsidRPr="00A5341C" w:rsidRDefault="002C2406" w:rsidP="003D7AC9">
            <w:pPr>
              <w:tabs>
                <w:tab w:val="decimal" w:pos="851"/>
              </w:tabs>
              <w:suppressAutoHyphens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2C2406" w:rsidRPr="00A5341C" w:rsidRDefault="002C2406" w:rsidP="003D7AC9">
            <w:pPr>
              <w:tabs>
                <w:tab w:val="decimal" w:pos="851"/>
              </w:tabs>
              <w:suppressAutoHyphens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2C2406" w:rsidRPr="00A5341C" w:rsidRDefault="002C2406" w:rsidP="003D7A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(8 408)</w:t>
            </w:r>
          </w:p>
        </w:tc>
        <w:tc>
          <w:tcPr>
            <w:tcW w:w="1191" w:type="dxa"/>
            <w:vAlign w:val="bottom"/>
          </w:tcPr>
          <w:p w:rsidR="002C2406" w:rsidRPr="00A5341C" w:rsidRDefault="002C2406" w:rsidP="003D7AC9">
            <w:pPr>
              <w:tabs>
                <w:tab w:val="decimal" w:pos="851"/>
              </w:tabs>
              <w:suppressAutoHyphens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2C2406" w:rsidRPr="00A5341C" w:rsidRDefault="002C2406" w:rsidP="003D7AC9">
            <w:pPr>
              <w:tabs>
                <w:tab w:val="decimal" w:pos="851"/>
              </w:tabs>
              <w:suppressAutoHyphens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2C2406" w:rsidRPr="00A5341C" w:rsidRDefault="002C2406" w:rsidP="003D7A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1 238</w:t>
            </w:r>
          </w:p>
        </w:tc>
      </w:tr>
    </w:tbl>
    <w:p w:rsidR="002C2406" w:rsidRDefault="002C2406" w:rsidP="002C2406">
      <w:pPr>
        <w:rPr>
          <w:rFonts w:cs="Arial"/>
        </w:rPr>
      </w:pPr>
    </w:p>
    <w:p w:rsidR="002C2406" w:rsidRDefault="002C2406" w:rsidP="002C2406">
      <w:pPr>
        <w:rPr>
          <w:lang w:val="en-US"/>
        </w:rPr>
      </w:pPr>
    </w:p>
    <w:p w:rsidR="002C2406" w:rsidRDefault="002C2406" w:rsidP="002C2406">
      <w:pPr>
        <w:rPr>
          <w:lang w:val="en-US"/>
        </w:rPr>
      </w:pPr>
    </w:p>
    <w:p w:rsidR="002C2406" w:rsidRPr="002C2406" w:rsidRDefault="002C2406" w:rsidP="002C2406">
      <w:pPr>
        <w:rPr>
          <w:lang w:val="en-US"/>
        </w:rPr>
      </w:pPr>
    </w:p>
    <w:p w:rsidR="00612C37" w:rsidRPr="00E06BAE" w:rsidRDefault="00612C37" w:rsidP="00612C37">
      <w:pPr>
        <w:tabs>
          <w:tab w:val="left" w:pos="540"/>
          <w:tab w:val="left" w:pos="567"/>
        </w:tabs>
        <w:jc w:val="both"/>
        <w:rPr>
          <w:b/>
          <w:i/>
        </w:rPr>
      </w:pPr>
      <w:r w:rsidRPr="00E06BAE">
        <w:rPr>
          <w:b/>
          <w:i/>
        </w:rPr>
        <w:lastRenderedPageBreak/>
        <w:t>3</w:t>
      </w:r>
      <w:r w:rsidR="00527B69">
        <w:rPr>
          <w:b/>
          <w:i/>
        </w:rPr>
        <w:t>3</w:t>
      </w:r>
      <w:r w:rsidRPr="00E06BAE">
        <w:rPr>
          <w:b/>
          <w:i/>
        </w:rPr>
        <w:t>.</w:t>
      </w:r>
      <w:r w:rsidRPr="00E06BAE">
        <w:rPr>
          <w:b/>
          <w:bCs/>
        </w:rPr>
        <w:tab/>
      </w:r>
      <w:r w:rsidRPr="00E06BAE">
        <w:rPr>
          <w:b/>
          <w:i/>
        </w:rPr>
        <w:t>Аудит годово</w:t>
      </w:r>
      <w:r>
        <w:rPr>
          <w:b/>
          <w:i/>
        </w:rPr>
        <w:t xml:space="preserve">й финансовой </w:t>
      </w:r>
      <w:r w:rsidRPr="00E06BAE">
        <w:rPr>
          <w:b/>
          <w:i/>
        </w:rPr>
        <w:t xml:space="preserve"> отчет</w:t>
      </w:r>
      <w:r>
        <w:rPr>
          <w:b/>
          <w:i/>
        </w:rPr>
        <w:t>ности</w:t>
      </w:r>
    </w:p>
    <w:p w:rsidR="00612C37" w:rsidRPr="00E06BAE" w:rsidRDefault="00612C37" w:rsidP="00612C37">
      <w:pPr>
        <w:tabs>
          <w:tab w:val="left" w:pos="540"/>
          <w:tab w:val="left" w:pos="567"/>
        </w:tabs>
        <w:jc w:val="both"/>
        <w:rPr>
          <w:b/>
          <w:i/>
        </w:rPr>
      </w:pPr>
    </w:p>
    <w:p w:rsidR="00612C37" w:rsidRPr="00E06BAE" w:rsidRDefault="00612C37" w:rsidP="00612C37">
      <w:pPr>
        <w:pStyle w:val="a3"/>
        <w:tabs>
          <w:tab w:val="left" w:pos="540"/>
          <w:tab w:val="left" w:pos="567"/>
        </w:tabs>
        <w:rPr>
          <w:sz w:val="24"/>
          <w:szCs w:val="24"/>
        </w:rPr>
      </w:pPr>
      <w:r w:rsidRPr="00E06BAE">
        <w:rPr>
          <w:sz w:val="24"/>
          <w:szCs w:val="24"/>
        </w:rPr>
        <w:tab/>
      </w:r>
      <w:r w:rsidRPr="001C77B4">
        <w:rPr>
          <w:sz w:val="24"/>
          <w:szCs w:val="24"/>
        </w:rPr>
        <w:t>Аудит годово</w:t>
      </w:r>
      <w:r>
        <w:rPr>
          <w:sz w:val="24"/>
          <w:szCs w:val="24"/>
          <w:lang w:val="ru-RU"/>
        </w:rPr>
        <w:t>й</w:t>
      </w:r>
      <w:r w:rsidRPr="001C77B4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финансовой </w:t>
      </w:r>
      <w:r w:rsidRPr="001C77B4">
        <w:rPr>
          <w:sz w:val="24"/>
          <w:szCs w:val="24"/>
        </w:rPr>
        <w:t>отчет</w:t>
      </w:r>
      <w:r>
        <w:rPr>
          <w:sz w:val="24"/>
          <w:szCs w:val="24"/>
          <w:lang w:val="ru-RU"/>
        </w:rPr>
        <w:t>ности</w:t>
      </w:r>
      <w:r w:rsidRPr="001C77B4">
        <w:rPr>
          <w:sz w:val="24"/>
          <w:szCs w:val="24"/>
        </w:rPr>
        <w:t xml:space="preserve"> Банка </w:t>
      </w:r>
      <w:r w:rsidRPr="006E02ED">
        <w:rPr>
          <w:sz w:val="24"/>
          <w:szCs w:val="24"/>
        </w:rPr>
        <w:t xml:space="preserve">проведен </w:t>
      </w:r>
      <w:r w:rsidRPr="006E02ED">
        <w:rPr>
          <w:color w:val="000000"/>
          <w:sz w:val="24"/>
          <w:szCs w:val="24"/>
        </w:rPr>
        <w:t xml:space="preserve"> ООО «</w:t>
      </w:r>
      <w:r w:rsidR="00B015CC">
        <w:rPr>
          <w:color w:val="000000"/>
          <w:sz w:val="24"/>
          <w:szCs w:val="24"/>
          <w:lang w:val="ru-RU"/>
        </w:rPr>
        <w:t>КПМГ</w:t>
      </w:r>
      <w:r w:rsidRPr="006E02ED">
        <w:rPr>
          <w:sz w:val="24"/>
          <w:szCs w:val="24"/>
        </w:rPr>
        <w:t>».</w:t>
      </w:r>
    </w:p>
    <w:p w:rsidR="00612C37" w:rsidRPr="00E06BAE" w:rsidRDefault="00612C37" w:rsidP="00612C37">
      <w:pPr>
        <w:pStyle w:val="a3"/>
        <w:tabs>
          <w:tab w:val="left" w:pos="540"/>
          <w:tab w:val="left" w:pos="567"/>
        </w:tabs>
        <w:rPr>
          <w:sz w:val="24"/>
          <w:szCs w:val="24"/>
        </w:rPr>
      </w:pPr>
      <w:r w:rsidRPr="00E06BAE">
        <w:rPr>
          <w:sz w:val="24"/>
          <w:szCs w:val="24"/>
        </w:rPr>
        <w:tab/>
        <w:t xml:space="preserve">Согласно аудиторскому заключению прилагаемый </w:t>
      </w:r>
      <w:r>
        <w:rPr>
          <w:sz w:val="24"/>
          <w:szCs w:val="24"/>
          <w:lang w:val="ru-RU"/>
        </w:rPr>
        <w:t>«</w:t>
      </w:r>
      <w:r w:rsidRPr="00E06BAE">
        <w:rPr>
          <w:sz w:val="24"/>
          <w:szCs w:val="24"/>
        </w:rPr>
        <w:t>Бухгалтерский баланс</w:t>
      </w:r>
      <w:r>
        <w:rPr>
          <w:sz w:val="24"/>
          <w:szCs w:val="24"/>
          <w:lang w:val="ru-RU"/>
        </w:rPr>
        <w:t>»</w:t>
      </w:r>
      <w:r w:rsidRPr="00E06BAE">
        <w:rPr>
          <w:sz w:val="24"/>
          <w:szCs w:val="24"/>
        </w:rPr>
        <w:t xml:space="preserve"> (ф.1),  «Отчет о прибыли и убытках» (ф.2), «Отчет о движении капитала» (ф.3)</w:t>
      </w:r>
      <w:r>
        <w:rPr>
          <w:sz w:val="24"/>
          <w:szCs w:val="24"/>
          <w:lang w:val="ru-RU"/>
        </w:rPr>
        <w:t xml:space="preserve">, </w:t>
      </w:r>
      <w:r w:rsidRPr="00E06BAE">
        <w:rPr>
          <w:sz w:val="24"/>
          <w:szCs w:val="24"/>
        </w:rPr>
        <w:t>«Отчет о движении денежных средств» (ф.4), по состоянию на 01.01.201</w:t>
      </w:r>
      <w:r w:rsidR="00B04205">
        <w:rPr>
          <w:sz w:val="24"/>
          <w:szCs w:val="24"/>
          <w:lang w:val="ru-RU"/>
        </w:rPr>
        <w:t>7</w:t>
      </w:r>
      <w:r w:rsidRPr="00E06BAE">
        <w:rPr>
          <w:sz w:val="24"/>
          <w:szCs w:val="24"/>
        </w:rPr>
        <w:t xml:space="preserve"> г. достоверны и соответствуют требованиям законодательства Республики Беларусь. Достоверность форм годово</w:t>
      </w:r>
      <w:r>
        <w:rPr>
          <w:sz w:val="24"/>
          <w:szCs w:val="24"/>
          <w:lang w:val="ru-RU"/>
        </w:rPr>
        <w:t>й финансовой</w:t>
      </w:r>
      <w:r w:rsidRPr="00E06BAE">
        <w:rPr>
          <w:sz w:val="24"/>
          <w:szCs w:val="24"/>
        </w:rPr>
        <w:t xml:space="preserve"> отчет</w:t>
      </w:r>
      <w:r>
        <w:rPr>
          <w:sz w:val="24"/>
          <w:szCs w:val="24"/>
          <w:lang w:val="ru-RU"/>
        </w:rPr>
        <w:t>ности</w:t>
      </w:r>
      <w:r w:rsidRPr="00E06BAE">
        <w:rPr>
          <w:sz w:val="24"/>
          <w:szCs w:val="24"/>
        </w:rPr>
        <w:t xml:space="preserve"> подтверждена во всех существенных аспектах.</w:t>
      </w:r>
    </w:p>
    <w:p w:rsidR="00612C37" w:rsidRDefault="00612C37" w:rsidP="00612C37">
      <w:pPr>
        <w:pStyle w:val="a3"/>
        <w:tabs>
          <w:tab w:val="left" w:pos="540"/>
        </w:tabs>
        <w:rPr>
          <w:sz w:val="24"/>
          <w:szCs w:val="24"/>
        </w:rPr>
      </w:pPr>
    </w:p>
    <w:p w:rsidR="00612C37" w:rsidRPr="001216DD" w:rsidRDefault="00612C37" w:rsidP="00612C37">
      <w:pPr>
        <w:pStyle w:val="a3"/>
        <w:tabs>
          <w:tab w:val="left" w:pos="540"/>
        </w:tabs>
        <w:rPr>
          <w:sz w:val="24"/>
          <w:szCs w:val="24"/>
        </w:rPr>
      </w:pPr>
    </w:p>
    <w:p w:rsidR="00612C37" w:rsidRPr="00507DED" w:rsidRDefault="00612C37" w:rsidP="00612C37">
      <w:pPr>
        <w:pStyle w:val="a3"/>
        <w:tabs>
          <w:tab w:val="left" w:pos="540"/>
        </w:tabs>
        <w:rPr>
          <w:sz w:val="24"/>
          <w:szCs w:val="24"/>
        </w:rPr>
      </w:pPr>
    </w:p>
    <w:p w:rsidR="00612C37" w:rsidRPr="00507DED" w:rsidRDefault="00612C37" w:rsidP="00612C37">
      <w:pPr>
        <w:pStyle w:val="a3"/>
        <w:tabs>
          <w:tab w:val="left" w:pos="540"/>
        </w:tabs>
        <w:rPr>
          <w:sz w:val="24"/>
          <w:szCs w:val="24"/>
        </w:rPr>
      </w:pPr>
    </w:p>
    <w:p w:rsidR="00612C37" w:rsidRPr="00E06BAE" w:rsidRDefault="00612C37" w:rsidP="00612C37">
      <w:pPr>
        <w:pStyle w:val="a3"/>
        <w:tabs>
          <w:tab w:val="left" w:pos="540"/>
        </w:tabs>
        <w:rPr>
          <w:sz w:val="24"/>
          <w:szCs w:val="24"/>
        </w:rPr>
      </w:pPr>
      <w:r w:rsidRPr="00E06BAE">
        <w:rPr>
          <w:sz w:val="24"/>
          <w:szCs w:val="24"/>
        </w:rPr>
        <w:t>Руководитель</w:t>
      </w:r>
      <w:r w:rsidRPr="00E06BAE">
        <w:rPr>
          <w:sz w:val="24"/>
          <w:szCs w:val="24"/>
        </w:rPr>
        <w:tab/>
      </w:r>
      <w:r w:rsidRPr="00E06BAE">
        <w:rPr>
          <w:sz w:val="24"/>
          <w:szCs w:val="24"/>
        </w:rPr>
        <w:tab/>
      </w:r>
      <w:r w:rsidRPr="00E06BAE">
        <w:rPr>
          <w:sz w:val="24"/>
          <w:szCs w:val="24"/>
        </w:rPr>
        <w:tab/>
      </w:r>
      <w:r w:rsidRPr="00E06BAE">
        <w:rPr>
          <w:sz w:val="24"/>
          <w:szCs w:val="24"/>
        </w:rPr>
        <w:tab/>
      </w:r>
      <w:r w:rsidRPr="00E06BAE">
        <w:rPr>
          <w:sz w:val="24"/>
          <w:szCs w:val="24"/>
        </w:rPr>
        <w:tab/>
      </w:r>
      <w:r w:rsidRPr="00E06BAE">
        <w:rPr>
          <w:sz w:val="24"/>
          <w:szCs w:val="24"/>
        </w:rPr>
        <w:tab/>
      </w:r>
      <w:r w:rsidRPr="00E06BAE">
        <w:rPr>
          <w:sz w:val="24"/>
          <w:szCs w:val="24"/>
        </w:rPr>
        <w:tab/>
      </w:r>
      <w:r w:rsidRPr="00E06BAE">
        <w:rPr>
          <w:sz w:val="24"/>
          <w:szCs w:val="24"/>
        </w:rPr>
        <w:tab/>
      </w:r>
      <w:r w:rsidRPr="00E06BAE">
        <w:rPr>
          <w:sz w:val="24"/>
          <w:szCs w:val="24"/>
        </w:rPr>
        <w:tab/>
        <w:t>А.К. Жишкевич</w:t>
      </w:r>
    </w:p>
    <w:p w:rsidR="00612C37" w:rsidRPr="00E06BAE" w:rsidRDefault="00612C37" w:rsidP="00612C37">
      <w:pPr>
        <w:pStyle w:val="a3"/>
        <w:tabs>
          <w:tab w:val="left" w:pos="540"/>
        </w:tabs>
        <w:rPr>
          <w:sz w:val="24"/>
          <w:szCs w:val="24"/>
        </w:rPr>
      </w:pPr>
    </w:p>
    <w:p w:rsidR="00612C37" w:rsidRPr="00E06BAE" w:rsidRDefault="00612C37" w:rsidP="00612C37">
      <w:pPr>
        <w:pStyle w:val="a3"/>
        <w:tabs>
          <w:tab w:val="left" w:pos="540"/>
        </w:tabs>
        <w:rPr>
          <w:sz w:val="24"/>
          <w:szCs w:val="24"/>
        </w:rPr>
      </w:pPr>
    </w:p>
    <w:p w:rsidR="00612C37" w:rsidRPr="00806DBF" w:rsidRDefault="00B04205" w:rsidP="00612C37">
      <w:pPr>
        <w:pStyle w:val="a3"/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>И.О.</w:t>
      </w:r>
      <w:r w:rsidR="00612C37" w:rsidRPr="00E06BAE">
        <w:rPr>
          <w:sz w:val="24"/>
          <w:szCs w:val="24"/>
        </w:rPr>
        <w:t>Главн</w:t>
      </w:r>
      <w:r>
        <w:rPr>
          <w:sz w:val="24"/>
          <w:szCs w:val="24"/>
          <w:lang w:val="ru-RU"/>
        </w:rPr>
        <w:t>ого</w:t>
      </w:r>
      <w:r w:rsidR="00612C37" w:rsidRPr="00E06BAE">
        <w:rPr>
          <w:sz w:val="24"/>
          <w:szCs w:val="24"/>
        </w:rPr>
        <w:t xml:space="preserve"> бухгалтер</w:t>
      </w:r>
      <w:r>
        <w:rPr>
          <w:sz w:val="24"/>
          <w:szCs w:val="24"/>
          <w:lang w:val="ru-RU"/>
        </w:rPr>
        <w:t>а</w:t>
      </w:r>
      <w:r w:rsidR="00612C37" w:rsidRPr="00E06BAE">
        <w:rPr>
          <w:sz w:val="24"/>
          <w:szCs w:val="24"/>
        </w:rPr>
        <w:tab/>
      </w:r>
      <w:r w:rsidR="00612C37" w:rsidRPr="00E06BAE">
        <w:rPr>
          <w:sz w:val="24"/>
          <w:szCs w:val="24"/>
        </w:rPr>
        <w:tab/>
      </w:r>
      <w:r w:rsidR="00612C37" w:rsidRPr="00E06BAE">
        <w:rPr>
          <w:sz w:val="24"/>
          <w:szCs w:val="24"/>
        </w:rPr>
        <w:tab/>
      </w:r>
      <w:r w:rsidR="00612C37" w:rsidRPr="00E06BAE">
        <w:rPr>
          <w:sz w:val="24"/>
          <w:szCs w:val="24"/>
        </w:rPr>
        <w:tab/>
      </w:r>
      <w:r w:rsidR="00612C37" w:rsidRPr="00E06BAE">
        <w:rPr>
          <w:sz w:val="24"/>
          <w:szCs w:val="24"/>
        </w:rPr>
        <w:tab/>
      </w:r>
      <w:r w:rsidR="00612C37" w:rsidRPr="00E06BAE">
        <w:rPr>
          <w:sz w:val="24"/>
          <w:szCs w:val="24"/>
        </w:rPr>
        <w:tab/>
      </w:r>
      <w:r w:rsidR="00612C37" w:rsidRPr="00E06BAE">
        <w:rPr>
          <w:sz w:val="24"/>
          <w:szCs w:val="24"/>
        </w:rPr>
        <w:tab/>
      </w:r>
      <w:r>
        <w:rPr>
          <w:sz w:val="24"/>
          <w:szCs w:val="24"/>
          <w:lang w:val="ru-RU"/>
        </w:rPr>
        <w:t>Л.К. Левкович</w:t>
      </w:r>
    </w:p>
    <w:p w:rsidR="00555C7D" w:rsidRPr="00AF6F24" w:rsidRDefault="00555C7D" w:rsidP="00555CEF">
      <w:pPr>
        <w:jc w:val="both"/>
        <w:rPr>
          <w:sz w:val="28"/>
          <w:szCs w:val="28"/>
        </w:rPr>
      </w:pPr>
    </w:p>
    <w:sectPr w:rsidR="00555C7D" w:rsidRPr="00AF6F24" w:rsidSect="003802FE">
      <w:footerReference w:type="even" r:id="rId8"/>
      <w:footerReference w:type="default" r:id="rId9"/>
      <w:pgSz w:w="11906" w:h="16838" w:code="9"/>
      <w:pgMar w:top="720" w:right="425" w:bottom="1134" w:left="1701" w:header="709" w:footer="709" w:gutter="0"/>
      <w:paperSrc w:first="260" w:other="26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AC9" w:rsidRDefault="003D7AC9">
      <w:r>
        <w:separator/>
      </w:r>
    </w:p>
  </w:endnote>
  <w:endnote w:type="continuationSeparator" w:id="0">
    <w:p w:rsidR="003D7AC9" w:rsidRDefault="003D7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EYInterstate Light">
    <w:charset w:val="CC"/>
    <w:family w:val="auto"/>
    <w:pitch w:val="variable"/>
    <w:sig w:usb0="A00002AF" w:usb1="5000206A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фкшфд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91F" w:rsidRDefault="0009091F" w:rsidP="0028534B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9091F" w:rsidRDefault="0009091F" w:rsidP="00E93109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91F" w:rsidRPr="00555CEF" w:rsidRDefault="0009091F" w:rsidP="0028534B">
    <w:pPr>
      <w:pStyle w:val="ad"/>
      <w:framePr w:wrap="around" w:vAnchor="text" w:hAnchor="margin" w:xAlign="center" w:y="1"/>
      <w:rPr>
        <w:rStyle w:val="ac"/>
        <w:b w:val="0"/>
      </w:rPr>
    </w:pPr>
    <w:r w:rsidRPr="00555CEF">
      <w:rPr>
        <w:rStyle w:val="ac"/>
        <w:b w:val="0"/>
      </w:rPr>
      <w:fldChar w:fldCharType="begin"/>
    </w:r>
    <w:r w:rsidRPr="00555CEF">
      <w:rPr>
        <w:rStyle w:val="ac"/>
        <w:b w:val="0"/>
      </w:rPr>
      <w:instrText xml:space="preserve">PAGE  </w:instrText>
    </w:r>
    <w:r w:rsidRPr="00555CEF">
      <w:rPr>
        <w:rStyle w:val="ac"/>
        <w:b w:val="0"/>
      </w:rPr>
      <w:fldChar w:fldCharType="separate"/>
    </w:r>
    <w:r w:rsidR="003B05CB">
      <w:rPr>
        <w:rStyle w:val="ac"/>
        <w:b w:val="0"/>
        <w:noProof/>
      </w:rPr>
      <w:t>1</w:t>
    </w:r>
    <w:r w:rsidRPr="00555CEF">
      <w:rPr>
        <w:rStyle w:val="ac"/>
        <w:b w:val="0"/>
      </w:rPr>
      <w:fldChar w:fldCharType="end"/>
    </w:r>
  </w:p>
  <w:p w:rsidR="0009091F" w:rsidRDefault="0009091F" w:rsidP="00E93109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AC9" w:rsidRDefault="003D7AC9">
      <w:r>
        <w:separator/>
      </w:r>
    </w:p>
  </w:footnote>
  <w:footnote w:type="continuationSeparator" w:id="0">
    <w:p w:rsidR="003D7AC9" w:rsidRDefault="003D7A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5379"/>
    <w:multiLevelType w:val="hybridMultilevel"/>
    <w:tmpl w:val="1406A66C"/>
    <w:lvl w:ilvl="0" w:tplc="2FB6E1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3E7E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F499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3E21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341F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C498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C661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BA58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B8A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053796"/>
    <w:multiLevelType w:val="hybridMultilevel"/>
    <w:tmpl w:val="EE503646"/>
    <w:lvl w:ilvl="0" w:tplc="529454C0">
      <w:start w:val="1"/>
      <w:numFmt w:val="russianLower"/>
      <w:pStyle w:val="2"/>
      <w:lvlText w:val="(%1)"/>
      <w:lvlJc w:val="left"/>
      <w:pPr>
        <w:tabs>
          <w:tab w:val="num" w:pos="1263"/>
        </w:tabs>
        <w:ind w:left="1263" w:hanging="47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C7003"/>
    <w:multiLevelType w:val="hybridMultilevel"/>
    <w:tmpl w:val="2320EC54"/>
    <w:lvl w:ilvl="0" w:tplc="F6F24E3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579B1"/>
    <w:multiLevelType w:val="hybridMultilevel"/>
    <w:tmpl w:val="77965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E929F8"/>
    <w:multiLevelType w:val="hybridMultilevel"/>
    <w:tmpl w:val="67FC9FD4"/>
    <w:lvl w:ilvl="0" w:tplc="C4BC01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0CE14BD4"/>
    <w:multiLevelType w:val="hybridMultilevel"/>
    <w:tmpl w:val="4A2A94A4"/>
    <w:lvl w:ilvl="0" w:tplc="075E1E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617BBA"/>
    <w:multiLevelType w:val="hybridMultilevel"/>
    <w:tmpl w:val="57D62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35186"/>
    <w:multiLevelType w:val="singleLevel"/>
    <w:tmpl w:val="3F8C5F7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2EF0A71"/>
    <w:multiLevelType w:val="hybridMultilevel"/>
    <w:tmpl w:val="AA787208"/>
    <w:lvl w:ilvl="0" w:tplc="9976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00717"/>
    <w:multiLevelType w:val="hybridMultilevel"/>
    <w:tmpl w:val="E12860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50262B"/>
    <w:multiLevelType w:val="hybridMultilevel"/>
    <w:tmpl w:val="0B46D26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2BC5113"/>
    <w:multiLevelType w:val="hybridMultilevel"/>
    <w:tmpl w:val="FE4089D6"/>
    <w:lvl w:ilvl="0" w:tplc="7EBC6A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5841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B06E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A0AF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AE31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6CD6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D4C9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76B9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46CC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3B34FDA"/>
    <w:multiLevelType w:val="hybridMultilevel"/>
    <w:tmpl w:val="37620A16"/>
    <w:lvl w:ilvl="0" w:tplc="DCDA1E5C">
      <w:start w:val="1"/>
      <w:numFmt w:val="russianLower"/>
      <w:lvlText w:val="%1)"/>
      <w:lvlJc w:val="left"/>
      <w:pPr>
        <w:tabs>
          <w:tab w:val="num" w:pos="1196"/>
        </w:tabs>
        <w:ind w:left="11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4644D8"/>
    <w:multiLevelType w:val="hybridMultilevel"/>
    <w:tmpl w:val="B78E44B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2C9B7663"/>
    <w:multiLevelType w:val="hybridMultilevel"/>
    <w:tmpl w:val="20A26700"/>
    <w:lvl w:ilvl="0" w:tplc="31CA7114">
      <w:start w:val="1"/>
      <w:numFmt w:val="bullet"/>
      <w:lvlText w:val=""/>
      <w:lvlJc w:val="left"/>
      <w:pPr>
        <w:tabs>
          <w:tab w:val="num" w:pos="709"/>
        </w:tabs>
        <w:ind w:left="709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347C2AEC"/>
    <w:multiLevelType w:val="hybridMultilevel"/>
    <w:tmpl w:val="D13A2F1A"/>
    <w:lvl w:ilvl="0" w:tplc="E1B80A7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3A97738A"/>
    <w:multiLevelType w:val="hybridMultilevel"/>
    <w:tmpl w:val="98463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05301D"/>
    <w:multiLevelType w:val="hybridMultilevel"/>
    <w:tmpl w:val="09FE95C8"/>
    <w:lvl w:ilvl="0" w:tplc="BE4864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BC7B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9AE8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6A72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445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76E1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8A7A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A487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4E8C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ECC4915"/>
    <w:multiLevelType w:val="hybridMultilevel"/>
    <w:tmpl w:val="C746799A"/>
    <w:lvl w:ilvl="0" w:tplc="9976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207F65"/>
    <w:multiLevelType w:val="hybridMultilevel"/>
    <w:tmpl w:val="E822F1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681B24"/>
    <w:multiLevelType w:val="multilevel"/>
    <w:tmpl w:val="64489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16"/>
        </w:tabs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45477470"/>
    <w:multiLevelType w:val="hybridMultilevel"/>
    <w:tmpl w:val="B668360E"/>
    <w:lvl w:ilvl="0" w:tplc="A79CA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63871"/>
    <w:multiLevelType w:val="hybridMultilevel"/>
    <w:tmpl w:val="2FAA0B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7950BB"/>
    <w:multiLevelType w:val="hybridMultilevel"/>
    <w:tmpl w:val="29CAA1FE"/>
    <w:lvl w:ilvl="0" w:tplc="FE8E206C">
      <w:start w:val="1"/>
      <w:numFmt w:val="decimal"/>
      <w:lvlText w:val="%1."/>
      <w:lvlJc w:val="left"/>
      <w:pPr>
        <w:tabs>
          <w:tab w:val="num" w:pos="673"/>
        </w:tabs>
        <w:ind w:left="67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4">
    <w:nsid w:val="51B3743E"/>
    <w:multiLevelType w:val="hybridMultilevel"/>
    <w:tmpl w:val="431034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0835DD"/>
    <w:multiLevelType w:val="hybridMultilevel"/>
    <w:tmpl w:val="C4BE5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3500F9"/>
    <w:multiLevelType w:val="hybridMultilevel"/>
    <w:tmpl w:val="FE5A5CFE"/>
    <w:lvl w:ilvl="0" w:tplc="E9CAB1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46B3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D82D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4C29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4469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0496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484F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A87E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C672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3C91189"/>
    <w:multiLevelType w:val="hybridMultilevel"/>
    <w:tmpl w:val="AB3A3A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3F80A29"/>
    <w:multiLevelType w:val="hybridMultilevel"/>
    <w:tmpl w:val="82A0BF6C"/>
    <w:lvl w:ilvl="0" w:tplc="ABCE68B6">
      <w:start w:val="32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0B42D5"/>
    <w:multiLevelType w:val="hybridMultilevel"/>
    <w:tmpl w:val="69E856B2"/>
    <w:lvl w:ilvl="0" w:tplc="FFFFFFFF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62DF4C83"/>
    <w:multiLevelType w:val="hybridMultilevel"/>
    <w:tmpl w:val="F774D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4076E3"/>
    <w:multiLevelType w:val="hybridMultilevel"/>
    <w:tmpl w:val="56D0DB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C9840C2"/>
    <w:multiLevelType w:val="hybridMultilevel"/>
    <w:tmpl w:val="40789014"/>
    <w:lvl w:ilvl="0" w:tplc="0A1C221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CDE5581"/>
    <w:multiLevelType w:val="hybridMultilevel"/>
    <w:tmpl w:val="EEA85DF4"/>
    <w:lvl w:ilvl="0" w:tplc="EACC40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A228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5C45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EA16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B025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04BA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DAA2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9027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9AF2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6E630F22"/>
    <w:multiLevelType w:val="hybridMultilevel"/>
    <w:tmpl w:val="1A9C12F4"/>
    <w:lvl w:ilvl="0" w:tplc="31CA7114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D7141F"/>
    <w:multiLevelType w:val="multilevel"/>
    <w:tmpl w:val="7D5A60D0"/>
    <w:lvl w:ilvl="0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6">
    <w:nsid w:val="73072E02"/>
    <w:multiLevelType w:val="hybridMultilevel"/>
    <w:tmpl w:val="5B3A3DB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80E0577"/>
    <w:multiLevelType w:val="hybridMultilevel"/>
    <w:tmpl w:val="A3463AAC"/>
    <w:lvl w:ilvl="0" w:tplc="607C02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0437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D074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A2B6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0EB0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D299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88FA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DE22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EA53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7B1644AA"/>
    <w:multiLevelType w:val="hybridMultilevel"/>
    <w:tmpl w:val="F398D674"/>
    <w:lvl w:ilvl="0" w:tplc="31CA7114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BF300C"/>
    <w:multiLevelType w:val="multilevel"/>
    <w:tmpl w:val="C7406E3E"/>
    <w:styleLink w:val="20"/>
    <w:lvl w:ilvl="0">
      <w:start w:val="1"/>
      <w:numFmt w:val="russianLower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2"/>
  </w:num>
  <w:num w:numId="2">
    <w:abstractNumId w:val="23"/>
  </w:num>
  <w:num w:numId="3">
    <w:abstractNumId w:val="27"/>
  </w:num>
  <w:num w:numId="4">
    <w:abstractNumId w:val="39"/>
  </w:num>
  <w:num w:numId="5">
    <w:abstractNumId w:val="3"/>
  </w:num>
  <w:num w:numId="6">
    <w:abstractNumId w:val="25"/>
  </w:num>
  <w:num w:numId="7">
    <w:abstractNumId w:val="24"/>
  </w:num>
  <w:num w:numId="8">
    <w:abstractNumId w:val="7"/>
  </w:num>
  <w:num w:numId="9">
    <w:abstractNumId w:val="14"/>
  </w:num>
  <w:num w:numId="10">
    <w:abstractNumId w:val="38"/>
  </w:num>
  <w:num w:numId="11">
    <w:abstractNumId w:val="34"/>
  </w:num>
  <w:num w:numId="12">
    <w:abstractNumId w:val="10"/>
  </w:num>
  <w:num w:numId="13">
    <w:abstractNumId w:val="2"/>
  </w:num>
  <w:num w:numId="14">
    <w:abstractNumId w:val="1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2"/>
  </w:num>
  <w:num w:numId="19">
    <w:abstractNumId w:val="16"/>
  </w:num>
  <w:num w:numId="20">
    <w:abstractNumId w:val="36"/>
  </w:num>
  <w:num w:numId="21">
    <w:abstractNumId w:val="13"/>
  </w:num>
  <w:num w:numId="22">
    <w:abstractNumId w:val="6"/>
  </w:num>
  <w:num w:numId="23">
    <w:abstractNumId w:val="29"/>
  </w:num>
  <w:num w:numId="24">
    <w:abstractNumId w:val="33"/>
  </w:num>
  <w:num w:numId="25">
    <w:abstractNumId w:val="11"/>
  </w:num>
  <w:num w:numId="26">
    <w:abstractNumId w:val="26"/>
  </w:num>
  <w:num w:numId="27">
    <w:abstractNumId w:val="0"/>
  </w:num>
  <w:num w:numId="28">
    <w:abstractNumId w:val="37"/>
  </w:num>
  <w:num w:numId="29">
    <w:abstractNumId w:val="17"/>
  </w:num>
  <w:num w:numId="30">
    <w:abstractNumId w:val="30"/>
  </w:num>
  <w:num w:numId="31">
    <w:abstractNumId w:val="22"/>
  </w:num>
  <w:num w:numId="32">
    <w:abstractNumId w:val="5"/>
  </w:num>
  <w:num w:numId="33">
    <w:abstractNumId w:val="20"/>
  </w:num>
  <w:num w:numId="34">
    <w:abstractNumId w:val="35"/>
  </w:num>
  <w:num w:numId="35">
    <w:abstractNumId w:val="4"/>
  </w:num>
  <w:num w:numId="36">
    <w:abstractNumId w:val="28"/>
  </w:num>
  <w:num w:numId="37">
    <w:abstractNumId w:val="31"/>
  </w:num>
  <w:num w:numId="38">
    <w:abstractNumId w:val="9"/>
  </w:num>
  <w:num w:numId="39">
    <w:abstractNumId w:val="21"/>
  </w:num>
  <w:num w:numId="40">
    <w:abstractNumId w:val="8"/>
  </w:num>
  <w:num w:numId="41">
    <w:abstractNumId w:val="18"/>
  </w:num>
  <w:num w:numId="4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C0B"/>
    <w:rsid w:val="00000145"/>
    <w:rsid w:val="00000334"/>
    <w:rsid w:val="00000936"/>
    <w:rsid w:val="00000A85"/>
    <w:rsid w:val="000017AA"/>
    <w:rsid w:val="00002537"/>
    <w:rsid w:val="00002D59"/>
    <w:rsid w:val="00002EC7"/>
    <w:rsid w:val="00005197"/>
    <w:rsid w:val="00006C70"/>
    <w:rsid w:val="00006EAA"/>
    <w:rsid w:val="000101CF"/>
    <w:rsid w:val="0001081E"/>
    <w:rsid w:val="00010AE1"/>
    <w:rsid w:val="00011457"/>
    <w:rsid w:val="00011E9A"/>
    <w:rsid w:val="00012126"/>
    <w:rsid w:val="000127DC"/>
    <w:rsid w:val="00013AA8"/>
    <w:rsid w:val="00013DB9"/>
    <w:rsid w:val="00014414"/>
    <w:rsid w:val="00014795"/>
    <w:rsid w:val="00015C48"/>
    <w:rsid w:val="0001632D"/>
    <w:rsid w:val="000200E9"/>
    <w:rsid w:val="000203A2"/>
    <w:rsid w:val="00020748"/>
    <w:rsid w:val="00021617"/>
    <w:rsid w:val="0002231D"/>
    <w:rsid w:val="00023595"/>
    <w:rsid w:val="00023606"/>
    <w:rsid w:val="0002476D"/>
    <w:rsid w:val="000249C2"/>
    <w:rsid w:val="000266F1"/>
    <w:rsid w:val="0002681E"/>
    <w:rsid w:val="00030DB1"/>
    <w:rsid w:val="000327D2"/>
    <w:rsid w:val="00033AA8"/>
    <w:rsid w:val="00034942"/>
    <w:rsid w:val="00035017"/>
    <w:rsid w:val="00037AF9"/>
    <w:rsid w:val="00040410"/>
    <w:rsid w:val="000449B8"/>
    <w:rsid w:val="00046B29"/>
    <w:rsid w:val="0004755B"/>
    <w:rsid w:val="00047733"/>
    <w:rsid w:val="00050E37"/>
    <w:rsid w:val="00051A78"/>
    <w:rsid w:val="00051BD5"/>
    <w:rsid w:val="0005224C"/>
    <w:rsid w:val="0005359B"/>
    <w:rsid w:val="00053A61"/>
    <w:rsid w:val="0005542C"/>
    <w:rsid w:val="00055A77"/>
    <w:rsid w:val="00055C84"/>
    <w:rsid w:val="0005673B"/>
    <w:rsid w:val="00061DC9"/>
    <w:rsid w:val="0006313E"/>
    <w:rsid w:val="000642CD"/>
    <w:rsid w:val="00064EB0"/>
    <w:rsid w:val="00065362"/>
    <w:rsid w:val="00065CA6"/>
    <w:rsid w:val="00065CAE"/>
    <w:rsid w:val="00066EFC"/>
    <w:rsid w:val="000678DE"/>
    <w:rsid w:val="000678E6"/>
    <w:rsid w:val="0007068B"/>
    <w:rsid w:val="00070EAE"/>
    <w:rsid w:val="0007182C"/>
    <w:rsid w:val="00071DB4"/>
    <w:rsid w:val="0007254D"/>
    <w:rsid w:val="00072EFC"/>
    <w:rsid w:val="0007350B"/>
    <w:rsid w:val="000735CE"/>
    <w:rsid w:val="00074ACC"/>
    <w:rsid w:val="00075368"/>
    <w:rsid w:val="00075EB0"/>
    <w:rsid w:val="00075EC6"/>
    <w:rsid w:val="00075F44"/>
    <w:rsid w:val="00076896"/>
    <w:rsid w:val="00076E92"/>
    <w:rsid w:val="00077C11"/>
    <w:rsid w:val="00077E40"/>
    <w:rsid w:val="0008091D"/>
    <w:rsid w:val="00082956"/>
    <w:rsid w:val="00082ED8"/>
    <w:rsid w:val="000832FB"/>
    <w:rsid w:val="0008612D"/>
    <w:rsid w:val="00086CCB"/>
    <w:rsid w:val="00087A50"/>
    <w:rsid w:val="0009091F"/>
    <w:rsid w:val="0009129C"/>
    <w:rsid w:val="00091A4B"/>
    <w:rsid w:val="00091A95"/>
    <w:rsid w:val="00093096"/>
    <w:rsid w:val="000944C7"/>
    <w:rsid w:val="00095046"/>
    <w:rsid w:val="000950D5"/>
    <w:rsid w:val="0009557F"/>
    <w:rsid w:val="0009590B"/>
    <w:rsid w:val="000959B4"/>
    <w:rsid w:val="00095FD7"/>
    <w:rsid w:val="00096922"/>
    <w:rsid w:val="00096FA6"/>
    <w:rsid w:val="00097539"/>
    <w:rsid w:val="000A2234"/>
    <w:rsid w:val="000A2923"/>
    <w:rsid w:val="000A372A"/>
    <w:rsid w:val="000A43DB"/>
    <w:rsid w:val="000A4929"/>
    <w:rsid w:val="000A5136"/>
    <w:rsid w:val="000A534B"/>
    <w:rsid w:val="000A5A2B"/>
    <w:rsid w:val="000A6A05"/>
    <w:rsid w:val="000A79D0"/>
    <w:rsid w:val="000B0B1E"/>
    <w:rsid w:val="000B1554"/>
    <w:rsid w:val="000B15AF"/>
    <w:rsid w:val="000B1E8E"/>
    <w:rsid w:val="000B2726"/>
    <w:rsid w:val="000B58DA"/>
    <w:rsid w:val="000B6F01"/>
    <w:rsid w:val="000B70E2"/>
    <w:rsid w:val="000C1F66"/>
    <w:rsid w:val="000C5E53"/>
    <w:rsid w:val="000C5FD0"/>
    <w:rsid w:val="000C62CA"/>
    <w:rsid w:val="000C66C9"/>
    <w:rsid w:val="000C6E31"/>
    <w:rsid w:val="000D087C"/>
    <w:rsid w:val="000D1F0D"/>
    <w:rsid w:val="000D2864"/>
    <w:rsid w:val="000D37BC"/>
    <w:rsid w:val="000D4032"/>
    <w:rsid w:val="000D4A60"/>
    <w:rsid w:val="000D603B"/>
    <w:rsid w:val="000D7E78"/>
    <w:rsid w:val="000E069F"/>
    <w:rsid w:val="000E0B4F"/>
    <w:rsid w:val="000E1227"/>
    <w:rsid w:val="000E1880"/>
    <w:rsid w:val="000E1AD1"/>
    <w:rsid w:val="000E1BCF"/>
    <w:rsid w:val="000E358A"/>
    <w:rsid w:val="000E38C1"/>
    <w:rsid w:val="000E3962"/>
    <w:rsid w:val="000E3C45"/>
    <w:rsid w:val="000E4527"/>
    <w:rsid w:val="000E4E0D"/>
    <w:rsid w:val="000E51F4"/>
    <w:rsid w:val="000E56AE"/>
    <w:rsid w:val="000E6102"/>
    <w:rsid w:val="000E6481"/>
    <w:rsid w:val="000E6654"/>
    <w:rsid w:val="000E6A70"/>
    <w:rsid w:val="000E6B92"/>
    <w:rsid w:val="000E7095"/>
    <w:rsid w:val="000E7249"/>
    <w:rsid w:val="000E78F2"/>
    <w:rsid w:val="000F161A"/>
    <w:rsid w:val="000F19C4"/>
    <w:rsid w:val="000F1A53"/>
    <w:rsid w:val="000F1CB8"/>
    <w:rsid w:val="000F26AD"/>
    <w:rsid w:val="000F2ED9"/>
    <w:rsid w:val="000F3D76"/>
    <w:rsid w:val="000F4704"/>
    <w:rsid w:val="000F542A"/>
    <w:rsid w:val="000F5A6D"/>
    <w:rsid w:val="000F5CCC"/>
    <w:rsid w:val="000F765C"/>
    <w:rsid w:val="000F7825"/>
    <w:rsid w:val="00100E67"/>
    <w:rsid w:val="001022FC"/>
    <w:rsid w:val="001023A8"/>
    <w:rsid w:val="00104624"/>
    <w:rsid w:val="00105968"/>
    <w:rsid w:val="00105FC7"/>
    <w:rsid w:val="001061E5"/>
    <w:rsid w:val="00106530"/>
    <w:rsid w:val="00106EB3"/>
    <w:rsid w:val="00107D26"/>
    <w:rsid w:val="00107D5E"/>
    <w:rsid w:val="0011184E"/>
    <w:rsid w:val="001126DF"/>
    <w:rsid w:val="0011475F"/>
    <w:rsid w:val="00115273"/>
    <w:rsid w:val="001159B5"/>
    <w:rsid w:val="001174E6"/>
    <w:rsid w:val="001175FF"/>
    <w:rsid w:val="00117682"/>
    <w:rsid w:val="00120F62"/>
    <w:rsid w:val="001242C6"/>
    <w:rsid w:val="001248F5"/>
    <w:rsid w:val="0012505A"/>
    <w:rsid w:val="00125583"/>
    <w:rsid w:val="00126F18"/>
    <w:rsid w:val="001275DF"/>
    <w:rsid w:val="00130CFE"/>
    <w:rsid w:val="00131129"/>
    <w:rsid w:val="0013200C"/>
    <w:rsid w:val="001339B8"/>
    <w:rsid w:val="00133CBB"/>
    <w:rsid w:val="00133E26"/>
    <w:rsid w:val="00134AB4"/>
    <w:rsid w:val="001353EF"/>
    <w:rsid w:val="00135870"/>
    <w:rsid w:val="00136883"/>
    <w:rsid w:val="00137607"/>
    <w:rsid w:val="001404A6"/>
    <w:rsid w:val="00140742"/>
    <w:rsid w:val="00140E0F"/>
    <w:rsid w:val="00141239"/>
    <w:rsid w:val="00141ACB"/>
    <w:rsid w:val="00142CB4"/>
    <w:rsid w:val="00142D08"/>
    <w:rsid w:val="001467E3"/>
    <w:rsid w:val="001470B7"/>
    <w:rsid w:val="001475A1"/>
    <w:rsid w:val="001502B3"/>
    <w:rsid w:val="001507DA"/>
    <w:rsid w:val="00150E8B"/>
    <w:rsid w:val="00152B5B"/>
    <w:rsid w:val="00152C30"/>
    <w:rsid w:val="001534D2"/>
    <w:rsid w:val="001537F0"/>
    <w:rsid w:val="00153C64"/>
    <w:rsid w:val="001557D2"/>
    <w:rsid w:val="0015787A"/>
    <w:rsid w:val="00160650"/>
    <w:rsid w:val="00160734"/>
    <w:rsid w:val="0016383C"/>
    <w:rsid w:val="00164481"/>
    <w:rsid w:val="001646BE"/>
    <w:rsid w:val="00165B73"/>
    <w:rsid w:val="00166099"/>
    <w:rsid w:val="00166BB8"/>
    <w:rsid w:val="001671F0"/>
    <w:rsid w:val="00167D3C"/>
    <w:rsid w:val="00170FA4"/>
    <w:rsid w:val="001712D1"/>
    <w:rsid w:val="001717C8"/>
    <w:rsid w:val="00172329"/>
    <w:rsid w:val="001726FC"/>
    <w:rsid w:val="00172F17"/>
    <w:rsid w:val="001737C4"/>
    <w:rsid w:val="001738A0"/>
    <w:rsid w:val="001740B9"/>
    <w:rsid w:val="00175015"/>
    <w:rsid w:val="00175D3A"/>
    <w:rsid w:val="00176125"/>
    <w:rsid w:val="0017692F"/>
    <w:rsid w:val="00177FA7"/>
    <w:rsid w:val="0018119D"/>
    <w:rsid w:val="0018273C"/>
    <w:rsid w:val="001829EB"/>
    <w:rsid w:val="0018353A"/>
    <w:rsid w:val="00183590"/>
    <w:rsid w:val="001841ED"/>
    <w:rsid w:val="00185F6C"/>
    <w:rsid w:val="00186671"/>
    <w:rsid w:val="0018713D"/>
    <w:rsid w:val="00187C6B"/>
    <w:rsid w:val="00187DAE"/>
    <w:rsid w:val="0019030B"/>
    <w:rsid w:val="00191F43"/>
    <w:rsid w:val="00193144"/>
    <w:rsid w:val="00193444"/>
    <w:rsid w:val="00193913"/>
    <w:rsid w:val="001958E5"/>
    <w:rsid w:val="00195D2D"/>
    <w:rsid w:val="00196598"/>
    <w:rsid w:val="001968A8"/>
    <w:rsid w:val="001A0C78"/>
    <w:rsid w:val="001A1454"/>
    <w:rsid w:val="001A1551"/>
    <w:rsid w:val="001A16FC"/>
    <w:rsid w:val="001A2362"/>
    <w:rsid w:val="001A30A4"/>
    <w:rsid w:val="001A4BE2"/>
    <w:rsid w:val="001A5846"/>
    <w:rsid w:val="001A586C"/>
    <w:rsid w:val="001A598A"/>
    <w:rsid w:val="001A5D70"/>
    <w:rsid w:val="001A635F"/>
    <w:rsid w:val="001A6391"/>
    <w:rsid w:val="001A6F77"/>
    <w:rsid w:val="001A6FF1"/>
    <w:rsid w:val="001A70F1"/>
    <w:rsid w:val="001A7233"/>
    <w:rsid w:val="001B0153"/>
    <w:rsid w:val="001B0D7D"/>
    <w:rsid w:val="001B13F8"/>
    <w:rsid w:val="001B1682"/>
    <w:rsid w:val="001B28A5"/>
    <w:rsid w:val="001B33EF"/>
    <w:rsid w:val="001B389B"/>
    <w:rsid w:val="001B3BF8"/>
    <w:rsid w:val="001B5036"/>
    <w:rsid w:val="001B5DD1"/>
    <w:rsid w:val="001B6002"/>
    <w:rsid w:val="001B6035"/>
    <w:rsid w:val="001B613F"/>
    <w:rsid w:val="001B6318"/>
    <w:rsid w:val="001B6B1D"/>
    <w:rsid w:val="001C092D"/>
    <w:rsid w:val="001C1099"/>
    <w:rsid w:val="001C1BA7"/>
    <w:rsid w:val="001C1D1D"/>
    <w:rsid w:val="001C1E96"/>
    <w:rsid w:val="001C5060"/>
    <w:rsid w:val="001C5EF5"/>
    <w:rsid w:val="001D0F4D"/>
    <w:rsid w:val="001D1081"/>
    <w:rsid w:val="001D166F"/>
    <w:rsid w:val="001D1B70"/>
    <w:rsid w:val="001D2263"/>
    <w:rsid w:val="001D39E7"/>
    <w:rsid w:val="001D3AFA"/>
    <w:rsid w:val="001D3BC2"/>
    <w:rsid w:val="001D491B"/>
    <w:rsid w:val="001D6146"/>
    <w:rsid w:val="001D751B"/>
    <w:rsid w:val="001E0910"/>
    <w:rsid w:val="001E0A9B"/>
    <w:rsid w:val="001E11D6"/>
    <w:rsid w:val="001E148A"/>
    <w:rsid w:val="001E1F3A"/>
    <w:rsid w:val="001E2277"/>
    <w:rsid w:val="001E25AA"/>
    <w:rsid w:val="001E2927"/>
    <w:rsid w:val="001E3941"/>
    <w:rsid w:val="001E3FD7"/>
    <w:rsid w:val="001E49C6"/>
    <w:rsid w:val="001E6627"/>
    <w:rsid w:val="001F0D9C"/>
    <w:rsid w:val="001F1444"/>
    <w:rsid w:val="001F1B8F"/>
    <w:rsid w:val="001F28C3"/>
    <w:rsid w:val="001F2A88"/>
    <w:rsid w:val="001F2F11"/>
    <w:rsid w:val="001F36EC"/>
    <w:rsid w:val="001F428C"/>
    <w:rsid w:val="001F4A82"/>
    <w:rsid w:val="001F515D"/>
    <w:rsid w:val="001F5E77"/>
    <w:rsid w:val="001F6B0F"/>
    <w:rsid w:val="001F71BD"/>
    <w:rsid w:val="002016DD"/>
    <w:rsid w:val="0020279C"/>
    <w:rsid w:val="00202D97"/>
    <w:rsid w:val="00202F16"/>
    <w:rsid w:val="002032C6"/>
    <w:rsid w:val="002044E6"/>
    <w:rsid w:val="00205362"/>
    <w:rsid w:val="00206225"/>
    <w:rsid w:val="00206DB8"/>
    <w:rsid w:val="002077B5"/>
    <w:rsid w:val="00212C78"/>
    <w:rsid w:val="00215456"/>
    <w:rsid w:val="00215487"/>
    <w:rsid w:val="00215573"/>
    <w:rsid w:val="00215887"/>
    <w:rsid w:val="00217267"/>
    <w:rsid w:val="002202C7"/>
    <w:rsid w:val="002208B0"/>
    <w:rsid w:val="00220ABC"/>
    <w:rsid w:val="00220E7F"/>
    <w:rsid w:val="00221539"/>
    <w:rsid w:val="002218BA"/>
    <w:rsid w:val="0022349F"/>
    <w:rsid w:val="00224411"/>
    <w:rsid w:val="002247E2"/>
    <w:rsid w:val="0022583F"/>
    <w:rsid w:val="002278A8"/>
    <w:rsid w:val="00231A72"/>
    <w:rsid w:val="00232826"/>
    <w:rsid w:val="00234C26"/>
    <w:rsid w:val="00235447"/>
    <w:rsid w:val="00237257"/>
    <w:rsid w:val="0024102E"/>
    <w:rsid w:val="002415C8"/>
    <w:rsid w:val="00242406"/>
    <w:rsid w:val="00242B2F"/>
    <w:rsid w:val="002433C5"/>
    <w:rsid w:val="00243747"/>
    <w:rsid w:val="00243783"/>
    <w:rsid w:val="00243B75"/>
    <w:rsid w:val="0024468E"/>
    <w:rsid w:val="00244BBE"/>
    <w:rsid w:val="00244F4B"/>
    <w:rsid w:val="00245F35"/>
    <w:rsid w:val="00246256"/>
    <w:rsid w:val="002474DF"/>
    <w:rsid w:val="002500E7"/>
    <w:rsid w:val="0025093B"/>
    <w:rsid w:val="0025119C"/>
    <w:rsid w:val="002514A0"/>
    <w:rsid w:val="00251643"/>
    <w:rsid w:val="00251A9E"/>
    <w:rsid w:val="002522A5"/>
    <w:rsid w:val="002523BA"/>
    <w:rsid w:val="0025254C"/>
    <w:rsid w:val="00252DBB"/>
    <w:rsid w:val="00253153"/>
    <w:rsid w:val="00253184"/>
    <w:rsid w:val="00253983"/>
    <w:rsid w:val="002540AA"/>
    <w:rsid w:val="00254767"/>
    <w:rsid w:val="0025656C"/>
    <w:rsid w:val="00256F48"/>
    <w:rsid w:val="0025763A"/>
    <w:rsid w:val="002612B0"/>
    <w:rsid w:val="002649F1"/>
    <w:rsid w:val="00265BBE"/>
    <w:rsid w:val="002701E6"/>
    <w:rsid w:val="002729B7"/>
    <w:rsid w:val="00272F16"/>
    <w:rsid w:val="002738E1"/>
    <w:rsid w:val="00276807"/>
    <w:rsid w:val="002768DD"/>
    <w:rsid w:val="002771C2"/>
    <w:rsid w:val="002808F2"/>
    <w:rsid w:val="00281EEF"/>
    <w:rsid w:val="00281FBC"/>
    <w:rsid w:val="00282FED"/>
    <w:rsid w:val="0028357D"/>
    <w:rsid w:val="00283AE6"/>
    <w:rsid w:val="002846F3"/>
    <w:rsid w:val="0028534B"/>
    <w:rsid w:val="0028543C"/>
    <w:rsid w:val="0028544E"/>
    <w:rsid w:val="002855ED"/>
    <w:rsid w:val="002865D1"/>
    <w:rsid w:val="0028690D"/>
    <w:rsid w:val="0028764A"/>
    <w:rsid w:val="002911D7"/>
    <w:rsid w:val="002918C6"/>
    <w:rsid w:val="00291A63"/>
    <w:rsid w:val="002939D6"/>
    <w:rsid w:val="00293C3A"/>
    <w:rsid w:val="00294B2D"/>
    <w:rsid w:val="00296B41"/>
    <w:rsid w:val="0029779E"/>
    <w:rsid w:val="00297C91"/>
    <w:rsid w:val="002A037D"/>
    <w:rsid w:val="002A0FDE"/>
    <w:rsid w:val="002A10ED"/>
    <w:rsid w:val="002A1510"/>
    <w:rsid w:val="002A1DC7"/>
    <w:rsid w:val="002A2238"/>
    <w:rsid w:val="002A2360"/>
    <w:rsid w:val="002A2D58"/>
    <w:rsid w:val="002A359F"/>
    <w:rsid w:val="002A36B0"/>
    <w:rsid w:val="002A38D2"/>
    <w:rsid w:val="002A3ECC"/>
    <w:rsid w:val="002A4186"/>
    <w:rsid w:val="002A6C1D"/>
    <w:rsid w:val="002A716B"/>
    <w:rsid w:val="002A757B"/>
    <w:rsid w:val="002B0117"/>
    <w:rsid w:val="002B0125"/>
    <w:rsid w:val="002B1927"/>
    <w:rsid w:val="002B2468"/>
    <w:rsid w:val="002B2504"/>
    <w:rsid w:val="002B2FD6"/>
    <w:rsid w:val="002B40E2"/>
    <w:rsid w:val="002B5D1C"/>
    <w:rsid w:val="002B7725"/>
    <w:rsid w:val="002C0109"/>
    <w:rsid w:val="002C0F8F"/>
    <w:rsid w:val="002C11D5"/>
    <w:rsid w:val="002C15BA"/>
    <w:rsid w:val="002C2406"/>
    <w:rsid w:val="002C2712"/>
    <w:rsid w:val="002C2B88"/>
    <w:rsid w:val="002C2FAF"/>
    <w:rsid w:val="002C5A21"/>
    <w:rsid w:val="002C5E40"/>
    <w:rsid w:val="002C7288"/>
    <w:rsid w:val="002C7950"/>
    <w:rsid w:val="002C7BF8"/>
    <w:rsid w:val="002D096F"/>
    <w:rsid w:val="002D2036"/>
    <w:rsid w:val="002D32BF"/>
    <w:rsid w:val="002D41A6"/>
    <w:rsid w:val="002D488F"/>
    <w:rsid w:val="002D4A32"/>
    <w:rsid w:val="002D5AD3"/>
    <w:rsid w:val="002D6B1C"/>
    <w:rsid w:val="002D7534"/>
    <w:rsid w:val="002E03C3"/>
    <w:rsid w:val="002E0F39"/>
    <w:rsid w:val="002E335F"/>
    <w:rsid w:val="002E507A"/>
    <w:rsid w:val="002E5475"/>
    <w:rsid w:val="002E5671"/>
    <w:rsid w:val="002E67C0"/>
    <w:rsid w:val="002E6AE5"/>
    <w:rsid w:val="002E737E"/>
    <w:rsid w:val="002E7FAD"/>
    <w:rsid w:val="002F0D27"/>
    <w:rsid w:val="002F0FB5"/>
    <w:rsid w:val="002F213B"/>
    <w:rsid w:val="002F27D5"/>
    <w:rsid w:val="002F3D24"/>
    <w:rsid w:val="002F4C57"/>
    <w:rsid w:val="002F5431"/>
    <w:rsid w:val="002F551D"/>
    <w:rsid w:val="002F5ED8"/>
    <w:rsid w:val="002F679F"/>
    <w:rsid w:val="002F7515"/>
    <w:rsid w:val="0030086C"/>
    <w:rsid w:val="0030089D"/>
    <w:rsid w:val="00300A7E"/>
    <w:rsid w:val="00301A05"/>
    <w:rsid w:val="00301DC2"/>
    <w:rsid w:val="0030240A"/>
    <w:rsid w:val="00302AA2"/>
    <w:rsid w:val="0030313D"/>
    <w:rsid w:val="0030359B"/>
    <w:rsid w:val="00303602"/>
    <w:rsid w:val="00303D6C"/>
    <w:rsid w:val="0031039E"/>
    <w:rsid w:val="00310A1C"/>
    <w:rsid w:val="00313727"/>
    <w:rsid w:val="00313884"/>
    <w:rsid w:val="00313A7D"/>
    <w:rsid w:val="00315D78"/>
    <w:rsid w:val="00317274"/>
    <w:rsid w:val="00320F3F"/>
    <w:rsid w:val="00320F56"/>
    <w:rsid w:val="00321427"/>
    <w:rsid w:val="00321C58"/>
    <w:rsid w:val="0032323E"/>
    <w:rsid w:val="003233FE"/>
    <w:rsid w:val="0032447E"/>
    <w:rsid w:val="00324DCD"/>
    <w:rsid w:val="003269DE"/>
    <w:rsid w:val="0032754D"/>
    <w:rsid w:val="00330CE5"/>
    <w:rsid w:val="00330FCD"/>
    <w:rsid w:val="00331689"/>
    <w:rsid w:val="00332C0D"/>
    <w:rsid w:val="00333508"/>
    <w:rsid w:val="003335C7"/>
    <w:rsid w:val="0033425B"/>
    <w:rsid w:val="0033430F"/>
    <w:rsid w:val="003354EA"/>
    <w:rsid w:val="003363B6"/>
    <w:rsid w:val="00336DD7"/>
    <w:rsid w:val="003371AC"/>
    <w:rsid w:val="0034021D"/>
    <w:rsid w:val="0034054B"/>
    <w:rsid w:val="003405C6"/>
    <w:rsid w:val="00340F40"/>
    <w:rsid w:val="00341440"/>
    <w:rsid w:val="0034196F"/>
    <w:rsid w:val="00341A5C"/>
    <w:rsid w:val="00341ACB"/>
    <w:rsid w:val="00342841"/>
    <w:rsid w:val="003434B0"/>
    <w:rsid w:val="00343C04"/>
    <w:rsid w:val="00345233"/>
    <w:rsid w:val="00345F6A"/>
    <w:rsid w:val="00345F86"/>
    <w:rsid w:val="0034788E"/>
    <w:rsid w:val="00350601"/>
    <w:rsid w:val="00351019"/>
    <w:rsid w:val="003514A2"/>
    <w:rsid w:val="00351749"/>
    <w:rsid w:val="00351BD9"/>
    <w:rsid w:val="00352D54"/>
    <w:rsid w:val="0035353E"/>
    <w:rsid w:val="00354384"/>
    <w:rsid w:val="0035446F"/>
    <w:rsid w:val="003545ED"/>
    <w:rsid w:val="00355C24"/>
    <w:rsid w:val="00355F13"/>
    <w:rsid w:val="00355F96"/>
    <w:rsid w:val="00356253"/>
    <w:rsid w:val="00356FD1"/>
    <w:rsid w:val="00357293"/>
    <w:rsid w:val="0035776E"/>
    <w:rsid w:val="00360B0A"/>
    <w:rsid w:val="00363714"/>
    <w:rsid w:val="00363FF0"/>
    <w:rsid w:val="0036551E"/>
    <w:rsid w:val="0036552D"/>
    <w:rsid w:val="00367FA1"/>
    <w:rsid w:val="0037054D"/>
    <w:rsid w:val="00370E4E"/>
    <w:rsid w:val="00371439"/>
    <w:rsid w:val="00371B01"/>
    <w:rsid w:val="00372923"/>
    <w:rsid w:val="003749C5"/>
    <w:rsid w:val="00374B71"/>
    <w:rsid w:val="003754D1"/>
    <w:rsid w:val="003757B6"/>
    <w:rsid w:val="00376414"/>
    <w:rsid w:val="00376996"/>
    <w:rsid w:val="003776FF"/>
    <w:rsid w:val="00377E6F"/>
    <w:rsid w:val="003802FE"/>
    <w:rsid w:val="003833B6"/>
    <w:rsid w:val="003835E2"/>
    <w:rsid w:val="003836A9"/>
    <w:rsid w:val="0038372B"/>
    <w:rsid w:val="00383D91"/>
    <w:rsid w:val="0038437E"/>
    <w:rsid w:val="00385599"/>
    <w:rsid w:val="003857D1"/>
    <w:rsid w:val="00385CE8"/>
    <w:rsid w:val="00386556"/>
    <w:rsid w:val="003874EC"/>
    <w:rsid w:val="003877AA"/>
    <w:rsid w:val="00387B2B"/>
    <w:rsid w:val="0039114E"/>
    <w:rsid w:val="0039138C"/>
    <w:rsid w:val="00391686"/>
    <w:rsid w:val="00392C2C"/>
    <w:rsid w:val="00393203"/>
    <w:rsid w:val="00393220"/>
    <w:rsid w:val="003933D9"/>
    <w:rsid w:val="00393F80"/>
    <w:rsid w:val="00394E8D"/>
    <w:rsid w:val="003954F9"/>
    <w:rsid w:val="00397C84"/>
    <w:rsid w:val="00397E28"/>
    <w:rsid w:val="003A0157"/>
    <w:rsid w:val="003A1B33"/>
    <w:rsid w:val="003A2EAD"/>
    <w:rsid w:val="003A304C"/>
    <w:rsid w:val="003A3A5A"/>
    <w:rsid w:val="003A6E76"/>
    <w:rsid w:val="003A7177"/>
    <w:rsid w:val="003A720C"/>
    <w:rsid w:val="003A74CF"/>
    <w:rsid w:val="003A7A22"/>
    <w:rsid w:val="003B02B2"/>
    <w:rsid w:val="003B05CB"/>
    <w:rsid w:val="003B09CF"/>
    <w:rsid w:val="003B0CAA"/>
    <w:rsid w:val="003B1E57"/>
    <w:rsid w:val="003B30D0"/>
    <w:rsid w:val="003B38BB"/>
    <w:rsid w:val="003B4170"/>
    <w:rsid w:val="003B4556"/>
    <w:rsid w:val="003B49DA"/>
    <w:rsid w:val="003B4C75"/>
    <w:rsid w:val="003B5DDA"/>
    <w:rsid w:val="003C02AE"/>
    <w:rsid w:val="003C089C"/>
    <w:rsid w:val="003C0BE3"/>
    <w:rsid w:val="003C19FD"/>
    <w:rsid w:val="003C1DAE"/>
    <w:rsid w:val="003C22D3"/>
    <w:rsid w:val="003C2C28"/>
    <w:rsid w:val="003C3304"/>
    <w:rsid w:val="003C34C8"/>
    <w:rsid w:val="003C3704"/>
    <w:rsid w:val="003C50FD"/>
    <w:rsid w:val="003C5451"/>
    <w:rsid w:val="003C5C9D"/>
    <w:rsid w:val="003C5EC3"/>
    <w:rsid w:val="003C6054"/>
    <w:rsid w:val="003C637A"/>
    <w:rsid w:val="003C748B"/>
    <w:rsid w:val="003C7838"/>
    <w:rsid w:val="003C7B9F"/>
    <w:rsid w:val="003C7D7F"/>
    <w:rsid w:val="003D03AB"/>
    <w:rsid w:val="003D090F"/>
    <w:rsid w:val="003D0B9E"/>
    <w:rsid w:val="003D182C"/>
    <w:rsid w:val="003D26BC"/>
    <w:rsid w:val="003D2A84"/>
    <w:rsid w:val="003D3A4F"/>
    <w:rsid w:val="003D5AE6"/>
    <w:rsid w:val="003D5ED7"/>
    <w:rsid w:val="003D6842"/>
    <w:rsid w:val="003D6920"/>
    <w:rsid w:val="003D7762"/>
    <w:rsid w:val="003D7AC9"/>
    <w:rsid w:val="003E06BD"/>
    <w:rsid w:val="003E0750"/>
    <w:rsid w:val="003E1241"/>
    <w:rsid w:val="003E1D70"/>
    <w:rsid w:val="003E36DF"/>
    <w:rsid w:val="003E40B1"/>
    <w:rsid w:val="003E43E7"/>
    <w:rsid w:val="003E4D0F"/>
    <w:rsid w:val="003E59AF"/>
    <w:rsid w:val="003E5DB8"/>
    <w:rsid w:val="003E6504"/>
    <w:rsid w:val="003E7130"/>
    <w:rsid w:val="003E74B5"/>
    <w:rsid w:val="003E7815"/>
    <w:rsid w:val="003E785E"/>
    <w:rsid w:val="003E7B21"/>
    <w:rsid w:val="003F05F0"/>
    <w:rsid w:val="003F0805"/>
    <w:rsid w:val="003F16BF"/>
    <w:rsid w:val="003F1ADE"/>
    <w:rsid w:val="003F32F6"/>
    <w:rsid w:val="003F32FE"/>
    <w:rsid w:val="003F3618"/>
    <w:rsid w:val="003F3AB5"/>
    <w:rsid w:val="003F3AFC"/>
    <w:rsid w:val="003F3BEB"/>
    <w:rsid w:val="003F5251"/>
    <w:rsid w:val="003F5D5A"/>
    <w:rsid w:val="003F62BD"/>
    <w:rsid w:val="003F6862"/>
    <w:rsid w:val="003F69E5"/>
    <w:rsid w:val="003F6E89"/>
    <w:rsid w:val="004017F9"/>
    <w:rsid w:val="004021E5"/>
    <w:rsid w:val="00402BE1"/>
    <w:rsid w:val="00404C31"/>
    <w:rsid w:val="00405A7B"/>
    <w:rsid w:val="00407877"/>
    <w:rsid w:val="00407E5C"/>
    <w:rsid w:val="00410D44"/>
    <w:rsid w:val="00411F2B"/>
    <w:rsid w:val="00413991"/>
    <w:rsid w:val="00413F2B"/>
    <w:rsid w:val="00413F7F"/>
    <w:rsid w:val="004140DC"/>
    <w:rsid w:val="00414D39"/>
    <w:rsid w:val="00415022"/>
    <w:rsid w:val="004150D1"/>
    <w:rsid w:val="0041536E"/>
    <w:rsid w:val="00415BDE"/>
    <w:rsid w:val="00416207"/>
    <w:rsid w:val="0041745B"/>
    <w:rsid w:val="004175F8"/>
    <w:rsid w:val="00420830"/>
    <w:rsid w:val="00421147"/>
    <w:rsid w:val="0042258B"/>
    <w:rsid w:val="004231A7"/>
    <w:rsid w:val="004234A5"/>
    <w:rsid w:val="00423573"/>
    <w:rsid w:val="00423F4B"/>
    <w:rsid w:val="00425525"/>
    <w:rsid w:val="004265F2"/>
    <w:rsid w:val="00426A3B"/>
    <w:rsid w:val="0042769F"/>
    <w:rsid w:val="004307DF"/>
    <w:rsid w:val="00431C3B"/>
    <w:rsid w:val="00431E39"/>
    <w:rsid w:val="004320FA"/>
    <w:rsid w:val="00434175"/>
    <w:rsid w:val="00434F1C"/>
    <w:rsid w:val="00436EB3"/>
    <w:rsid w:val="0043791C"/>
    <w:rsid w:val="00440E56"/>
    <w:rsid w:val="00441658"/>
    <w:rsid w:val="0044314E"/>
    <w:rsid w:val="00443579"/>
    <w:rsid w:val="00443CB0"/>
    <w:rsid w:val="00445C5A"/>
    <w:rsid w:val="0045014A"/>
    <w:rsid w:val="00450771"/>
    <w:rsid w:val="0045107C"/>
    <w:rsid w:val="00451333"/>
    <w:rsid w:val="0045144B"/>
    <w:rsid w:val="00451653"/>
    <w:rsid w:val="0045194E"/>
    <w:rsid w:val="00452088"/>
    <w:rsid w:val="004521DD"/>
    <w:rsid w:val="004528AA"/>
    <w:rsid w:val="00452FED"/>
    <w:rsid w:val="00453095"/>
    <w:rsid w:val="0045377F"/>
    <w:rsid w:val="00453BA6"/>
    <w:rsid w:val="004542FF"/>
    <w:rsid w:val="00454B98"/>
    <w:rsid w:val="0045500E"/>
    <w:rsid w:val="0045578E"/>
    <w:rsid w:val="00455C8B"/>
    <w:rsid w:val="00455D4B"/>
    <w:rsid w:val="004560BE"/>
    <w:rsid w:val="004562FB"/>
    <w:rsid w:val="00456854"/>
    <w:rsid w:val="004576EE"/>
    <w:rsid w:val="00457D4E"/>
    <w:rsid w:val="004602C2"/>
    <w:rsid w:val="00464085"/>
    <w:rsid w:val="00464498"/>
    <w:rsid w:val="00464860"/>
    <w:rsid w:val="00464AAE"/>
    <w:rsid w:val="0046621F"/>
    <w:rsid w:val="00466ADD"/>
    <w:rsid w:val="00470E51"/>
    <w:rsid w:val="00471344"/>
    <w:rsid w:val="004718B7"/>
    <w:rsid w:val="00471C70"/>
    <w:rsid w:val="004720EA"/>
    <w:rsid w:val="00472105"/>
    <w:rsid w:val="00472597"/>
    <w:rsid w:val="004733AB"/>
    <w:rsid w:val="004735DC"/>
    <w:rsid w:val="0047493F"/>
    <w:rsid w:val="00475794"/>
    <w:rsid w:val="0047592B"/>
    <w:rsid w:val="00475A0B"/>
    <w:rsid w:val="00475EE7"/>
    <w:rsid w:val="004764FA"/>
    <w:rsid w:val="004805ED"/>
    <w:rsid w:val="00480E8D"/>
    <w:rsid w:val="00481971"/>
    <w:rsid w:val="00481B97"/>
    <w:rsid w:val="0048237E"/>
    <w:rsid w:val="004827D2"/>
    <w:rsid w:val="0048332F"/>
    <w:rsid w:val="0048362E"/>
    <w:rsid w:val="00483EDE"/>
    <w:rsid w:val="00483EEF"/>
    <w:rsid w:val="00484E71"/>
    <w:rsid w:val="00485189"/>
    <w:rsid w:val="00485821"/>
    <w:rsid w:val="0049146C"/>
    <w:rsid w:val="00491B82"/>
    <w:rsid w:val="00491DAD"/>
    <w:rsid w:val="004927E7"/>
    <w:rsid w:val="00492C0B"/>
    <w:rsid w:val="004930E4"/>
    <w:rsid w:val="004935D7"/>
    <w:rsid w:val="00493670"/>
    <w:rsid w:val="00493B75"/>
    <w:rsid w:val="004947FA"/>
    <w:rsid w:val="00494EC2"/>
    <w:rsid w:val="00496287"/>
    <w:rsid w:val="0049788E"/>
    <w:rsid w:val="00497DCA"/>
    <w:rsid w:val="00497E49"/>
    <w:rsid w:val="004A2CAE"/>
    <w:rsid w:val="004A2F8D"/>
    <w:rsid w:val="004A3307"/>
    <w:rsid w:val="004A3432"/>
    <w:rsid w:val="004A7BD3"/>
    <w:rsid w:val="004A7DA2"/>
    <w:rsid w:val="004B2BF2"/>
    <w:rsid w:val="004B2E15"/>
    <w:rsid w:val="004B42F8"/>
    <w:rsid w:val="004B4EAE"/>
    <w:rsid w:val="004B60BA"/>
    <w:rsid w:val="004B6B7C"/>
    <w:rsid w:val="004B6D4D"/>
    <w:rsid w:val="004B7A7D"/>
    <w:rsid w:val="004B7B95"/>
    <w:rsid w:val="004C0243"/>
    <w:rsid w:val="004C20F5"/>
    <w:rsid w:val="004C24B2"/>
    <w:rsid w:val="004C3D73"/>
    <w:rsid w:val="004C3EB1"/>
    <w:rsid w:val="004C4876"/>
    <w:rsid w:val="004C4B97"/>
    <w:rsid w:val="004C5557"/>
    <w:rsid w:val="004C634E"/>
    <w:rsid w:val="004D04EF"/>
    <w:rsid w:val="004D1B77"/>
    <w:rsid w:val="004D2ACD"/>
    <w:rsid w:val="004D3F70"/>
    <w:rsid w:val="004D453D"/>
    <w:rsid w:val="004D56E8"/>
    <w:rsid w:val="004D63F0"/>
    <w:rsid w:val="004D7164"/>
    <w:rsid w:val="004E034F"/>
    <w:rsid w:val="004E03F1"/>
    <w:rsid w:val="004E0E95"/>
    <w:rsid w:val="004E2D84"/>
    <w:rsid w:val="004E2EC0"/>
    <w:rsid w:val="004E3BD2"/>
    <w:rsid w:val="004E4640"/>
    <w:rsid w:val="004E5481"/>
    <w:rsid w:val="004E5860"/>
    <w:rsid w:val="004E5876"/>
    <w:rsid w:val="004E5C82"/>
    <w:rsid w:val="004E6A27"/>
    <w:rsid w:val="004E7078"/>
    <w:rsid w:val="004F2386"/>
    <w:rsid w:val="004F27AB"/>
    <w:rsid w:val="004F2DDB"/>
    <w:rsid w:val="004F3EE5"/>
    <w:rsid w:val="004F4033"/>
    <w:rsid w:val="004F41C1"/>
    <w:rsid w:val="004F4526"/>
    <w:rsid w:val="004F4BAA"/>
    <w:rsid w:val="004F7FD4"/>
    <w:rsid w:val="00500AD6"/>
    <w:rsid w:val="00502622"/>
    <w:rsid w:val="00502BA1"/>
    <w:rsid w:val="00502BA4"/>
    <w:rsid w:val="005033D8"/>
    <w:rsid w:val="00504996"/>
    <w:rsid w:val="0050602F"/>
    <w:rsid w:val="0050695D"/>
    <w:rsid w:val="00506B3D"/>
    <w:rsid w:val="00507B45"/>
    <w:rsid w:val="00510318"/>
    <w:rsid w:val="00510CC5"/>
    <w:rsid w:val="0051150B"/>
    <w:rsid w:val="00512313"/>
    <w:rsid w:val="00512CA8"/>
    <w:rsid w:val="005138A3"/>
    <w:rsid w:val="00514A92"/>
    <w:rsid w:val="005153CA"/>
    <w:rsid w:val="005156DF"/>
    <w:rsid w:val="00515C7F"/>
    <w:rsid w:val="00516639"/>
    <w:rsid w:val="00517182"/>
    <w:rsid w:val="005177F0"/>
    <w:rsid w:val="00517E17"/>
    <w:rsid w:val="00517E86"/>
    <w:rsid w:val="0052034C"/>
    <w:rsid w:val="005217C6"/>
    <w:rsid w:val="005217D6"/>
    <w:rsid w:val="00521AC2"/>
    <w:rsid w:val="0052365F"/>
    <w:rsid w:val="00523886"/>
    <w:rsid w:val="00523E10"/>
    <w:rsid w:val="00524B47"/>
    <w:rsid w:val="00525285"/>
    <w:rsid w:val="005274FE"/>
    <w:rsid w:val="005277C7"/>
    <w:rsid w:val="00527B69"/>
    <w:rsid w:val="00531251"/>
    <w:rsid w:val="00531C61"/>
    <w:rsid w:val="00533202"/>
    <w:rsid w:val="00533652"/>
    <w:rsid w:val="00533C0D"/>
    <w:rsid w:val="00534355"/>
    <w:rsid w:val="005346A4"/>
    <w:rsid w:val="00534D24"/>
    <w:rsid w:val="00535185"/>
    <w:rsid w:val="00535275"/>
    <w:rsid w:val="00540867"/>
    <w:rsid w:val="00541143"/>
    <w:rsid w:val="00541D6E"/>
    <w:rsid w:val="00542BDD"/>
    <w:rsid w:val="00543AB4"/>
    <w:rsid w:val="0054519C"/>
    <w:rsid w:val="0054542A"/>
    <w:rsid w:val="005462DE"/>
    <w:rsid w:val="00546C16"/>
    <w:rsid w:val="00550D6E"/>
    <w:rsid w:val="005511F7"/>
    <w:rsid w:val="005522C4"/>
    <w:rsid w:val="00553EAF"/>
    <w:rsid w:val="0055481E"/>
    <w:rsid w:val="00554B2E"/>
    <w:rsid w:val="00554C58"/>
    <w:rsid w:val="00555932"/>
    <w:rsid w:val="00555981"/>
    <w:rsid w:val="00555C7D"/>
    <w:rsid w:val="00555CEF"/>
    <w:rsid w:val="005560ED"/>
    <w:rsid w:val="00556CC0"/>
    <w:rsid w:val="0056202D"/>
    <w:rsid w:val="0056317E"/>
    <w:rsid w:val="00564E26"/>
    <w:rsid w:val="00565138"/>
    <w:rsid w:val="00565652"/>
    <w:rsid w:val="00566D3C"/>
    <w:rsid w:val="0056709A"/>
    <w:rsid w:val="00567A05"/>
    <w:rsid w:val="00567CBD"/>
    <w:rsid w:val="0057068A"/>
    <w:rsid w:val="00570DF0"/>
    <w:rsid w:val="00570E94"/>
    <w:rsid w:val="00572907"/>
    <w:rsid w:val="005735B2"/>
    <w:rsid w:val="0057399E"/>
    <w:rsid w:val="00573BF7"/>
    <w:rsid w:val="00573C0B"/>
    <w:rsid w:val="00573C58"/>
    <w:rsid w:val="0057451B"/>
    <w:rsid w:val="00576493"/>
    <w:rsid w:val="00576875"/>
    <w:rsid w:val="005771F3"/>
    <w:rsid w:val="00577384"/>
    <w:rsid w:val="0057738B"/>
    <w:rsid w:val="00577CF5"/>
    <w:rsid w:val="005802AC"/>
    <w:rsid w:val="00580932"/>
    <w:rsid w:val="00582B98"/>
    <w:rsid w:val="005832B2"/>
    <w:rsid w:val="00584540"/>
    <w:rsid w:val="0058492F"/>
    <w:rsid w:val="00584D7B"/>
    <w:rsid w:val="0058575A"/>
    <w:rsid w:val="005859DA"/>
    <w:rsid w:val="0058601D"/>
    <w:rsid w:val="00587974"/>
    <w:rsid w:val="00590090"/>
    <w:rsid w:val="00590115"/>
    <w:rsid w:val="0059063A"/>
    <w:rsid w:val="0059092D"/>
    <w:rsid w:val="00592934"/>
    <w:rsid w:val="00592AA1"/>
    <w:rsid w:val="00592DB4"/>
    <w:rsid w:val="005945E9"/>
    <w:rsid w:val="0059555C"/>
    <w:rsid w:val="00596D6D"/>
    <w:rsid w:val="00597666"/>
    <w:rsid w:val="005A05AA"/>
    <w:rsid w:val="005A113A"/>
    <w:rsid w:val="005A16C7"/>
    <w:rsid w:val="005A278E"/>
    <w:rsid w:val="005A311C"/>
    <w:rsid w:val="005A320E"/>
    <w:rsid w:val="005A32BE"/>
    <w:rsid w:val="005A5702"/>
    <w:rsid w:val="005A6F97"/>
    <w:rsid w:val="005A7970"/>
    <w:rsid w:val="005A7A62"/>
    <w:rsid w:val="005B0072"/>
    <w:rsid w:val="005B284C"/>
    <w:rsid w:val="005B38DE"/>
    <w:rsid w:val="005B3C76"/>
    <w:rsid w:val="005B5486"/>
    <w:rsid w:val="005B66D8"/>
    <w:rsid w:val="005B6E61"/>
    <w:rsid w:val="005B7DED"/>
    <w:rsid w:val="005C0C87"/>
    <w:rsid w:val="005C1695"/>
    <w:rsid w:val="005C1927"/>
    <w:rsid w:val="005C318B"/>
    <w:rsid w:val="005C31E5"/>
    <w:rsid w:val="005C32C6"/>
    <w:rsid w:val="005C3A5D"/>
    <w:rsid w:val="005C56A0"/>
    <w:rsid w:val="005C5980"/>
    <w:rsid w:val="005C6536"/>
    <w:rsid w:val="005C6C5A"/>
    <w:rsid w:val="005C6F48"/>
    <w:rsid w:val="005C7402"/>
    <w:rsid w:val="005C7B54"/>
    <w:rsid w:val="005C7E5A"/>
    <w:rsid w:val="005C7FC1"/>
    <w:rsid w:val="005D0051"/>
    <w:rsid w:val="005D2DF2"/>
    <w:rsid w:val="005D4244"/>
    <w:rsid w:val="005D6A82"/>
    <w:rsid w:val="005E0038"/>
    <w:rsid w:val="005E1520"/>
    <w:rsid w:val="005E2933"/>
    <w:rsid w:val="005E3C2A"/>
    <w:rsid w:val="005E4CD3"/>
    <w:rsid w:val="005E5449"/>
    <w:rsid w:val="005E585D"/>
    <w:rsid w:val="005E5E2A"/>
    <w:rsid w:val="005E5F1B"/>
    <w:rsid w:val="005E6178"/>
    <w:rsid w:val="005E6993"/>
    <w:rsid w:val="005E7E66"/>
    <w:rsid w:val="005F01F0"/>
    <w:rsid w:val="005F0501"/>
    <w:rsid w:val="005F09B8"/>
    <w:rsid w:val="005F0AC1"/>
    <w:rsid w:val="005F1277"/>
    <w:rsid w:val="005F1F51"/>
    <w:rsid w:val="005F3CA6"/>
    <w:rsid w:val="005F3E52"/>
    <w:rsid w:val="005F4F93"/>
    <w:rsid w:val="005F5D58"/>
    <w:rsid w:val="005F61F7"/>
    <w:rsid w:val="005F6E59"/>
    <w:rsid w:val="005F7600"/>
    <w:rsid w:val="005F7A5C"/>
    <w:rsid w:val="006001E1"/>
    <w:rsid w:val="006012AE"/>
    <w:rsid w:val="00601ADB"/>
    <w:rsid w:val="006036CF"/>
    <w:rsid w:val="00606A41"/>
    <w:rsid w:val="00606F1E"/>
    <w:rsid w:val="00607B8D"/>
    <w:rsid w:val="00610F81"/>
    <w:rsid w:val="006126E7"/>
    <w:rsid w:val="00612C37"/>
    <w:rsid w:val="00612E06"/>
    <w:rsid w:val="00613835"/>
    <w:rsid w:val="006152EA"/>
    <w:rsid w:val="006152FF"/>
    <w:rsid w:val="006167D0"/>
    <w:rsid w:val="00617E2B"/>
    <w:rsid w:val="0062082D"/>
    <w:rsid w:val="00621644"/>
    <w:rsid w:val="00622645"/>
    <w:rsid w:val="006231BA"/>
    <w:rsid w:val="006238B2"/>
    <w:rsid w:val="00625F8B"/>
    <w:rsid w:val="006269BF"/>
    <w:rsid w:val="00627214"/>
    <w:rsid w:val="0062747D"/>
    <w:rsid w:val="00630116"/>
    <w:rsid w:val="00630EB0"/>
    <w:rsid w:val="00630F95"/>
    <w:rsid w:val="00631E76"/>
    <w:rsid w:val="006326B6"/>
    <w:rsid w:val="00633742"/>
    <w:rsid w:val="00634451"/>
    <w:rsid w:val="00634F45"/>
    <w:rsid w:val="006359E9"/>
    <w:rsid w:val="006377B4"/>
    <w:rsid w:val="0064147C"/>
    <w:rsid w:val="00641C53"/>
    <w:rsid w:val="00642106"/>
    <w:rsid w:val="00642ACD"/>
    <w:rsid w:val="00642B66"/>
    <w:rsid w:val="00642EB0"/>
    <w:rsid w:val="00642F10"/>
    <w:rsid w:val="00643AC4"/>
    <w:rsid w:val="00646837"/>
    <w:rsid w:val="00647EA1"/>
    <w:rsid w:val="00647EC3"/>
    <w:rsid w:val="0065232C"/>
    <w:rsid w:val="00652A2F"/>
    <w:rsid w:val="0065370B"/>
    <w:rsid w:val="00653961"/>
    <w:rsid w:val="006550E5"/>
    <w:rsid w:val="00655FAB"/>
    <w:rsid w:val="006568AD"/>
    <w:rsid w:val="006604B0"/>
    <w:rsid w:val="00661060"/>
    <w:rsid w:val="00661813"/>
    <w:rsid w:val="006626FB"/>
    <w:rsid w:val="006627BE"/>
    <w:rsid w:val="00662D67"/>
    <w:rsid w:val="00663959"/>
    <w:rsid w:val="00663C10"/>
    <w:rsid w:val="0066405B"/>
    <w:rsid w:val="00664F6D"/>
    <w:rsid w:val="006656D0"/>
    <w:rsid w:val="006660D8"/>
    <w:rsid w:val="006665A4"/>
    <w:rsid w:val="00666A30"/>
    <w:rsid w:val="0067099E"/>
    <w:rsid w:val="006710F2"/>
    <w:rsid w:val="00673703"/>
    <w:rsid w:val="00673917"/>
    <w:rsid w:val="00673F7D"/>
    <w:rsid w:val="006741EA"/>
    <w:rsid w:val="00674F26"/>
    <w:rsid w:val="00675A03"/>
    <w:rsid w:val="00675ED6"/>
    <w:rsid w:val="00676B19"/>
    <w:rsid w:val="00681B3B"/>
    <w:rsid w:val="006820F6"/>
    <w:rsid w:val="00682DFA"/>
    <w:rsid w:val="006837B4"/>
    <w:rsid w:val="00683A65"/>
    <w:rsid w:val="006850CE"/>
    <w:rsid w:val="00685FA2"/>
    <w:rsid w:val="00686807"/>
    <w:rsid w:val="006873E5"/>
    <w:rsid w:val="006874A2"/>
    <w:rsid w:val="00687BC3"/>
    <w:rsid w:val="00691AB8"/>
    <w:rsid w:val="00692381"/>
    <w:rsid w:val="0069363B"/>
    <w:rsid w:val="00694CE9"/>
    <w:rsid w:val="0069646F"/>
    <w:rsid w:val="0069749B"/>
    <w:rsid w:val="0069769A"/>
    <w:rsid w:val="0069786E"/>
    <w:rsid w:val="006A0829"/>
    <w:rsid w:val="006A1693"/>
    <w:rsid w:val="006A2383"/>
    <w:rsid w:val="006A39EB"/>
    <w:rsid w:val="006A3C5B"/>
    <w:rsid w:val="006A3DA2"/>
    <w:rsid w:val="006A4884"/>
    <w:rsid w:val="006A4FF0"/>
    <w:rsid w:val="006A5942"/>
    <w:rsid w:val="006A628A"/>
    <w:rsid w:val="006B023A"/>
    <w:rsid w:val="006B03B6"/>
    <w:rsid w:val="006B0F82"/>
    <w:rsid w:val="006B179C"/>
    <w:rsid w:val="006B2C03"/>
    <w:rsid w:val="006B350A"/>
    <w:rsid w:val="006B3594"/>
    <w:rsid w:val="006B494F"/>
    <w:rsid w:val="006B7C4F"/>
    <w:rsid w:val="006C1871"/>
    <w:rsid w:val="006C2811"/>
    <w:rsid w:val="006C2B94"/>
    <w:rsid w:val="006C3AF0"/>
    <w:rsid w:val="006C448C"/>
    <w:rsid w:val="006C448E"/>
    <w:rsid w:val="006C4670"/>
    <w:rsid w:val="006C5015"/>
    <w:rsid w:val="006C52E4"/>
    <w:rsid w:val="006C5F3E"/>
    <w:rsid w:val="006C6941"/>
    <w:rsid w:val="006C7C4F"/>
    <w:rsid w:val="006D0CB6"/>
    <w:rsid w:val="006D14ED"/>
    <w:rsid w:val="006D3CF7"/>
    <w:rsid w:val="006D53F3"/>
    <w:rsid w:val="006D5971"/>
    <w:rsid w:val="006D6774"/>
    <w:rsid w:val="006D70BD"/>
    <w:rsid w:val="006E1132"/>
    <w:rsid w:val="006E19A9"/>
    <w:rsid w:val="006E2300"/>
    <w:rsid w:val="006E5512"/>
    <w:rsid w:val="006E55E3"/>
    <w:rsid w:val="006E5B87"/>
    <w:rsid w:val="006E6734"/>
    <w:rsid w:val="006E72AF"/>
    <w:rsid w:val="006F0B5D"/>
    <w:rsid w:val="006F167B"/>
    <w:rsid w:val="006F272C"/>
    <w:rsid w:val="006F2D86"/>
    <w:rsid w:val="006F2E2A"/>
    <w:rsid w:val="006F35B7"/>
    <w:rsid w:val="006F6B18"/>
    <w:rsid w:val="006F72C9"/>
    <w:rsid w:val="006F78BD"/>
    <w:rsid w:val="0070167C"/>
    <w:rsid w:val="00701864"/>
    <w:rsid w:val="00701CFF"/>
    <w:rsid w:val="00703118"/>
    <w:rsid w:val="00703359"/>
    <w:rsid w:val="00704912"/>
    <w:rsid w:val="00704D90"/>
    <w:rsid w:val="00705724"/>
    <w:rsid w:val="00707031"/>
    <w:rsid w:val="0070793D"/>
    <w:rsid w:val="0071062D"/>
    <w:rsid w:val="00711437"/>
    <w:rsid w:val="00711585"/>
    <w:rsid w:val="00711F39"/>
    <w:rsid w:val="007127A4"/>
    <w:rsid w:val="00712ED0"/>
    <w:rsid w:val="00713FE4"/>
    <w:rsid w:val="00714062"/>
    <w:rsid w:val="007156D0"/>
    <w:rsid w:val="00716973"/>
    <w:rsid w:val="00717B23"/>
    <w:rsid w:val="00717D4F"/>
    <w:rsid w:val="007205BC"/>
    <w:rsid w:val="00720F47"/>
    <w:rsid w:val="007215E7"/>
    <w:rsid w:val="00721CAC"/>
    <w:rsid w:val="00721D0C"/>
    <w:rsid w:val="00721DBA"/>
    <w:rsid w:val="0072411C"/>
    <w:rsid w:val="00724160"/>
    <w:rsid w:val="00724625"/>
    <w:rsid w:val="00724849"/>
    <w:rsid w:val="007248E4"/>
    <w:rsid w:val="00725174"/>
    <w:rsid w:val="007259E8"/>
    <w:rsid w:val="00725B89"/>
    <w:rsid w:val="00725BAF"/>
    <w:rsid w:val="0072695E"/>
    <w:rsid w:val="00726CBF"/>
    <w:rsid w:val="00730A74"/>
    <w:rsid w:val="00731CD1"/>
    <w:rsid w:val="00733814"/>
    <w:rsid w:val="0073382F"/>
    <w:rsid w:val="00734013"/>
    <w:rsid w:val="0073579A"/>
    <w:rsid w:val="007367A5"/>
    <w:rsid w:val="007369EE"/>
    <w:rsid w:val="0073733D"/>
    <w:rsid w:val="00740754"/>
    <w:rsid w:val="00741483"/>
    <w:rsid w:val="0074164C"/>
    <w:rsid w:val="00741C1D"/>
    <w:rsid w:val="007427A6"/>
    <w:rsid w:val="00742F6F"/>
    <w:rsid w:val="00743985"/>
    <w:rsid w:val="00743F24"/>
    <w:rsid w:val="00744836"/>
    <w:rsid w:val="00745472"/>
    <w:rsid w:val="0075125B"/>
    <w:rsid w:val="007512FE"/>
    <w:rsid w:val="007530DF"/>
    <w:rsid w:val="00754251"/>
    <w:rsid w:val="00754E22"/>
    <w:rsid w:val="00755A74"/>
    <w:rsid w:val="00761952"/>
    <w:rsid w:val="00761FF2"/>
    <w:rsid w:val="00762940"/>
    <w:rsid w:val="00762B40"/>
    <w:rsid w:val="00763B0B"/>
    <w:rsid w:val="00764723"/>
    <w:rsid w:val="007649F5"/>
    <w:rsid w:val="00764B8A"/>
    <w:rsid w:val="0076533E"/>
    <w:rsid w:val="007657C7"/>
    <w:rsid w:val="00766156"/>
    <w:rsid w:val="0077002E"/>
    <w:rsid w:val="007715DB"/>
    <w:rsid w:val="00772BC5"/>
    <w:rsid w:val="007739F9"/>
    <w:rsid w:val="007746CB"/>
    <w:rsid w:val="007747C9"/>
    <w:rsid w:val="00774E3C"/>
    <w:rsid w:val="00775C79"/>
    <w:rsid w:val="00776052"/>
    <w:rsid w:val="00776527"/>
    <w:rsid w:val="007766F1"/>
    <w:rsid w:val="00777096"/>
    <w:rsid w:val="00781919"/>
    <w:rsid w:val="00782861"/>
    <w:rsid w:val="00782ADC"/>
    <w:rsid w:val="00785930"/>
    <w:rsid w:val="00785E8B"/>
    <w:rsid w:val="00785F66"/>
    <w:rsid w:val="0078720B"/>
    <w:rsid w:val="00787840"/>
    <w:rsid w:val="00787AEA"/>
    <w:rsid w:val="00787EB5"/>
    <w:rsid w:val="0079025E"/>
    <w:rsid w:val="0079039A"/>
    <w:rsid w:val="00790AD2"/>
    <w:rsid w:val="00790B4F"/>
    <w:rsid w:val="007913A0"/>
    <w:rsid w:val="00791D64"/>
    <w:rsid w:val="007920DB"/>
    <w:rsid w:val="0079309A"/>
    <w:rsid w:val="00796547"/>
    <w:rsid w:val="00797874"/>
    <w:rsid w:val="0079799E"/>
    <w:rsid w:val="007A2A0F"/>
    <w:rsid w:val="007A2CD2"/>
    <w:rsid w:val="007A37AC"/>
    <w:rsid w:val="007A45D7"/>
    <w:rsid w:val="007A53E0"/>
    <w:rsid w:val="007A710F"/>
    <w:rsid w:val="007B1963"/>
    <w:rsid w:val="007B30D7"/>
    <w:rsid w:val="007B4304"/>
    <w:rsid w:val="007B4384"/>
    <w:rsid w:val="007B491A"/>
    <w:rsid w:val="007B4ABA"/>
    <w:rsid w:val="007B54A0"/>
    <w:rsid w:val="007B7A70"/>
    <w:rsid w:val="007C0CF6"/>
    <w:rsid w:val="007C0EC7"/>
    <w:rsid w:val="007C1694"/>
    <w:rsid w:val="007C297B"/>
    <w:rsid w:val="007C5850"/>
    <w:rsid w:val="007C6E00"/>
    <w:rsid w:val="007C7212"/>
    <w:rsid w:val="007C7224"/>
    <w:rsid w:val="007D0BFE"/>
    <w:rsid w:val="007D2278"/>
    <w:rsid w:val="007D248F"/>
    <w:rsid w:val="007D3327"/>
    <w:rsid w:val="007D434F"/>
    <w:rsid w:val="007D5713"/>
    <w:rsid w:val="007E30C3"/>
    <w:rsid w:val="007E3432"/>
    <w:rsid w:val="007E5AAA"/>
    <w:rsid w:val="007E619D"/>
    <w:rsid w:val="007E75F1"/>
    <w:rsid w:val="007E762C"/>
    <w:rsid w:val="007E79C6"/>
    <w:rsid w:val="007E7B22"/>
    <w:rsid w:val="007F0EFC"/>
    <w:rsid w:val="007F1334"/>
    <w:rsid w:val="007F2A4B"/>
    <w:rsid w:val="007F3647"/>
    <w:rsid w:val="007F4538"/>
    <w:rsid w:val="007F4CF4"/>
    <w:rsid w:val="007F501E"/>
    <w:rsid w:val="007F53DE"/>
    <w:rsid w:val="007F61C2"/>
    <w:rsid w:val="00800D2A"/>
    <w:rsid w:val="00802E10"/>
    <w:rsid w:val="0080354A"/>
    <w:rsid w:val="00804DC2"/>
    <w:rsid w:val="00806DBF"/>
    <w:rsid w:val="00806E14"/>
    <w:rsid w:val="008070D1"/>
    <w:rsid w:val="00807361"/>
    <w:rsid w:val="0080776D"/>
    <w:rsid w:val="008128F7"/>
    <w:rsid w:val="00812C2C"/>
    <w:rsid w:val="00816F32"/>
    <w:rsid w:val="0082041C"/>
    <w:rsid w:val="0082086E"/>
    <w:rsid w:val="00820D45"/>
    <w:rsid w:val="00821A62"/>
    <w:rsid w:val="008234FF"/>
    <w:rsid w:val="0082438A"/>
    <w:rsid w:val="0082498B"/>
    <w:rsid w:val="00824DF7"/>
    <w:rsid w:val="008262AD"/>
    <w:rsid w:val="008273AA"/>
    <w:rsid w:val="00827A31"/>
    <w:rsid w:val="00827A38"/>
    <w:rsid w:val="0083006F"/>
    <w:rsid w:val="008315EE"/>
    <w:rsid w:val="008326FD"/>
    <w:rsid w:val="00832A61"/>
    <w:rsid w:val="0083406A"/>
    <w:rsid w:val="008345AF"/>
    <w:rsid w:val="00834652"/>
    <w:rsid w:val="008357BC"/>
    <w:rsid w:val="008362D5"/>
    <w:rsid w:val="0084000D"/>
    <w:rsid w:val="00840470"/>
    <w:rsid w:val="00843CBD"/>
    <w:rsid w:val="0084423B"/>
    <w:rsid w:val="008473FB"/>
    <w:rsid w:val="00847DEC"/>
    <w:rsid w:val="00850EE6"/>
    <w:rsid w:val="008512E2"/>
    <w:rsid w:val="00853796"/>
    <w:rsid w:val="008546BC"/>
    <w:rsid w:val="00854C25"/>
    <w:rsid w:val="0085517C"/>
    <w:rsid w:val="00855F26"/>
    <w:rsid w:val="008566E3"/>
    <w:rsid w:val="00856C60"/>
    <w:rsid w:val="00857E6E"/>
    <w:rsid w:val="00857FD0"/>
    <w:rsid w:val="00860C4A"/>
    <w:rsid w:val="00860D6E"/>
    <w:rsid w:val="00860FFA"/>
    <w:rsid w:val="0086139D"/>
    <w:rsid w:val="00861564"/>
    <w:rsid w:val="00861A2B"/>
    <w:rsid w:val="00861D22"/>
    <w:rsid w:val="0086251E"/>
    <w:rsid w:val="00862A67"/>
    <w:rsid w:val="00863B5C"/>
    <w:rsid w:val="00863C8A"/>
    <w:rsid w:val="0086421D"/>
    <w:rsid w:val="00864E5E"/>
    <w:rsid w:val="0086609E"/>
    <w:rsid w:val="008672B3"/>
    <w:rsid w:val="0087079D"/>
    <w:rsid w:val="00870C2F"/>
    <w:rsid w:val="0087194F"/>
    <w:rsid w:val="00871FA1"/>
    <w:rsid w:val="008722E8"/>
    <w:rsid w:val="00872C82"/>
    <w:rsid w:val="00873140"/>
    <w:rsid w:val="0087369D"/>
    <w:rsid w:val="00874B7A"/>
    <w:rsid w:val="0087507A"/>
    <w:rsid w:val="00875399"/>
    <w:rsid w:val="00875938"/>
    <w:rsid w:val="00875B91"/>
    <w:rsid w:val="00876B6E"/>
    <w:rsid w:val="0087710C"/>
    <w:rsid w:val="0087760D"/>
    <w:rsid w:val="00880B71"/>
    <w:rsid w:val="00881248"/>
    <w:rsid w:val="00882931"/>
    <w:rsid w:val="00883461"/>
    <w:rsid w:val="0088348D"/>
    <w:rsid w:val="008846CE"/>
    <w:rsid w:val="008861DD"/>
    <w:rsid w:val="00886F63"/>
    <w:rsid w:val="00890350"/>
    <w:rsid w:val="00890FB1"/>
    <w:rsid w:val="0089276B"/>
    <w:rsid w:val="00892BCB"/>
    <w:rsid w:val="00892C4D"/>
    <w:rsid w:val="0089387C"/>
    <w:rsid w:val="00893E9C"/>
    <w:rsid w:val="0089648D"/>
    <w:rsid w:val="00896A9E"/>
    <w:rsid w:val="008979A0"/>
    <w:rsid w:val="008A0000"/>
    <w:rsid w:val="008A01F2"/>
    <w:rsid w:val="008A01FA"/>
    <w:rsid w:val="008A0390"/>
    <w:rsid w:val="008A04AE"/>
    <w:rsid w:val="008A05AB"/>
    <w:rsid w:val="008A07AE"/>
    <w:rsid w:val="008A356B"/>
    <w:rsid w:val="008A3CBC"/>
    <w:rsid w:val="008A4783"/>
    <w:rsid w:val="008A630A"/>
    <w:rsid w:val="008A7696"/>
    <w:rsid w:val="008B1225"/>
    <w:rsid w:val="008B2169"/>
    <w:rsid w:val="008B36A6"/>
    <w:rsid w:val="008B3BDF"/>
    <w:rsid w:val="008B3D29"/>
    <w:rsid w:val="008B5250"/>
    <w:rsid w:val="008B5C6B"/>
    <w:rsid w:val="008B60EA"/>
    <w:rsid w:val="008B6AE2"/>
    <w:rsid w:val="008B77B8"/>
    <w:rsid w:val="008C0E4B"/>
    <w:rsid w:val="008C0F98"/>
    <w:rsid w:val="008C2CF3"/>
    <w:rsid w:val="008C460E"/>
    <w:rsid w:val="008C4654"/>
    <w:rsid w:val="008C62BE"/>
    <w:rsid w:val="008C68AA"/>
    <w:rsid w:val="008D2085"/>
    <w:rsid w:val="008D22E9"/>
    <w:rsid w:val="008D23E8"/>
    <w:rsid w:val="008D2E48"/>
    <w:rsid w:val="008D4489"/>
    <w:rsid w:val="008D49F1"/>
    <w:rsid w:val="008D4DD3"/>
    <w:rsid w:val="008D66A2"/>
    <w:rsid w:val="008E0706"/>
    <w:rsid w:val="008E0E4E"/>
    <w:rsid w:val="008E1056"/>
    <w:rsid w:val="008E34A9"/>
    <w:rsid w:val="008E39DC"/>
    <w:rsid w:val="008E40F2"/>
    <w:rsid w:val="008E4C5D"/>
    <w:rsid w:val="008E53DA"/>
    <w:rsid w:val="008E5904"/>
    <w:rsid w:val="008E688A"/>
    <w:rsid w:val="008E7EC8"/>
    <w:rsid w:val="008F08D2"/>
    <w:rsid w:val="008F101B"/>
    <w:rsid w:val="008F25F9"/>
    <w:rsid w:val="008F2615"/>
    <w:rsid w:val="008F27D1"/>
    <w:rsid w:val="008F28B7"/>
    <w:rsid w:val="008F3EA7"/>
    <w:rsid w:val="008F560B"/>
    <w:rsid w:val="008F5907"/>
    <w:rsid w:val="008F69A8"/>
    <w:rsid w:val="008F6F9A"/>
    <w:rsid w:val="008F7656"/>
    <w:rsid w:val="008F79B4"/>
    <w:rsid w:val="008F7A54"/>
    <w:rsid w:val="008F7D9A"/>
    <w:rsid w:val="00900187"/>
    <w:rsid w:val="00900C59"/>
    <w:rsid w:val="00901E21"/>
    <w:rsid w:val="00902BA4"/>
    <w:rsid w:val="0090304A"/>
    <w:rsid w:val="00903DD0"/>
    <w:rsid w:val="00903FD5"/>
    <w:rsid w:val="00904DBB"/>
    <w:rsid w:val="0090569C"/>
    <w:rsid w:val="009058E7"/>
    <w:rsid w:val="00910489"/>
    <w:rsid w:val="00910F27"/>
    <w:rsid w:val="00911675"/>
    <w:rsid w:val="00911CF2"/>
    <w:rsid w:val="009124F4"/>
    <w:rsid w:val="00913571"/>
    <w:rsid w:val="00913EA5"/>
    <w:rsid w:val="00916267"/>
    <w:rsid w:val="0091656B"/>
    <w:rsid w:val="00916AF0"/>
    <w:rsid w:val="00917C3D"/>
    <w:rsid w:val="0092010E"/>
    <w:rsid w:val="00923BF0"/>
    <w:rsid w:val="00924422"/>
    <w:rsid w:val="00924E09"/>
    <w:rsid w:val="0092582B"/>
    <w:rsid w:val="0092739F"/>
    <w:rsid w:val="00931C6D"/>
    <w:rsid w:val="00932F1C"/>
    <w:rsid w:val="00933CB8"/>
    <w:rsid w:val="00934262"/>
    <w:rsid w:val="009358BF"/>
    <w:rsid w:val="00936156"/>
    <w:rsid w:val="00942D59"/>
    <w:rsid w:val="00942FEC"/>
    <w:rsid w:val="009435DD"/>
    <w:rsid w:val="00943EA2"/>
    <w:rsid w:val="00944E48"/>
    <w:rsid w:val="00944FAB"/>
    <w:rsid w:val="00944FF8"/>
    <w:rsid w:val="00946322"/>
    <w:rsid w:val="009476C4"/>
    <w:rsid w:val="0095358A"/>
    <w:rsid w:val="00953F72"/>
    <w:rsid w:val="009547C2"/>
    <w:rsid w:val="009556FB"/>
    <w:rsid w:val="00957ED8"/>
    <w:rsid w:val="00957F02"/>
    <w:rsid w:val="0096133A"/>
    <w:rsid w:val="009628B4"/>
    <w:rsid w:val="00962ABB"/>
    <w:rsid w:val="009644E7"/>
    <w:rsid w:val="009645C0"/>
    <w:rsid w:val="00964726"/>
    <w:rsid w:val="00964E5D"/>
    <w:rsid w:val="00965037"/>
    <w:rsid w:val="0096507A"/>
    <w:rsid w:val="0096573E"/>
    <w:rsid w:val="009660B8"/>
    <w:rsid w:val="0096728D"/>
    <w:rsid w:val="00970550"/>
    <w:rsid w:val="00970750"/>
    <w:rsid w:val="00971059"/>
    <w:rsid w:val="00971F11"/>
    <w:rsid w:val="00972C9E"/>
    <w:rsid w:val="00973604"/>
    <w:rsid w:val="009740F3"/>
    <w:rsid w:val="00974E2D"/>
    <w:rsid w:val="009754DB"/>
    <w:rsid w:val="00975BF7"/>
    <w:rsid w:val="00975EF4"/>
    <w:rsid w:val="0097624A"/>
    <w:rsid w:val="0097779C"/>
    <w:rsid w:val="009777A7"/>
    <w:rsid w:val="00977F6A"/>
    <w:rsid w:val="00980A34"/>
    <w:rsid w:val="00980DA8"/>
    <w:rsid w:val="0098137F"/>
    <w:rsid w:val="00981F38"/>
    <w:rsid w:val="00983643"/>
    <w:rsid w:val="00983B8A"/>
    <w:rsid w:val="00983FB8"/>
    <w:rsid w:val="00984790"/>
    <w:rsid w:val="00985933"/>
    <w:rsid w:val="00986643"/>
    <w:rsid w:val="0098685D"/>
    <w:rsid w:val="00986D77"/>
    <w:rsid w:val="009913CE"/>
    <w:rsid w:val="00991D23"/>
    <w:rsid w:val="00991F94"/>
    <w:rsid w:val="009929DA"/>
    <w:rsid w:val="00992AF2"/>
    <w:rsid w:val="00992CF3"/>
    <w:rsid w:val="00993102"/>
    <w:rsid w:val="009933CB"/>
    <w:rsid w:val="00997902"/>
    <w:rsid w:val="00997B05"/>
    <w:rsid w:val="009A0044"/>
    <w:rsid w:val="009A05D6"/>
    <w:rsid w:val="009A0CF3"/>
    <w:rsid w:val="009A0F88"/>
    <w:rsid w:val="009A1AFE"/>
    <w:rsid w:val="009A5D46"/>
    <w:rsid w:val="009A64C3"/>
    <w:rsid w:val="009A6CFB"/>
    <w:rsid w:val="009A73C5"/>
    <w:rsid w:val="009A772A"/>
    <w:rsid w:val="009A7C2D"/>
    <w:rsid w:val="009B03E9"/>
    <w:rsid w:val="009B0DCD"/>
    <w:rsid w:val="009B11A9"/>
    <w:rsid w:val="009B142B"/>
    <w:rsid w:val="009B21BE"/>
    <w:rsid w:val="009B2BE3"/>
    <w:rsid w:val="009B36F4"/>
    <w:rsid w:val="009B5806"/>
    <w:rsid w:val="009B725B"/>
    <w:rsid w:val="009C08BB"/>
    <w:rsid w:val="009C16BB"/>
    <w:rsid w:val="009C2F8B"/>
    <w:rsid w:val="009C3FE2"/>
    <w:rsid w:val="009C6242"/>
    <w:rsid w:val="009C7144"/>
    <w:rsid w:val="009C7F1B"/>
    <w:rsid w:val="009D0C06"/>
    <w:rsid w:val="009D0E7E"/>
    <w:rsid w:val="009D1131"/>
    <w:rsid w:val="009D14CC"/>
    <w:rsid w:val="009D23C1"/>
    <w:rsid w:val="009D2590"/>
    <w:rsid w:val="009D2FF7"/>
    <w:rsid w:val="009D337B"/>
    <w:rsid w:val="009D4BB8"/>
    <w:rsid w:val="009D4C01"/>
    <w:rsid w:val="009D5145"/>
    <w:rsid w:val="009D5C64"/>
    <w:rsid w:val="009D625A"/>
    <w:rsid w:val="009D6960"/>
    <w:rsid w:val="009E0348"/>
    <w:rsid w:val="009E1158"/>
    <w:rsid w:val="009E161F"/>
    <w:rsid w:val="009E21B8"/>
    <w:rsid w:val="009E2AEF"/>
    <w:rsid w:val="009E3844"/>
    <w:rsid w:val="009E3B00"/>
    <w:rsid w:val="009E5150"/>
    <w:rsid w:val="009E64A2"/>
    <w:rsid w:val="009E6589"/>
    <w:rsid w:val="009F0DAB"/>
    <w:rsid w:val="009F1470"/>
    <w:rsid w:val="009F2F14"/>
    <w:rsid w:val="009F5824"/>
    <w:rsid w:val="009F5A03"/>
    <w:rsid w:val="009F646D"/>
    <w:rsid w:val="009F6B65"/>
    <w:rsid w:val="009F7744"/>
    <w:rsid w:val="00A0010C"/>
    <w:rsid w:val="00A0014C"/>
    <w:rsid w:val="00A014C2"/>
    <w:rsid w:val="00A01852"/>
    <w:rsid w:val="00A0251D"/>
    <w:rsid w:val="00A02CAD"/>
    <w:rsid w:val="00A02CD3"/>
    <w:rsid w:val="00A03226"/>
    <w:rsid w:val="00A03673"/>
    <w:rsid w:val="00A036AA"/>
    <w:rsid w:val="00A04E35"/>
    <w:rsid w:val="00A05AAF"/>
    <w:rsid w:val="00A05CE1"/>
    <w:rsid w:val="00A06015"/>
    <w:rsid w:val="00A06170"/>
    <w:rsid w:val="00A06470"/>
    <w:rsid w:val="00A07206"/>
    <w:rsid w:val="00A07346"/>
    <w:rsid w:val="00A077A5"/>
    <w:rsid w:val="00A07991"/>
    <w:rsid w:val="00A10496"/>
    <w:rsid w:val="00A108F1"/>
    <w:rsid w:val="00A12082"/>
    <w:rsid w:val="00A124D7"/>
    <w:rsid w:val="00A12760"/>
    <w:rsid w:val="00A137EA"/>
    <w:rsid w:val="00A144B1"/>
    <w:rsid w:val="00A1572A"/>
    <w:rsid w:val="00A15B19"/>
    <w:rsid w:val="00A162D2"/>
    <w:rsid w:val="00A16CF2"/>
    <w:rsid w:val="00A16EB3"/>
    <w:rsid w:val="00A176C4"/>
    <w:rsid w:val="00A176DE"/>
    <w:rsid w:val="00A227F6"/>
    <w:rsid w:val="00A231E4"/>
    <w:rsid w:val="00A25571"/>
    <w:rsid w:val="00A2746A"/>
    <w:rsid w:val="00A276F7"/>
    <w:rsid w:val="00A322C3"/>
    <w:rsid w:val="00A32D3D"/>
    <w:rsid w:val="00A33139"/>
    <w:rsid w:val="00A33A0E"/>
    <w:rsid w:val="00A352B3"/>
    <w:rsid w:val="00A35F2C"/>
    <w:rsid w:val="00A362F5"/>
    <w:rsid w:val="00A37334"/>
    <w:rsid w:val="00A37956"/>
    <w:rsid w:val="00A37DEA"/>
    <w:rsid w:val="00A4031D"/>
    <w:rsid w:val="00A40C1D"/>
    <w:rsid w:val="00A4132E"/>
    <w:rsid w:val="00A42590"/>
    <w:rsid w:val="00A433F6"/>
    <w:rsid w:val="00A436B0"/>
    <w:rsid w:val="00A43957"/>
    <w:rsid w:val="00A44D56"/>
    <w:rsid w:val="00A45564"/>
    <w:rsid w:val="00A45B69"/>
    <w:rsid w:val="00A45CCA"/>
    <w:rsid w:val="00A45F33"/>
    <w:rsid w:val="00A46830"/>
    <w:rsid w:val="00A46959"/>
    <w:rsid w:val="00A46CBD"/>
    <w:rsid w:val="00A478B8"/>
    <w:rsid w:val="00A50F52"/>
    <w:rsid w:val="00A5101D"/>
    <w:rsid w:val="00A5119B"/>
    <w:rsid w:val="00A5194C"/>
    <w:rsid w:val="00A51B1F"/>
    <w:rsid w:val="00A52167"/>
    <w:rsid w:val="00A5272E"/>
    <w:rsid w:val="00A52D1C"/>
    <w:rsid w:val="00A539FB"/>
    <w:rsid w:val="00A57271"/>
    <w:rsid w:val="00A57E5E"/>
    <w:rsid w:val="00A608D4"/>
    <w:rsid w:val="00A61440"/>
    <w:rsid w:val="00A62C93"/>
    <w:rsid w:val="00A62E1D"/>
    <w:rsid w:val="00A63750"/>
    <w:rsid w:val="00A639CF"/>
    <w:rsid w:val="00A64097"/>
    <w:rsid w:val="00A64906"/>
    <w:rsid w:val="00A654BD"/>
    <w:rsid w:val="00A659BA"/>
    <w:rsid w:val="00A66303"/>
    <w:rsid w:val="00A6665A"/>
    <w:rsid w:val="00A66947"/>
    <w:rsid w:val="00A67886"/>
    <w:rsid w:val="00A67AD9"/>
    <w:rsid w:val="00A67C2C"/>
    <w:rsid w:val="00A67D06"/>
    <w:rsid w:val="00A70165"/>
    <w:rsid w:val="00A70F8C"/>
    <w:rsid w:val="00A71AA2"/>
    <w:rsid w:val="00A73098"/>
    <w:rsid w:val="00A73171"/>
    <w:rsid w:val="00A73403"/>
    <w:rsid w:val="00A756B2"/>
    <w:rsid w:val="00A75991"/>
    <w:rsid w:val="00A75CCC"/>
    <w:rsid w:val="00A75CE6"/>
    <w:rsid w:val="00A77644"/>
    <w:rsid w:val="00A80276"/>
    <w:rsid w:val="00A806BB"/>
    <w:rsid w:val="00A80720"/>
    <w:rsid w:val="00A80CF5"/>
    <w:rsid w:val="00A81668"/>
    <w:rsid w:val="00A817B2"/>
    <w:rsid w:val="00A82583"/>
    <w:rsid w:val="00A82A69"/>
    <w:rsid w:val="00A82A6A"/>
    <w:rsid w:val="00A835B4"/>
    <w:rsid w:val="00A86D57"/>
    <w:rsid w:val="00A871FE"/>
    <w:rsid w:val="00A87575"/>
    <w:rsid w:val="00A9115E"/>
    <w:rsid w:val="00A92CB9"/>
    <w:rsid w:val="00A93843"/>
    <w:rsid w:val="00A93DD7"/>
    <w:rsid w:val="00A94EB7"/>
    <w:rsid w:val="00A97564"/>
    <w:rsid w:val="00AA0661"/>
    <w:rsid w:val="00AA324C"/>
    <w:rsid w:val="00AA3B42"/>
    <w:rsid w:val="00AA570F"/>
    <w:rsid w:val="00AB097E"/>
    <w:rsid w:val="00AB0CF6"/>
    <w:rsid w:val="00AB141D"/>
    <w:rsid w:val="00AB1F59"/>
    <w:rsid w:val="00AB3A22"/>
    <w:rsid w:val="00AB3A43"/>
    <w:rsid w:val="00AB3EA0"/>
    <w:rsid w:val="00AB4BF5"/>
    <w:rsid w:val="00AB528E"/>
    <w:rsid w:val="00AB532B"/>
    <w:rsid w:val="00AB5427"/>
    <w:rsid w:val="00AB5B98"/>
    <w:rsid w:val="00AB5EC3"/>
    <w:rsid w:val="00AB65AB"/>
    <w:rsid w:val="00AB686E"/>
    <w:rsid w:val="00AB6C6C"/>
    <w:rsid w:val="00AC1A92"/>
    <w:rsid w:val="00AC32BC"/>
    <w:rsid w:val="00AC3EB6"/>
    <w:rsid w:val="00AC443E"/>
    <w:rsid w:val="00AD0ACA"/>
    <w:rsid w:val="00AD1163"/>
    <w:rsid w:val="00AD144D"/>
    <w:rsid w:val="00AD322E"/>
    <w:rsid w:val="00AD3781"/>
    <w:rsid w:val="00AD3FE2"/>
    <w:rsid w:val="00AD4446"/>
    <w:rsid w:val="00AD7098"/>
    <w:rsid w:val="00AD72D4"/>
    <w:rsid w:val="00AD7618"/>
    <w:rsid w:val="00AD7744"/>
    <w:rsid w:val="00AE14BD"/>
    <w:rsid w:val="00AE1A41"/>
    <w:rsid w:val="00AE1FEA"/>
    <w:rsid w:val="00AE2668"/>
    <w:rsid w:val="00AE270C"/>
    <w:rsid w:val="00AE27C6"/>
    <w:rsid w:val="00AE2A1B"/>
    <w:rsid w:val="00AE352B"/>
    <w:rsid w:val="00AE3AB5"/>
    <w:rsid w:val="00AE5004"/>
    <w:rsid w:val="00AE557B"/>
    <w:rsid w:val="00AE5827"/>
    <w:rsid w:val="00AE5A88"/>
    <w:rsid w:val="00AE5CFC"/>
    <w:rsid w:val="00AE6333"/>
    <w:rsid w:val="00AE6545"/>
    <w:rsid w:val="00AE6880"/>
    <w:rsid w:val="00AE73FD"/>
    <w:rsid w:val="00AE7674"/>
    <w:rsid w:val="00AF0661"/>
    <w:rsid w:val="00AF126D"/>
    <w:rsid w:val="00AF1888"/>
    <w:rsid w:val="00AF1911"/>
    <w:rsid w:val="00AF1F85"/>
    <w:rsid w:val="00AF3716"/>
    <w:rsid w:val="00AF4014"/>
    <w:rsid w:val="00AF533F"/>
    <w:rsid w:val="00AF6F24"/>
    <w:rsid w:val="00B00AF4"/>
    <w:rsid w:val="00B01352"/>
    <w:rsid w:val="00B0151F"/>
    <w:rsid w:val="00B015CC"/>
    <w:rsid w:val="00B01CCB"/>
    <w:rsid w:val="00B04205"/>
    <w:rsid w:val="00B04254"/>
    <w:rsid w:val="00B05523"/>
    <w:rsid w:val="00B05D60"/>
    <w:rsid w:val="00B07172"/>
    <w:rsid w:val="00B076FA"/>
    <w:rsid w:val="00B07749"/>
    <w:rsid w:val="00B1064C"/>
    <w:rsid w:val="00B11150"/>
    <w:rsid w:val="00B11A72"/>
    <w:rsid w:val="00B11B10"/>
    <w:rsid w:val="00B11C79"/>
    <w:rsid w:val="00B12E90"/>
    <w:rsid w:val="00B147C4"/>
    <w:rsid w:val="00B15AA7"/>
    <w:rsid w:val="00B1642F"/>
    <w:rsid w:val="00B16457"/>
    <w:rsid w:val="00B165F7"/>
    <w:rsid w:val="00B16CDD"/>
    <w:rsid w:val="00B170F9"/>
    <w:rsid w:val="00B20A5D"/>
    <w:rsid w:val="00B23697"/>
    <w:rsid w:val="00B2381E"/>
    <w:rsid w:val="00B2458B"/>
    <w:rsid w:val="00B25992"/>
    <w:rsid w:val="00B25D45"/>
    <w:rsid w:val="00B263B1"/>
    <w:rsid w:val="00B3012D"/>
    <w:rsid w:val="00B30EB9"/>
    <w:rsid w:val="00B30F4C"/>
    <w:rsid w:val="00B327FC"/>
    <w:rsid w:val="00B3488B"/>
    <w:rsid w:val="00B36763"/>
    <w:rsid w:val="00B36794"/>
    <w:rsid w:val="00B36CEE"/>
    <w:rsid w:val="00B37FFB"/>
    <w:rsid w:val="00B4177F"/>
    <w:rsid w:val="00B41A90"/>
    <w:rsid w:val="00B424ED"/>
    <w:rsid w:val="00B426F6"/>
    <w:rsid w:val="00B43038"/>
    <w:rsid w:val="00B438D7"/>
    <w:rsid w:val="00B44183"/>
    <w:rsid w:val="00B453AC"/>
    <w:rsid w:val="00B45409"/>
    <w:rsid w:val="00B46E1E"/>
    <w:rsid w:val="00B47621"/>
    <w:rsid w:val="00B504BB"/>
    <w:rsid w:val="00B5286D"/>
    <w:rsid w:val="00B52BA0"/>
    <w:rsid w:val="00B53987"/>
    <w:rsid w:val="00B55004"/>
    <w:rsid w:val="00B554A7"/>
    <w:rsid w:val="00B578B8"/>
    <w:rsid w:val="00B57B80"/>
    <w:rsid w:val="00B57CF0"/>
    <w:rsid w:val="00B606DC"/>
    <w:rsid w:val="00B61259"/>
    <w:rsid w:val="00B62047"/>
    <w:rsid w:val="00B62929"/>
    <w:rsid w:val="00B64172"/>
    <w:rsid w:val="00B64AB0"/>
    <w:rsid w:val="00B66788"/>
    <w:rsid w:val="00B66F9C"/>
    <w:rsid w:val="00B672FB"/>
    <w:rsid w:val="00B70BF6"/>
    <w:rsid w:val="00B715AD"/>
    <w:rsid w:val="00B7212F"/>
    <w:rsid w:val="00B727BB"/>
    <w:rsid w:val="00B7348F"/>
    <w:rsid w:val="00B73B83"/>
    <w:rsid w:val="00B7548F"/>
    <w:rsid w:val="00B75E21"/>
    <w:rsid w:val="00B76591"/>
    <w:rsid w:val="00B7665F"/>
    <w:rsid w:val="00B767CD"/>
    <w:rsid w:val="00B767E7"/>
    <w:rsid w:val="00B7781C"/>
    <w:rsid w:val="00B8096B"/>
    <w:rsid w:val="00B81AF8"/>
    <w:rsid w:val="00B82003"/>
    <w:rsid w:val="00B824ED"/>
    <w:rsid w:val="00B83C89"/>
    <w:rsid w:val="00B84339"/>
    <w:rsid w:val="00B849FA"/>
    <w:rsid w:val="00B84B62"/>
    <w:rsid w:val="00B85298"/>
    <w:rsid w:val="00B85FBE"/>
    <w:rsid w:val="00B867EA"/>
    <w:rsid w:val="00B86B79"/>
    <w:rsid w:val="00B87265"/>
    <w:rsid w:val="00B877E3"/>
    <w:rsid w:val="00B90208"/>
    <w:rsid w:val="00B90BE9"/>
    <w:rsid w:val="00B90EF6"/>
    <w:rsid w:val="00B921AD"/>
    <w:rsid w:val="00B951E5"/>
    <w:rsid w:val="00B95964"/>
    <w:rsid w:val="00BA02DC"/>
    <w:rsid w:val="00BA09E2"/>
    <w:rsid w:val="00BA0A87"/>
    <w:rsid w:val="00BA0BC9"/>
    <w:rsid w:val="00BA0F59"/>
    <w:rsid w:val="00BA12AD"/>
    <w:rsid w:val="00BA2B93"/>
    <w:rsid w:val="00BA32D7"/>
    <w:rsid w:val="00BA3E51"/>
    <w:rsid w:val="00BA413C"/>
    <w:rsid w:val="00BA467B"/>
    <w:rsid w:val="00BA58D9"/>
    <w:rsid w:val="00BA595E"/>
    <w:rsid w:val="00BA7F69"/>
    <w:rsid w:val="00BB143D"/>
    <w:rsid w:val="00BB1E24"/>
    <w:rsid w:val="00BB27E7"/>
    <w:rsid w:val="00BB296B"/>
    <w:rsid w:val="00BB33AE"/>
    <w:rsid w:val="00BB5162"/>
    <w:rsid w:val="00BB5534"/>
    <w:rsid w:val="00BB7552"/>
    <w:rsid w:val="00BC08E2"/>
    <w:rsid w:val="00BC157D"/>
    <w:rsid w:val="00BC1D9F"/>
    <w:rsid w:val="00BC2348"/>
    <w:rsid w:val="00BC2854"/>
    <w:rsid w:val="00BC331F"/>
    <w:rsid w:val="00BC390D"/>
    <w:rsid w:val="00BC4E1E"/>
    <w:rsid w:val="00BC57CD"/>
    <w:rsid w:val="00BC5E6C"/>
    <w:rsid w:val="00BC6B5B"/>
    <w:rsid w:val="00BC6CCD"/>
    <w:rsid w:val="00BC6F7B"/>
    <w:rsid w:val="00BC758E"/>
    <w:rsid w:val="00BD00FA"/>
    <w:rsid w:val="00BD068B"/>
    <w:rsid w:val="00BD2470"/>
    <w:rsid w:val="00BD2CCE"/>
    <w:rsid w:val="00BD3624"/>
    <w:rsid w:val="00BD3B2E"/>
    <w:rsid w:val="00BD4841"/>
    <w:rsid w:val="00BD4FBE"/>
    <w:rsid w:val="00BD58CC"/>
    <w:rsid w:val="00BD72B6"/>
    <w:rsid w:val="00BD7470"/>
    <w:rsid w:val="00BE05A2"/>
    <w:rsid w:val="00BE3126"/>
    <w:rsid w:val="00BE388A"/>
    <w:rsid w:val="00BE3B65"/>
    <w:rsid w:val="00BE580E"/>
    <w:rsid w:val="00BE604C"/>
    <w:rsid w:val="00BE61AD"/>
    <w:rsid w:val="00BE7482"/>
    <w:rsid w:val="00BE75C6"/>
    <w:rsid w:val="00BE7813"/>
    <w:rsid w:val="00BF1204"/>
    <w:rsid w:val="00BF1460"/>
    <w:rsid w:val="00BF152C"/>
    <w:rsid w:val="00BF159C"/>
    <w:rsid w:val="00BF1CFC"/>
    <w:rsid w:val="00BF313D"/>
    <w:rsid w:val="00BF3BB3"/>
    <w:rsid w:val="00BF3D9A"/>
    <w:rsid w:val="00BF3EA5"/>
    <w:rsid w:val="00BF4DCE"/>
    <w:rsid w:val="00BF5520"/>
    <w:rsid w:val="00BF5A69"/>
    <w:rsid w:val="00BF68D6"/>
    <w:rsid w:val="00BF7ECD"/>
    <w:rsid w:val="00C03345"/>
    <w:rsid w:val="00C036CA"/>
    <w:rsid w:val="00C03BAD"/>
    <w:rsid w:val="00C04457"/>
    <w:rsid w:val="00C047DC"/>
    <w:rsid w:val="00C0528E"/>
    <w:rsid w:val="00C05963"/>
    <w:rsid w:val="00C06172"/>
    <w:rsid w:val="00C064D4"/>
    <w:rsid w:val="00C06CB4"/>
    <w:rsid w:val="00C07C20"/>
    <w:rsid w:val="00C101D0"/>
    <w:rsid w:val="00C12B6D"/>
    <w:rsid w:val="00C13AF7"/>
    <w:rsid w:val="00C14148"/>
    <w:rsid w:val="00C145A3"/>
    <w:rsid w:val="00C14ACD"/>
    <w:rsid w:val="00C169EF"/>
    <w:rsid w:val="00C202BD"/>
    <w:rsid w:val="00C203B8"/>
    <w:rsid w:val="00C214C4"/>
    <w:rsid w:val="00C21E57"/>
    <w:rsid w:val="00C260D0"/>
    <w:rsid w:val="00C2684A"/>
    <w:rsid w:val="00C26DBE"/>
    <w:rsid w:val="00C2782C"/>
    <w:rsid w:val="00C3054C"/>
    <w:rsid w:val="00C32761"/>
    <w:rsid w:val="00C327A7"/>
    <w:rsid w:val="00C32D06"/>
    <w:rsid w:val="00C32E0C"/>
    <w:rsid w:val="00C332F7"/>
    <w:rsid w:val="00C33307"/>
    <w:rsid w:val="00C33C05"/>
    <w:rsid w:val="00C342AC"/>
    <w:rsid w:val="00C34895"/>
    <w:rsid w:val="00C34E70"/>
    <w:rsid w:val="00C354BD"/>
    <w:rsid w:val="00C400A7"/>
    <w:rsid w:val="00C415B2"/>
    <w:rsid w:val="00C44E0C"/>
    <w:rsid w:val="00C452DE"/>
    <w:rsid w:val="00C458F6"/>
    <w:rsid w:val="00C52D94"/>
    <w:rsid w:val="00C52E52"/>
    <w:rsid w:val="00C53A47"/>
    <w:rsid w:val="00C53E73"/>
    <w:rsid w:val="00C545B6"/>
    <w:rsid w:val="00C54C09"/>
    <w:rsid w:val="00C55622"/>
    <w:rsid w:val="00C57EFA"/>
    <w:rsid w:val="00C60194"/>
    <w:rsid w:val="00C6023B"/>
    <w:rsid w:val="00C614A1"/>
    <w:rsid w:val="00C61B1B"/>
    <w:rsid w:val="00C61B1F"/>
    <w:rsid w:val="00C62BB3"/>
    <w:rsid w:val="00C62BF4"/>
    <w:rsid w:val="00C648A7"/>
    <w:rsid w:val="00C64A5D"/>
    <w:rsid w:val="00C64E12"/>
    <w:rsid w:val="00C66123"/>
    <w:rsid w:val="00C66192"/>
    <w:rsid w:val="00C6640A"/>
    <w:rsid w:val="00C67532"/>
    <w:rsid w:val="00C6769A"/>
    <w:rsid w:val="00C71F00"/>
    <w:rsid w:val="00C72993"/>
    <w:rsid w:val="00C72BB5"/>
    <w:rsid w:val="00C72BCB"/>
    <w:rsid w:val="00C73E11"/>
    <w:rsid w:val="00C74B8C"/>
    <w:rsid w:val="00C75A27"/>
    <w:rsid w:val="00C75B76"/>
    <w:rsid w:val="00C75DCA"/>
    <w:rsid w:val="00C76512"/>
    <w:rsid w:val="00C76A48"/>
    <w:rsid w:val="00C777C0"/>
    <w:rsid w:val="00C8024A"/>
    <w:rsid w:val="00C80E20"/>
    <w:rsid w:val="00C81192"/>
    <w:rsid w:val="00C816F9"/>
    <w:rsid w:val="00C819E8"/>
    <w:rsid w:val="00C847CB"/>
    <w:rsid w:val="00C849F6"/>
    <w:rsid w:val="00C86B30"/>
    <w:rsid w:val="00C86D0E"/>
    <w:rsid w:val="00C86ECF"/>
    <w:rsid w:val="00C87096"/>
    <w:rsid w:val="00C878A0"/>
    <w:rsid w:val="00C87AE8"/>
    <w:rsid w:val="00C87F70"/>
    <w:rsid w:val="00C90B91"/>
    <w:rsid w:val="00C91C4E"/>
    <w:rsid w:val="00C927B1"/>
    <w:rsid w:val="00C92A4E"/>
    <w:rsid w:val="00C92BBC"/>
    <w:rsid w:val="00C93226"/>
    <w:rsid w:val="00C94921"/>
    <w:rsid w:val="00C94B54"/>
    <w:rsid w:val="00C94DFE"/>
    <w:rsid w:val="00C9526D"/>
    <w:rsid w:val="00C9527B"/>
    <w:rsid w:val="00C95753"/>
    <w:rsid w:val="00C95E48"/>
    <w:rsid w:val="00C95EFB"/>
    <w:rsid w:val="00CA108C"/>
    <w:rsid w:val="00CA1E3C"/>
    <w:rsid w:val="00CA2710"/>
    <w:rsid w:val="00CA2DD6"/>
    <w:rsid w:val="00CA398D"/>
    <w:rsid w:val="00CA4051"/>
    <w:rsid w:val="00CA464B"/>
    <w:rsid w:val="00CA5C26"/>
    <w:rsid w:val="00CA6430"/>
    <w:rsid w:val="00CA6FC8"/>
    <w:rsid w:val="00CB00D7"/>
    <w:rsid w:val="00CB0F1C"/>
    <w:rsid w:val="00CB323A"/>
    <w:rsid w:val="00CB34D7"/>
    <w:rsid w:val="00CB35E0"/>
    <w:rsid w:val="00CB38DE"/>
    <w:rsid w:val="00CB4ED1"/>
    <w:rsid w:val="00CB526C"/>
    <w:rsid w:val="00CB6094"/>
    <w:rsid w:val="00CB63A5"/>
    <w:rsid w:val="00CB6DD6"/>
    <w:rsid w:val="00CC0E4F"/>
    <w:rsid w:val="00CC148C"/>
    <w:rsid w:val="00CC1648"/>
    <w:rsid w:val="00CC39B3"/>
    <w:rsid w:val="00CC46CF"/>
    <w:rsid w:val="00CC523A"/>
    <w:rsid w:val="00CC541B"/>
    <w:rsid w:val="00CC5B8A"/>
    <w:rsid w:val="00CC6069"/>
    <w:rsid w:val="00CD1C0D"/>
    <w:rsid w:val="00CD2F59"/>
    <w:rsid w:val="00CD470F"/>
    <w:rsid w:val="00CD4A7C"/>
    <w:rsid w:val="00CD531F"/>
    <w:rsid w:val="00CD5714"/>
    <w:rsid w:val="00CE0332"/>
    <w:rsid w:val="00CE0E02"/>
    <w:rsid w:val="00CE2003"/>
    <w:rsid w:val="00CE20FC"/>
    <w:rsid w:val="00CE27B7"/>
    <w:rsid w:val="00CE3237"/>
    <w:rsid w:val="00CE5617"/>
    <w:rsid w:val="00CE5CB3"/>
    <w:rsid w:val="00CE5FE9"/>
    <w:rsid w:val="00CE629D"/>
    <w:rsid w:val="00CE7169"/>
    <w:rsid w:val="00CE751D"/>
    <w:rsid w:val="00CF09BA"/>
    <w:rsid w:val="00CF0DEC"/>
    <w:rsid w:val="00CF119D"/>
    <w:rsid w:val="00CF18AD"/>
    <w:rsid w:val="00CF267A"/>
    <w:rsid w:val="00CF45B5"/>
    <w:rsid w:val="00CF64BD"/>
    <w:rsid w:val="00CF68B7"/>
    <w:rsid w:val="00CF6F32"/>
    <w:rsid w:val="00D00481"/>
    <w:rsid w:val="00D00619"/>
    <w:rsid w:val="00D013D8"/>
    <w:rsid w:val="00D0247C"/>
    <w:rsid w:val="00D03607"/>
    <w:rsid w:val="00D03A2B"/>
    <w:rsid w:val="00D03E7B"/>
    <w:rsid w:val="00D042D9"/>
    <w:rsid w:val="00D04A78"/>
    <w:rsid w:val="00D056E7"/>
    <w:rsid w:val="00D06F73"/>
    <w:rsid w:val="00D07B05"/>
    <w:rsid w:val="00D101AD"/>
    <w:rsid w:val="00D10AAC"/>
    <w:rsid w:val="00D117A6"/>
    <w:rsid w:val="00D14A40"/>
    <w:rsid w:val="00D17744"/>
    <w:rsid w:val="00D2089A"/>
    <w:rsid w:val="00D22046"/>
    <w:rsid w:val="00D2253D"/>
    <w:rsid w:val="00D23380"/>
    <w:rsid w:val="00D2394F"/>
    <w:rsid w:val="00D24623"/>
    <w:rsid w:val="00D2595C"/>
    <w:rsid w:val="00D259B4"/>
    <w:rsid w:val="00D25C41"/>
    <w:rsid w:val="00D25CD1"/>
    <w:rsid w:val="00D27294"/>
    <w:rsid w:val="00D27808"/>
    <w:rsid w:val="00D30788"/>
    <w:rsid w:val="00D3128C"/>
    <w:rsid w:val="00D31A75"/>
    <w:rsid w:val="00D328D0"/>
    <w:rsid w:val="00D32957"/>
    <w:rsid w:val="00D344AA"/>
    <w:rsid w:val="00D3478A"/>
    <w:rsid w:val="00D347B2"/>
    <w:rsid w:val="00D35B23"/>
    <w:rsid w:val="00D36C20"/>
    <w:rsid w:val="00D37226"/>
    <w:rsid w:val="00D372B9"/>
    <w:rsid w:val="00D37F13"/>
    <w:rsid w:val="00D409D4"/>
    <w:rsid w:val="00D40D99"/>
    <w:rsid w:val="00D43BD8"/>
    <w:rsid w:val="00D43C94"/>
    <w:rsid w:val="00D43DD0"/>
    <w:rsid w:val="00D43E1C"/>
    <w:rsid w:val="00D44015"/>
    <w:rsid w:val="00D442C0"/>
    <w:rsid w:val="00D4490D"/>
    <w:rsid w:val="00D44922"/>
    <w:rsid w:val="00D44AB5"/>
    <w:rsid w:val="00D45DE0"/>
    <w:rsid w:val="00D4782D"/>
    <w:rsid w:val="00D47A25"/>
    <w:rsid w:val="00D50B09"/>
    <w:rsid w:val="00D50CFF"/>
    <w:rsid w:val="00D523AF"/>
    <w:rsid w:val="00D53351"/>
    <w:rsid w:val="00D544E2"/>
    <w:rsid w:val="00D55B3E"/>
    <w:rsid w:val="00D57B16"/>
    <w:rsid w:val="00D57D15"/>
    <w:rsid w:val="00D60A8A"/>
    <w:rsid w:val="00D6180E"/>
    <w:rsid w:val="00D61EE7"/>
    <w:rsid w:val="00D61FD2"/>
    <w:rsid w:val="00D62430"/>
    <w:rsid w:val="00D63099"/>
    <w:rsid w:val="00D63470"/>
    <w:rsid w:val="00D639AB"/>
    <w:rsid w:val="00D64219"/>
    <w:rsid w:val="00D644C4"/>
    <w:rsid w:val="00D650B1"/>
    <w:rsid w:val="00D65AB5"/>
    <w:rsid w:val="00D661BE"/>
    <w:rsid w:val="00D66225"/>
    <w:rsid w:val="00D66580"/>
    <w:rsid w:val="00D66609"/>
    <w:rsid w:val="00D66F94"/>
    <w:rsid w:val="00D67FFD"/>
    <w:rsid w:val="00D70024"/>
    <w:rsid w:val="00D706F1"/>
    <w:rsid w:val="00D709F9"/>
    <w:rsid w:val="00D719C1"/>
    <w:rsid w:val="00D722BE"/>
    <w:rsid w:val="00D732A0"/>
    <w:rsid w:val="00D73EFC"/>
    <w:rsid w:val="00D74381"/>
    <w:rsid w:val="00D74652"/>
    <w:rsid w:val="00D74F3E"/>
    <w:rsid w:val="00D76B10"/>
    <w:rsid w:val="00D76DE1"/>
    <w:rsid w:val="00D77228"/>
    <w:rsid w:val="00D7776A"/>
    <w:rsid w:val="00D77ECC"/>
    <w:rsid w:val="00D8007C"/>
    <w:rsid w:val="00D80674"/>
    <w:rsid w:val="00D80EFD"/>
    <w:rsid w:val="00D8149A"/>
    <w:rsid w:val="00D816AE"/>
    <w:rsid w:val="00D82FBC"/>
    <w:rsid w:val="00D83647"/>
    <w:rsid w:val="00D8400D"/>
    <w:rsid w:val="00D84624"/>
    <w:rsid w:val="00D84872"/>
    <w:rsid w:val="00D84E69"/>
    <w:rsid w:val="00D85A73"/>
    <w:rsid w:val="00D87856"/>
    <w:rsid w:val="00D9050E"/>
    <w:rsid w:val="00D90776"/>
    <w:rsid w:val="00D90B62"/>
    <w:rsid w:val="00D90EFA"/>
    <w:rsid w:val="00D911E3"/>
    <w:rsid w:val="00D9147F"/>
    <w:rsid w:val="00D950B1"/>
    <w:rsid w:val="00D95A50"/>
    <w:rsid w:val="00D96AFB"/>
    <w:rsid w:val="00D972C5"/>
    <w:rsid w:val="00D97607"/>
    <w:rsid w:val="00DA047C"/>
    <w:rsid w:val="00DA2D45"/>
    <w:rsid w:val="00DA312D"/>
    <w:rsid w:val="00DA4061"/>
    <w:rsid w:val="00DA489B"/>
    <w:rsid w:val="00DA5CEF"/>
    <w:rsid w:val="00DA76B1"/>
    <w:rsid w:val="00DB0415"/>
    <w:rsid w:val="00DB1734"/>
    <w:rsid w:val="00DB25DB"/>
    <w:rsid w:val="00DB3410"/>
    <w:rsid w:val="00DB34D4"/>
    <w:rsid w:val="00DB39DE"/>
    <w:rsid w:val="00DB434D"/>
    <w:rsid w:val="00DB4B5C"/>
    <w:rsid w:val="00DB71C8"/>
    <w:rsid w:val="00DB79EA"/>
    <w:rsid w:val="00DB7A4A"/>
    <w:rsid w:val="00DB7AFC"/>
    <w:rsid w:val="00DC10AD"/>
    <w:rsid w:val="00DC28AA"/>
    <w:rsid w:val="00DC4E7E"/>
    <w:rsid w:val="00DC5119"/>
    <w:rsid w:val="00DC53D7"/>
    <w:rsid w:val="00DC5733"/>
    <w:rsid w:val="00DC65E7"/>
    <w:rsid w:val="00DC6ED2"/>
    <w:rsid w:val="00DC7AFC"/>
    <w:rsid w:val="00DD0C89"/>
    <w:rsid w:val="00DD2D16"/>
    <w:rsid w:val="00DD31ED"/>
    <w:rsid w:val="00DD3AD1"/>
    <w:rsid w:val="00DD469B"/>
    <w:rsid w:val="00DD61B8"/>
    <w:rsid w:val="00DD76EA"/>
    <w:rsid w:val="00DD786F"/>
    <w:rsid w:val="00DD7B06"/>
    <w:rsid w:val="00DE1433"/>
    <w:rsid w:val="00DE15F9"/>
    <w:rsid w:val="00DE2655"/>
    <w:rsid w:val="00DE325F"/>
    <w:rsid w:val="00DE4319"/>
    <w:rsid w:val="00DE4323"/>
    <w:rsid w:val="00DE532F"/>
    <w:rsid w:val="00DE5349"/>
    <w:rsid w:val="00DE565B"/>
    <w:rsid w:val="00DE5BA0"/>
    <w:rsid w:val="00DE608E"/>
    <w:rsid w:val="00DE64B1"/>
    <w:rsid w:val="00DE70C0"/>
    <w:rsid w:val="00DE70C7"/>
    <w:rsid w:val="00DE7576"/>
    <w:rsid w:val="00DE7A0A"/>
    <w:rsid w:val="00DF02D8"/>
    <w:rsid w:val="00DF0A63"/>
    <w:rsid w:val="00DF1185"/>
    <w:rsid w:val="00DF2FBA"/>
    <w:rsid w:val="00DF3058"/>
    <w:rsid w:val="00DF391F"/>
    <w:rsid w:val="00DF3A50"/>
    <w:rsid w:val="00DF4EDE"/>
    <w:rsid w:val="00DF670B"/>
    <w:rsid w:val="00DF7D63"/>
    <w:rsid w:val="00E00AC2"/>
    <w:rsid w:val="00E00E5D"/>
    <w:rsid w:val="00E01AEC"/>
    <w:rsid w:val="00E02D6D"/>
    <w:rsid w:val="00E035A0"/>
    <w:rsid w:val="00E039F5"/>
    <w:rsid w:val="00E03F5B"/>
    <w:rsid w:val="00E04E0C"/>
    <w:rsid w:val="00E055F4"/>
    <w:rsid w:val="00E06068"/>
    <w:rsid w:val="00E06AC0"/>
    <w:rsid w:val="00E06BAE"/>
    <w:rsid w:val="00E07271"/>
    <w:rsid w:val="00E07708"/>
    <w:rsid w:val="00E078D9"/>
    <w:rsid w:val="00E10344"/>
    <w:rsid w:val="00E114A8"/>
    <w:rsid w:val="00E120B7"/>
    <w:rsid w:val="00E126F5"/>
    <w:rsid w:val="00E13071"/>
    <w:rsid w:val="00E1501F"/>
    <w:rsid w:val="00E155D3"/>
    <w:rsid w:val="00E161AD"/>
    <w:rsid w:val="00E167CC"/>
    <w:rsid w:val="00E16FFA"/>
    <w:rsid w:val="00E205E0"/>
    <w:rsid w:val="00E21576"/>
    <w:rsid w:val="00E21AA7"/>
    <w:rsid w:val="00E21E5A"/>
    <w:rsid w:val="00E228F8"/>
    <w:rsid w:val="00E231DA"/>
    <w:rsid w:val="00E23CB0"/>
    <w:rsid w:val="00E248BD"/>
    <w:rsid w:val="00E24CA9"/>
    <w:rsid w:val="00E26F02"/>
    <w:rsid w:val="00E27892"/>
    <w:rsid w:val="00E303B8"/>
    <w:rsid w:val="00E30D07"/>
    <w:rsid w:val="00E30D71"/>
    <w:rsid w:val="00E312A6"/>
    <w:rsid w:val="00E3167D"/>
    <w:rsid w:val="00E31715"/>
    <w:rsid w:val="00E332BD"/>
    <w:rsid w:val="00E3451B"/>
    <w:rsid w:val="00E348D6"/>
    <w:rsid w:val="00E35556"/>
    <w:rsid w:val="00E35E3D"/>
    <w:rsid w:val="00E361A5"/>
    <w:rsid w:val="00E36476"/>
    <w:rsid w:val="00E3661A"/>
    <w:rsid w:val="00E36D8A"/>
    <w:rsid w:val="00E37DDC"/>
    <w:rsid w:val="00E40C18"/>
    <w:rsid w:val="00E4139F"/>
    <w:rsid w:val="00E415DD"/>
    <w:rsid w:val="00E42740"/>
    <w:rsid w:val="00E43DB0"/>
    <w:rsid w:val="00E454D0"/>
    <w:rsid w:val="00E45BFB"/>
    <w:rsid w:val="00E461F0"/>
    <w:rsid w:val="00E46F84"/>
    <w:rsid w:val="00E476D6"/>
    <w:rsid w:val="00E47A7A"/>
    <w:rsid w:val="00E51D58"/>
    <w:rsid w:val="00E524E1"/>
    <w:rsid w:val="00E52AED"/>
    <w:rsid w:val="00E55601"/>
    <w:rsid w:val="00E55DBF"/>
    <w:rsid w:val="00E560E7"/>
    <w:rsid w:val="00E57569"/>
    <w:rsid w:val="00E57F53"/>
    <w:rsid w:val="00E629A9"/>
    <w:rsid w:val="00E6323B"/>
    <w:rsid w:val="00E63777"/>
    <w:rsid w:val="00E63C89"/>
    <w:rsid w:val="00E646B6"/>
    <w:rsid w:val="00E64B82"/>
    <w:rsid w:val="00E64FAA"/>
    <w:rsid w:val="00E65B49"/>
    <w:rsid w:val="00E66A36"/>
    <w:rsid w:val="00E66DB3"/>
    <w:rsid w:val="00E67CBA"/>
    <w:rsid w:val="00E67E60"/>
    <w:rsid w:val="00E708B4"/>
    <w:rsid w:val="00E70AFC"/>
    <w:rsid w:val="00E70E6D"/>
    <w:rsid w:val="00E7183F"/>
    <w:rsid w:val="00E739B9"/>
    <w:rsid w:val="00E75AFC"/>
    <w:rsid w:val="00E7784F"/>
    <w:rsid w:val="00E779CD"/>
    <w:rsid w:val="00E80EC9"/>
    <w:rsid w:val="00E828A4"/>
    <w:rsid w:val="00E828FF"/>
    <w:rsid w:val="00E8326B"/>
    <w:rsid w:val="00E84A34"/>
    <w:rsid w:val="00E84FCA"/>
    <w:rsid w:val="00E85295"/>
    <w:rsid w:val="00E86CD4"/>
    <w:rsid w:val="00E8711D"/>
    <w:rsid w:val="00E93109"/>
    <w:rsid w:val="00E93310"/>
    <w:rsid w:val="00E94172"/>
    <w:rsid w:val="00E955A2"/>
    <w:rsid w:val="00E95DFB"/>
    <w:rsid w:val="00E95F5D"/>
    <w:rsid w:val="00E965D0"/>
    <w:rsid w:val="00E97466"/>
    <w:rsid w:val="00E977D1"/>
    <w:rsid w:val="00EA0FFF"/>
    <w:rsid w:val="00EA1C7E"/>
    <w:rsid w:val="00EA3680"/>
    <w:rsid w:val="00EA5D95"/>
    <w:rsid w:val="00EA60CE"/>
    <w:rsid w:val="00EA6A47"/>
    <w:rsid w:val="00EA6B5F"/>
    <w:rsid w:val="00EA6DE5"/>
    <w:rsid w:val="00EA6F90"/>
    <w:rsid w:val="00EA7D06"/>
    <w:rsid w:val="00EB0BE0"/>
    <w:rsid w:val="00EB1711"/>
    <w:rsid w:val="00EB249F"/>
    <w:rsid w:val="00EB2E60"/>
    <w:rsid w:val="00EB329A"/>
    <w:rsid w:val="00EB3842"/>
    <w:rsid w:val="00EB4565"/>
    <w:rsid w:val="00EB4696"/>
    <w:rsid w:val="00EB47AB"/>
    <w:rsid w:val="00EB5325"/>
    <w:rsid w:val="00EB64EE"/>
    <w:rsid w:val="00EB665A"/>
    <w:rsid w:val="00EC1258"/>
    <w:rsid w:val="00EC1BF0"/>
    <w:rsid w:val="00EC1D06"/>
    <w:rsid w:val="00EC3F45"/>
    <w:rsid w:val="00EC6552"/>
    <w:rsid w:val="00EC6666"/>
    <w:rsid w:val="00EC6B13"/>
    <w:rsid w:val="00EC6CCC"/>
    <w:rsid w:val="00ED0469"/>
    <w:rsid w:val="00ED0F6D"/>
    <w:rsid w:val="00ED10E0"/>
    <w:rsid w:val="00ED1DD4"/>
    <w:rsid w:val="00ED21D6"/>
    <w:rsid w:val="00ED2450"/>
    <w:rsid w:val="00ED24DC"/>
    <w:rsid w:val="00ED3EEB"/>
    <w:rsid w:val="00ED5A45"/>
    <w:rsid w:val="00ED6102"/>
    <w:rsid w:val="00ED6485"/>
    <w:rsid w:val="00ED7AF3"/>
    <w:rsid w:val="00ED7C74"/>
    <w:rsid w:val="00EE0FB3"/>
    <w:rsid w:val="00EE1DF8"/>
    <w:rsid w:val="00EE3161"/>
    <w:rsid w:val="00EE53AD"/>
    <w:rsid w:val="00EE7521"/>
    <w:rsid w:val="00EF080C"/>
    <w:rsid w:val="00EF3153"/>
    <w:rsid w:val="00EF31A4"/>
    <w:rsid w:val="00EF3878"/>
    <w:rsid w:val="00EF48F2"/>
    <w:rsid w:val="00EF4F53"/>
    <w:rsid w:val="00EF5632"/>
    <w:rsid w:val="00EF6AAA"/>
    <w:rsid w:val="00EF6AB6"/>
    <w:rsid w:val="00F00504"/>
    <w:rsid w:val="00F007EE"/>
    <w:rsid w:val="00F00936"/>
    <w:rsid w:val="00F00B12"/>
    <w:rsid w:val="00F00DF4"/>
    <w:rsid w:val="00F02763"/>
    <w:rsid w:val="00F03EF6"/>
    <w:rsid w:val="00F03F12"/>
    <w:rsid w:val="00F04A63"/>
    <w:rsid w:val="00F05108"/>
    <w:rsid w:val="00F07F7A"/>
    <w:rsid w:val="00F103A4"/>
    <w:rsid w:val="00F10D83"/>
    <w:rsid w:val="00F11012"/>
    <w:rsid w:val="00F11D38"/>
    <w:rsid w:val="00F12368"/>
    <w:rsid w:val="00F128D7"/>
    <w:rsid w:val="00F1307C"/>
    <w:rsid w:val="00F144F9"/>
    <w:rsid w:val="00F15434"/>
    <w:rsid w:val="00F1780F"/>
    <w:rsid w:val="00F17E94"/>
    <w:rsid w:val="00F20038"/>
    <w:rsid w:val="00F2030A"/>
    <w:rsid w:val="00F2055D"/>
    <w:rsid w:val="00F22C29"/>
    <w:rsid w:val="00F26339"/>
    <w:rsid w:val="00F275F2"/>
    <w:rsid w:val="00F27C92"/>
    <w:rsid w:val="00F310CD"/>
    <w:rsid w:val="00F3266B"/>
    <w:rsid w:val="00F33616"/>
    <w:rsid w:val="00F33AF1"/>
    <w:rsid w:val="00F34133"/>
    <w:rsid w:val="00F35D71"/>
    <w:rsid w:val="00F36910"/>
    <w:rsid w:val="00F37B1C"/>
    <w:rsid w:val="00F4222C"/>
    <w:rsid w:val="00F4312D"/>
    <w:rsid w:val="00F443B6"/>
    <w:rsid w:val="00F447EF"/>
    <w:rsid w:val="00F45FC8"/>
    <w:rsid w:val="00F46050"/>
    <w:rsid w:val="00F50A7D"/>
    <w:rsid w:val="00F50D2F"/>
    <w:rsid w:val="00F51C0D"/>
    <w:rsid w:val="00F521BA"/>
    <w:rsid w:val="00F53160"/>
    <w:rsid w:val="00F54D97"/>
    <w:rsid w:val="00F54FA0"/>
    <w:rsid w:val="00F552CF"/>
    <w:rsid w:val="00F55FAB"/>
    <w:rsid w:val="00F56567"/>
    <w:rsid w:val="00F56737"/>
    <w:rsid w:val="00F5680D"/>
    <w:rsid w:val="00F57FF5"/>
    <w:rsid w:val="00F60931"/>
    <w:rsid w:val="00F60D3F"/>
    <w:rsid w:val="00F61194"/>
    <w:rsid w:val="00F615DA"/>
    <w:rsid w:val="00F618C5"/>
    <w:rsid w:val="00F61A64"/>
    <w:rsid w:val="00F6295F"/>
    <w:rsid w:val="00F6297B"/>
    <w:rsid w:val="00F63A42"/>
    <w:rsid w:val="00F645A6"/>
    <w:rsid w:val="00F66034"/>
    <w:rsid w:val="00F6687B"/>
    <w:rsid w:val="00F66A8F"/>
    <w:rsid w:val="00F66FEB"/>
    <w:rsid w:val="00F6773E"/>
    <w:rsid w:val="00F67B04"/>
    <w:rsid w:val="00F704D6"/>
    <w:rsid w:val="00F70588"/>
    <w:rsid w:val="00F708BB"/>
    <w:rsid w:val="00F70EBC"/>
    <w:rsid w:val="00F719CA"/>
    <w:rsid w:val="00F71E2C"/>
    <w:rsid w:val="00F723B8"/>
    <w:rsid w:val="00F73621"/>
    <w:rsid w:val="00F73B54"/>
    <w:rsid w:val="00F74488"/>
    <w:rsid w:val="00F7465B"/>
    <w:rsid w:val="00F75549"/>
    <w:rsid w:val="00F75561"/>
    <w:rsid w:val="00F81C04"/>
    <w:rsid w:val="00F81E10"/>
    <w:rsid w:val="00F8322D"/>
    <w:rsid w:val="00F83D97"/>
    <w:rsid w:val="00F8484B"/>
    <w:rsid w:val="00F84949"/>
    <w:rsid w:val="00F850A8"/>
    <w:rsid w:val="00F857A4"/>
    <w:rsid w:val="00F86917"/>
    <w:rsid w:val="00F86D16"/>
    <w:rsid w:val="00F87E4F"/>
    <w:rsid w:val="00F90CC8"/>
    <w:rsid w:val="00F91172"/>
    <w:rsid w:val="00F9219D"/>
    <w:rsid w:val="00F9397B"/>
    <w:rsid w:val="00F94DA6"/>
    <w:rsid w:val="00F97713"/>
    <w:rsid w:val="00F978F4"/>
    <w:rsid w:val="00FA14BE"/>
    <w:rsid w:val="00FA17F2"/>
    <w:rsid w:val="00FA2B7C"/>
    <w:rsid w:val="00FA2BE0"/>
    <w:rsid w:val="00FA2D16"/>
    <w:rsid w:val="00FA3B19"/>
    <w:rsid w:val="00FA4541"/>
    <w:rsid w:val="00FB0655"/>
    <w:rsid w:val="00FB0750"/>
    <w:rsid w:val="00FB0B6B"/>
    <w:rsid w:val="00FB1C52"/>
    <w:rsid w:val="00FB26AE"/>
    <w:rsid w:val="00FB3FE6"/>
    <w:rsid w:val="00FB47A2"/>
    <w:rsid w:val="00FB5ABD"/>
    <w:rsid w:val="00FB5B45"/>
    <w:rsid w:val="00FB6567"/>
    <w:rsid w:val="00FB6C3F"/>
    <w:rsid w:val="00FC0379"/>
    <w:rsid w:val="00FC162A"/>
    <w:rsid w:val="00FC1F00"/>
    <w:rsid w:val="00FC40C4"/>
    <w:rsid w:val="00FC4609"/>
    <w:rsid w:val="00FC4E7A"/>
    <w:rsid w:val="00FC586F"/>
    <w:rsid w:val="00FC58B4"/>
    <w:rsid w:val="00FC5BD4"/>
    <w:rsid w:val="00FC6D30"/>
    <w:rsid w:val="00FD1A60"/>
    <w:rsid w:val="00FD1D92"/>
    <w:rsid w:val="00FD29E9"/>
    <w:rsid w:val="00FD3F42"/>
    <w:rsid w:val="00FD3F5E"/>
    <w:rsid w:val="00FD40F1"/>
    <w:rsid w:val="00FD46DE"/>
    <w:rsid w:val="00FD479E"/>
    <w:rsid w:val="00FD5092"/>
    <w:rsid w:val="00FD5183"/>
    <w:rsid w:val="00FD5561"/>
    <w:rsid w:val="00FD57A8"/>
    <w:rsid w:val="00FD59F2"/>
    <w:rsid w:val="00FD6267"/>
    <w:rsid w:val="00FD6CDD"/>
    <w:rsid w:val="00FD705E"/>
    <w:rsid w:val="00FD72D3"/>
    <w:rsid w:val="00FE12D1"/>
    <w:rsid w:val="00FE174C"/>
    <w:rsid w:val="00FE1DA7"/>
    <w:rsid w:val="00FE354C"/>
    <w:rsid w:val="00FE3AE1"/>
    <w:rsid w:val="00FE5928"/>
    <w:rsid w:val="00FE6241"/>
    <w:rsid w:val="00FE66A2"/>
    <w:rsid w:val="00FE6B03"/>
    <w:rsid w:val="00FE6E45"/>
    <w:rsid w:val="00FF2164"/>
    <w:rsid w:val="00FF2669"/>
    <w:rsid w:val="00FF2E20"/>
    <w:rsid w:val="00FF2FB5"/>
    <w:rsid w:val="00FF31DD"/>
    <w:rsid w:val="00FF5931"/>
    <w:rsid w:val="00FF7379"/>
    <w:rsid w:val="00FF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B5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119D"/>
    <w:pPr>
      <w:keepNext/>
      <w:spacing w:line="288" w:lineRule="auto"/>
      <w:jc w:val="center"/>
      <w:outlineLvl w:val="0"/>
    </w:pPr>
    <w:rPr>
      <w:i/>
      <w:sz w:val="21"/>
      <w:szCs w:val="20"/>
      <w:effect w:val="antsRed"/>
      <w:lang/>
    </w:rPr>
  </w:style>
  <w:style w:type="paragraph" w:styleId="21">
    <w:name w:val="heading 2"/>
    <w:basedOn w:val="a"/>
    <w:next w:val="a"/>
    <w:link w:val="22"/>
    <w:qFormat/>
    <w:rsid w:val="00FC5BD4"/>
    <w:pPr>
      <w:keepNext/>
      <w:spacing w:line="360" w:lineRule="auto"/>
      <w:ind w:firstLine="851"/>
      <w:jc w:val="center"/>
      <w:outlineLvl w:val="1"/>
    </w:pPr>
    <w:rPr>
      <w:sz w:val="28"/>
      <w:szCs w:val="20"/>
      <w:lang/>
    </w:rPr>
  </w:style>
  <w:style w:type="paragraph" w:styleId="3">
    <w:name w:val="heading 3"/>
    <w:basedOn w:val="a"/>
    <w:next w:val="a"/>
    <w:link w:val="30"/>
    <w:qFormat/>
    <w:rsid w:val="0018119D"/>
    <w:pPr>
      <w:keepNext/>
      <w:jc w:val="center"/>
      <w:outlineLvl w:val="2"/>
    </w:pPr>
    <w:rPr>
      <w:b/>
      <w:color w:val="0000FF"/>
      <w:sz w:val="20"/>
      <w:szCs w:val="20"/>
      <w:lang/>
    </w:rPr>
  </w:style>
  <w:style w:type="paragraph" w:styleId="4">
    <w:name w:val="heading 4"/>
    <w:basedOn w:val="a"/>
    <w:next w:val="a"/>
    <w:link w:val="40"/>
    <w:qFormat/>
    <w:rsid w:val="0018119D"/>
    <w:pPr>
      <w:keepNext/>
      <w:jc w:val="center"/>
      <w:outlineLvl w:val="3"/>
    </w:pPr>
    <w:rPr>
      <w:b/>
      <w:snapToGrid w:val="0"/>
      <w:color w:val="000000"/>
      <w:sz w:val="22"/>
      <w:szCs w:val="20"/>
      <w:effect w:val="antsRed"/>
      <w:lang/>
    </w:rPr>
  </w:style>
  <w:style w:type="paragraph" w:styleId="5">
    <w:name w:val="heading 5"/>
    <w:basedOn w:val="a"/>
    <w:next w:val="a"/>
    <w:link w:val="50"/>
    <w:qFormat/>
    <w:rsid w:val="0018119D"/>
    <w:pPr>
      <w:keepNext/>
      <w:jc w:val="center"/>
      <w:outlineLvl w:val="4"/>
    </w:pPr>
    <w:rPr>
      <w:b/>
      <w:snapToGrid w:val="0"/>
      <w:color w:val="000000"/>
      <w:sz w:val="23"/>
      <w:szCs w:val="20"/>
      <w:effect w:val="antsRed"/>
      <w:lang/>
    </w:rPr>
  </w:style>
  <w:style w:type="paragraph" w:styleId="6">
    <w:name w:val="heading 6"/>
    <w:basedOn w:val="a"/>
    <w:next w:val="a"/>
    <w:link w:val="60"/>
    <w:qFormat/>
    <w:rsid w:val="0018119D"/>
    <w:pPr>
      <w:keepNext/>
      <w:ind w:left="-30" w:firstLine="30"/>
      <w:jc w:val="center"/>
      <w:outlineLvl w:val="5"/>
    </w:pPr>
    <w:rPr>
      <w:b/>
      <w:snapToGrid w:val="0"/>
      <w:color w:val="000000"/>
      <w:sz w:val="23"/>
      <w:szCs w:val="20"/>
      <w:effect w:val="antsRed"/>
      <w:lang/>
    </w:rPr>
  </w:style>
  <w:style w:type="paragraph" w:styleId="7">
    <w:name w:val="heading 7"/>
    <w:basedOn w:val="a"/>
    <w:next w:val="a"/>
    <w:link w:val="70"/>
    <w:qFormat/>
    <w:rsid w:val="0018119D"/>
    <w:pPr>
      <w:keepNext/>
      <w:jc w:val="right"/>
      <w:outlineLvl w:val="6"/>
    </w:pPr>
    <w:rPr>
      <w:b/>
      <w:snapToGrid w:val="0"/>
      <w:color w:val="000000"/>
      <w:szCs w:val="20"/>
      <w:effect w:val="antsRed"/>
      <w:lang w:val="en-US"/>
    </w:rPr>
  </w:style>
  <w:style w:type="paragraph" w:styleId="8">
    <w:name w:val="heading 8"/>
    <w:basedOn w:val="a"/>
    <w:next w:val="a"/>
    <w:link w:val="80"/>
    <w:qFormat/>
    <w:rsid w:val="0018119D"/>
    <w:pPr>
      <w:keepNext/>
      <w:outlineLvl w:val="7"/>
    </w:pPr>
    <w:rPr>
      <w:b/>
      <w:snapToGrid w:val="0"/>
      <w:color w:val="000000"/>
      <w:szCs w:val="20"/>
      <w:effect w:val="antsRed"/>
      <w:lang/>
    </w:rPr>
  </w:style>
  <w:style w:type="paragraph" w:styleId="9">
    <w:name w:val="heading 9"/>
    <w:basedOn w:val="a"/>
    <w:next w:val="a"/>
    <w:link w:val="90"/>
    <w:qFormat/>
    <w:rsid w:val="0018119D"/>
    <w:pPr>
      <w:keepNext/>
      <w:outlineLvl w:val="8"/>
    </w:pPr>
    <w:rPr>
      <w:i/>
      <w:color w:val="0000FF"/>
      <w:sz w:val="20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F91172"/>
    <w:pPr>
      <w:jc w:val="both"/>
    </w:pPr>
    <w:rPr>
      <w:sz w:val="28"/>
      <w:szCs w:val="20"/>
      <w:lang/>
    </w:rPr>
  </w:style>
  <w:style w:type="paragraph" w:styleId="a5">
    <w:name w:val="Body Text Indent"/>
    <w:basedOn w:val="a"/>
    <w:link w:val="a6"/>
    <w:rsid w:val="00F91172"/>
    <w:pPr>
      <w:tabs>
        <w:tab w:val="left" w:pos="2552"/>
      </w:tabs>
      <w:spacing w:line="360" w:lineRule="auto"/>
      <w:ind w:firstLine="851"/>
      <w:jc w:val="both"/>
    </w:pPr>
    <w:rPr>
      <w:sz w:val="28"/>
      <w:szCs w:val="20"/>
      <w:lang/>
    </w:rPr>
  </w:style>
  <w:style w:type="table" w:styleId="a7">
    <w:name w:val="Table Grid"/>
    <w:basedOn w:val="a1"/>
    <w:rsid w:val="00B76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18119D"/>
    <w:pPr>
      <w:spacing w:after="120"/>
      <w:ind w:left="283"/>
    </w:pPr>
    <w:rPr>
      <w:sz w:val="16"/>
      <w:szCs w:val="16"/>
      <w:lang/>
    </w:rPr>
  </w:style>
  <w:style w:type="paragraph" w:styleId="23">
    <w:name w:val="Body Text 2"/>
    <w:basedOn w:val="a"/>
    <w:link w:val="24"/>
    <w:rsid w:val="0018119D"/>
    <w:pPr>
      <w:jc w:val="both"/>
    </w:pPr>
    <w:rPr>
      <w:color w:val="0000FF"/>
      <w:szCs w:val="20"/>
    </w:rPr>
  </w:style>
  <w:style w:type="paragraph" w:styleId="25">
    <w:name w:val="Body Text Indent 2"/>
    <w:basedOn w:val="a"/>
    <w:link w:val="26"/>
    <w:rsid w:val="0018119D"/>
    <w:pPr>
      <w:ind w:firstLine="720"/>
      <w:jc w:val="both"/>
    </w:pPr>
    <w:rPr>
      <w:color w:val="0000FF"/>
      <w:szCs w:val="20"/>
      <w:effect w:val="antsRed"/>
      <w:lang/>
    </w:rPr>
  </w:style>
  <w:style w:type="paragraph" w:styleId="33">
    <w:name w:val="Body Text 3"/>
    <w:basedOn w:val="a"/>
    <w:link w:val="34"/>
    <w:rsid w:val="0018119D"/>
    <w:pPr>
      <w:spacing w:line="288" w:lineRule="auto"/>
      <w:jc w:val="both"/>
    </w:pPr>
    <w:rPr>
      <w:szCs w:val="20"/>
      <w:lang/>
    </w:rPr>
  </w:style>
  <w:style w:type="paragraph" w:styleId="a8">
    <w:name w:val="Balloon Text"/>
    <w:basedOn w:val="a"/>
    <w:link w:val="a9"/>
    <w:semiHidden/>
    <w:rsid w:val="0018119D"/>
    <w:rPr>
      <w:rFonts w:ascii="Tahoma" w:hAnsi="Tahoma"/>
      <w:b/>
      <w:sz w:val="16"/>
      <w:szCs w:val="16"/>
      <w:effect w:val="antsRed"/>
      <w:lang/>
    </w:rPr>
  </w:style>
  <w:style w:type="paragraph" w:customStyle="1" w:styleId="ConsNormal">
    <w:name w:val="ConsNormal"/>
    <w:rsid w:val="001811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1811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18119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a">
    <w:name w:val="header"/>
    <w:basedOn w:val="a"/>
    <w:link w:val="ab"/>
    <w:rsid w:val="0018119D"/>
    <w:pPr>
      <w:tabs>
        <w:tab w:val="center" w:pos="4677"/>
        <w:tab w:val="right" w:pos="9355"/>
      </w:tabs>
    </w:pPr>
    <w:rPr>
      <w:b/>
      <w:sz w:val="23"/>
      <w:szCs w:val="20"/>
      <w:effect w:val="antsRed"/>
      <w:lang/>
    </w:rPr>
  </w:style>
  <w:style w:type="character" w:styleId="ac">
    <w:name w:val="page number"/>
    <w:basedOn w:val="a0"/>
    <w:rsid w:val="0018119D"/>
  </w:style>
  <w:style w:type="paragraph" w:styleId="ad">
    <w:name w:val="footer"/>
    <w:basedOn w:val="a"/>
    <w:link w:val="ae"/>
    <w:rsid w:val="0018119D"/>
    <w:pPr>
      <w:tabs>
        <w:tab w:val="center" w:pos="4677"/>
        <w:tab w:val="right" w:pos="9355"/>
      </w:tabs>
    </w:pPr>
    <w:rPr>
      <w:b/>
      <w:sz w:val="23"/>
      <w:szCs w:val="20"/>
      <w:effect w:val="antsRed"/>
      <w:lang/>
    </w:rPr>
  </w:style>
  <w:style w:type="numbering" w:customStyle="1" w:styleId="20">
    <w:name w:val="Стиль2"/>
    <w:rsid w:val="009B142B"/>
    <w:pPr>
      <w:numPr>
        <w:numId w:val="4"/>
      </w:numPr>
    </w:pPr>
  </w:style>
  <w:style w:type="paragraph" w:customStyle="1" w:styleId="Default">
    <w:name w:val="Default"/>
    <w:rsid w:val="009B142B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Heading41">
    <w:name w:val="Heading 41"/>
    <w:basedOn w:val="Default"/>
    <w:next w:val="Default"/>
    <w:rsid w:val="009B142B"/>
    <w:pPr>
      <w:spacing w:before="240"/>
    </w:pPr>
    <w:rPr>
      <w:rFonts w:cs="Times New Roman"/>
      <w:color w:val="auto"/>
    </w:rPr>
  </w:style>
  <w:style w:type="character" w:styleId="af">
    <w:name w:val="Hyperlink"/>
    <w:rsid w:val="005A7970"/>
    <w:rPr>
      <w:color w:val="0000FF"/>
      <w:u w:val="single"/>
    </w:rPr>
  </w:style>
  <w:style w:type="character" w:styleId="af0">
    <w:name w:val="FollowedHyperlink"/>
    <w:rsid w:val="005A7970"/>
    <w:rPr>
      <w:color w:val="800080"/>
      <w:u w:val="single"/>
    </w:rPr>
  </w:style>
  <w:style w:type="paragraph" w:customStyle="1" w:styleId="xl29">
    <w:name w:val="xl29"/>
    <w:basedOn w:val="a"/>
    <w:rsid w:val="005A7970"/>
    <w:pPr>
      <w:spacing w:before="100" w:beforeAutospacing="1" w:after="100" w:afterAutospacing="1"/>
    </w:pPr>
  </w:style>
  <w:style w:type="paragraph" w:customStyle="1" w:styleId="xl30">
    <w:name w:val="xl30"/>
    <w:basedOn w:val="a"/>
    <w:rsid w:val="005A7970"/>
    <w:pPr>
      <w:spacing w:before="100" w:beforeAutospacing="1" w:after="100" w:afterAutospacing="1"/>
    </w:pPr>
    <w:rPr>
      <w:color w:val="FF0000"/>
    </w:rPr>
  </w:style>
  <w:style w:type="paragraph" w:customStyle="1" w:styleId="xl31">
    <w:name w:val="xl31"/>
    <w:basedOn w:val="a"/>
    <w:rsid w:val="005A7970"/>
    <w:pPr>
      <w:spacing w:before="100" w:beforeAutospacing="1" w:after="100" w:afterAutospacing="1"/>
    </w:pPr>
    <w:rPr>
      <w:b/>
      <w:bCs/>
    </w:rPr>
  </w:style>
  <w:style w:type="paragraph" w:customStyle="1" w:styleId="xl32">
    <w:name w:val="xl32"/>
    <w:basedOn w:val="a"/>
    <w:rsid w:val="005A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5A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5A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5">
    <w:name w:val="xl35"/>
    <w:basedOn w:val="a"/>
    <w:rsid w:val="005A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5A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5A7970"/>
    <w:pPr>
      <w:spacing w:before="100" w:beforeAutospacing="1" w:after="100" w:afterAutospacing="1"/>
      <w:jc w:val="right"/>
    </w:pPr>
  </w:style>
  <w:style w:type="paragraph" w:customStyle="1" w:styleId="xl38">
    <w:name w:val="xl38"/>
    <w:basedOn w:val="a"/>
    <w:rsid w:val="005A7970"/>
    <w:pPr>
      <w:spacing w:before="100" w:beforeAutospacing="1" w:after="100" w:afterAutospacing="1"/>
    </w:pPr>
    <w:rPr>
      <w:b/>
      <w:bCs/>
      <w:i/>
      <w:iCs/>
      <w:color w:val="FF0000"/>
      <w:u w:val="single"/>
    </w:rPr>
  </w:style>
  <w:style w:type="paragraph" w:customStyle="1" w:styleId="xl39">
    <w:name w:val="xl39"/>
    <w:basedOn w:val="a"/>
    <w:rsid w:val="005A7970"/>
    <w:pPr>
      <w:spacing w:before="100" w:beforeAutospacing="1" w:after="100" w:afterAutospacing="1"/>
      <w:jc w:val="right"/>
    </w:pPr>
    <w:rPr>
      <w:color w:val="FF0000"/>
    </w:rPr>
  </w:style>
  <w:style w:type="paragraph" w:customStyle="1" w:styleId="xl40">
    <w:name w:val="xl40"/>
    <w:basedOn w:val="a"/>
    <w:rsid w:val="005A7970"/>
    <w:pPr>
      <w:spacing w:before="100" w:beforeAutospacing="1" w:after="100" w:afterAutospacing="1"/>
    </w:pPr>
    <w:rPr>
      <w:color w:val="FF0000"/>
    </w:rPr>
  </w:style>
  <w:style w:type="paragraph" w:customStyle="1" w:styleId="xl41">
    <w:name w:val="xl41"/>
    <w:basedOn w:val="a"/>
    <w:rsid w:val="005A7970"/>
    <w:pPr>
      <w:spacing w:before="100" w:beforeAutospacing="1" w:after="100" w:afterAutospacing="1"/>
      <w:jc w:val="right"/>
    </w:pPr>
    <w:rPr>
      <w:color w:val="FF0000"/>
    </w:rPr>
  </w:style>
  <w:style w:type="paragraph" w:customStyle="1" w:styleId="xl42">
    <w:name w:val="xl42"/>
    <w:basedOn w:val="a"/>
    <w:rsid w:val="005A7970"/>
    <w:pPr>
      <w:spacing w:before="100" w:beforeAutospacing="1" w:after="100" w:afterAutospacing="1"/>
    </w:pPr>
    <w:rPr>
      <w:color w:val="FF0000"/>
    </w:rPr>
  </w:style>
  <w:style w:type="paragraph" w:customStyle="1" w:styleId="xl43">
    <w:name w:val="xl43"/>
    <w:basedOn w:val="a"/>
    <w:rsid w:val="005A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rsid w:val="005A79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5A7970"/>
    <w:pPr>
      <w:pBdr>
        <w:left w:val="single" w:sz="4" w:space="0" w:color="auto"/>
      </w:pBdr>
      <w:spacing w:before="100" w:beforeAutospacing="1" w:after="100" w:afterAutospacing="1"/>
    </w:pPr>
    <w:rPr>
      <w:i/>
      <w:iCs/>
      <w:u w:val="single"/>
    </w:rPr>
  </w:style>
  <w:style w:type="paragraph" w:customStyle="1" w:styleId="xl46">
    <w:name w:val="xl46"/>
    <w:basedOn w:val="a"/>
    <w:rsid w:val="005A7970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5A7970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5A79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5A79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a"/>
    <w:rsid w:val="005A79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5A79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5A79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3">
    <w:name w:val="xl53"/>
    <w:basedOn w:val="a"/>
    <w:rsid w:val="005A79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5A79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5">
    <w:name w:val="xl55"/>
    <w:basedOn w:val="a"/>
    <w:rsid w:val="005A79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u w:val="single"/>
    </w:rPr>
  </w:style>
  <w:style w:type="paragraph" w:customStyle="1" w:styleId="xl56">
    <w:name w:val="xl56"/>
    <w:basedOn w:val="a"/>
    <w:rsid w:val="005A7970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5A7970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5A7970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9">
    <w:name w:val="xl59"/>
    <w:basedOn w:val="a"/>
    <w:rsid w:val="005A797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60">
    <w:name w:val="xl60"/>
    <w:basedOn w:val="a"/>
    <w:rsid w:val="005A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61">
    <w:name w:val="xl61"/>
    <w:basedOn w:val="a"/>
    <w:rsid w:val="005A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62">
    <w:name w:val="xl62"/>
    <w:basedOn w:val="a"/>
    <w:rsid w:val="005A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b/>
      <w:bCs/>
    </w:rPr>
  </w:style>
  <w:style w:type="paragraph" w:customStyle="1" w:styleId="xl63">
    <w:name w:val="xl63"/>
    <w:basedOn w:val="a"/>
    <w:rsid w:val="005A7970"/>
    <w:pPr>
      <w:pBdr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5A7970"/>
    <w:pPr>
      <w:pBdr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5">
    <w:name w:val="xl65"/>
    <w:basedOn w:val="a"/>
    <w:rsid w:val="005A797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5A7970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5A7970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5A79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5A797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5A797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5A797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5A7970"/>
    <w:pPr>
      <w:spacing w:before="100" w:beforeAutospacing="1" w:after="100" w:afterAutospacing="1"/>
    </w:pPr>
  </w:style>
  <w:style w:type="paragraph" w:customStyle="1" w:styleId="xl73">
    <w:name w:val="xl73"/>
    <w:basedOn w:val="a"/>
    <w:rsid w:val="005A79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5A79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A7970"/>
    <w:pP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5A7970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7">
    <w:name w:val="xl77"/>
    <w:basedOn w:val="a"/>
    <w:rsid w:val="005A7970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5A7970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a"/>
    <w:rsid w:val="005A7970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rsid w:val="005A7970"/>
    <w:pP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rsid w:val="005A7970"/>
    <w:pPr>
      <w:shd w:val="clear" w:color="auto" w:fill="FFCC99"/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5A7970"/>
    <w:pPr>
      <w:pBdr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5A797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b/>
      <w:bCs/>
    </w:rPr>
  </w:style>
  <w:style w:type="paragraph" w:customStyle="1" w:styleId="xl84">
    <w:name w:val="xl84"/>
    <w:basedOn w:val="a"/>
    <w:rsid w:val="005A79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5A79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5A79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5A79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5A7970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5A79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5A79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5A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b/>
      <w:bCs/>
    </w:rPr>
  </w:style>
  <w:style w:type="paragraph" w:customStyle="1" w:styleId="xl92">
    <w:name w:val="xl92"/>
    <w:basedOn w:val="a"/>
    <w:rsid w:val="005A7970"/>
    <w:pPr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5A79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5A79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5">
    <w:name w:val="xl95"/>
    <w:basedOn w:val="a"/>
    <w:rsid w:val="005A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5A79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5A79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5A7970"/>
    <w:pPr>
      <w:spacing w:before="100" w:beforeAutospacing="1" w:after="100" w:afterAutospacing="1"/>
      <w:jc w:val="right"/>
    </w:pPr>
  </w:style>
  <w:style w:type="paragraph" w:customStyle="1" w:styleId="xl99">
    <w:name w:val="xl99"/>
    <w:basedOn w:val="a"/>
    <w:rsid w:val="005A7970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5A7970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5A7970"/>
    <w:pPr>
      <w:spacing w:before="100" w:beforeAutospacing="1" w:after="100" w:afterAutospacing="1"/>
    </w:pPr>
  </w:style>
  <w:style w:type="paragraph" w:customStyle="1" w:styleId="xl102">
    <w:name w:val="xl102"/>
    <w:basedOn w:val="a"/>
    <w:rsid w:val="005A79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5A79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5A79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5A7970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5A79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5A7970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5A79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5A79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"/>
    <w:rsid w:val="005A7970"/>
    <w:pPr>
      <w:spacing w:before="100" w:beforeAutospacing="1" w:after="100" w:afterAutospacing="1"/>
    </w:pPr>
  </w:style>
  <w:style w:type="paragraph" w:styleId="af1">
    <w:name w:val="annotation text"/>
    <w:basedOn w:val="a"/>
    <w:link w:val="af2"/>
    <w:semiHidden/>
    <w:rsid w:val="007A2A0F"/>
    <w:pPr>
      <w:jc w:val="both"/>
    </w:pPr>
    <w:rPr>
      <w:sz w:val="22"/>
      <w:szCs w:val="22"/>
      <w:lang w:eastAsia="en-US"/>
    </w:rPr>
  </w:style>
  <w:style w:type="paragraph" w:customStyle="1" w:styleId="tblText02">
    <w:name w:val="tbl'Text_02"/>
    <w:basedOn w:val="a"/>
    <w:link w:val="tblText02Char"/>
    <w:rsid w:val="007A2A0F"/>
    <w:pPr>
      <w:ind w:left="113" w:hanging="113"/>
    </w:pPr>
    <w:rPr>
      <w:sz w:val="20"/>
      <w:szCs w:val="20"/>
      <w:lang w:eastAsia="en-US"/>
    </w:rPr>
  </w:style>
  <w:style w:type="character" w:customStyle="1" w:styleId="tblText02Char">
    <w:name w:val="tbl'Text_02 Char"/>
    <w:link w:val="tblText02"/>
    <w:rsid w:val="007A2A0F"/>
    <w:rPr>
      <w:lang w:val="ru-RU" w:eastAsia="en-US" w:bidi="ar-SA"/>
    </w:rPr>
  </w:style>
  <w:style w:type="paragraph" w:styleId="2">
    <w:name w:val="List 2"/>
    <w:basedOn w:val="af3"/>
    <w:rsid w:val="00253184"/>
    <w:pPr>
      <w:numPr>
        <w:numId w:val="15"/>
      </w:numPr>
      <w:spacing w:after="60"/>
    </w:pPr>
    <w:rPr>
      <w:sz w:val="22"/>
      <w:lang w:val="en-GB"/>
    </w:rPr>
  </w:style>
  <w:style w:type="paragraph" w:styleId="af3">
    <w:name w:val="List"/>
    <w:basedOn w:val="a"/>
    <w:rsid w:val="00253184"/>
    <w:pPr>
      <w:ind w:left="283" w:hanging="283"/>
    </w:pPr>
  </w:style>
  <w:style w:type="paragraph" w:customStyle="1" w:styleId="ConsPlusNormal">
    <w:name w:val="ConsPlusNormal"/>
    <w:rsid w:val="00AD32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4">
    <w:name w:val="Основной текст 2 Знак"/>
    <w:link w:val="23"/>
    <w:rsid w:val="00F26339"/>
    <w:rPr>
      <w:color w:val="0000FF"/>
      <w:sz w:val="24"/>
      <w:lang w:val="ru-RU" w:eastAsia="ru-RU" w:bidi="ar-SA"/>
    </w:rPr>
  </w:style>
  <w:style w:type="character" w:customStyle="1" w:styleId="10">
    <w:name w:val="Заголовок 1 Знак"/>
    <w:link w:val="1"/>
    <w:rsid w:val="004234A5"/>
    <w:rPr>
      <w:i/>
      <w:sz w:val="21"/>
      <w:effect w:val="antsRed"/>
    </w:rPr>
  </w:style>
  <w:style w:type="character" w:customStyle="1" w:styleId="22">
    <w:name w:val="Заголовок 2 Знак"/>
    <w:link w:val="21"/>
    <w:rsid w:val="004234A5"/>
    <w:rPr>
      <w:sz w:val="28"/>
    </w:rPr>
  </w:style>
  <w:style w:type="character" w:customStyle="1" w:styleId="30">
    <w:name w:val="Заголовок 3 Знак"/>
    <w:link w:val="3"/>
    <w:rsid w:val="004234A5"/>
    <w:rPr>
      <w:b/>
      <w:color w:val="0000FF"/>
    </w:rPr>
  </w:style>
  <w:style w:type="character" w:customStyle="1" w:styleId="40">
    <w:name w:val="Заголовок 4 Знак"/>
    <w:link w:val="4"/>
    <w:rsid w:val="004234A5"/>
    <w:rPr>
      <w:b/>
      <w:snapToGrid w:val="0"/>
      <w:color w:val="000000"/>
      <w:sz w:val="22"/>
      <w:effect w:val="antsRed"/>
    </w:rPr>
  </w:style>
  <w:style w:type="character" w:customStyle="1" w:styleId="50">
    <w:name w:val="Заголовок 5 Знак"/>
    <w:link w:val="5"/>
    <w:rsid w:val="004234A5"/>
    <w:rPr>
      <w:b/>
      <w:snapToGrid w:val="0"/>
      <w:color w:val="000000"/>
      <w:sz w:val="23"/>
      <w:effect w:val="antsRed"/>
    </w:rPr>
  </w:style>
  <w:style w:type="character" w:customStyle="1" w:styleId="60">
    <w:name w:val="Заголовок 6 Знак"/>
    <w:link w:val="6"/>
    <w:rsid w:val="004234A5"/>
    <w:rPr>
      <w:b/>
      <w:snapToGrid w:val="0"/>
      <w:color w:val="000000"/>
      <w:sz w:val="23"/>
      <w:effect w:val="antsRed"/>
    </w:rPr>
  </w:style>
  <w:style w:type="character" w:customStyle="1" w:styleId="70">
    <w:name w:val="Заголовок 7 Знак"/>
    <w:link w:val="7"/>
    <w:rsid w:val="004234A5"/>
    <w:rPr>
      <w:b/>
      <w:snapToGrid w:val="0"/>
      <w:color w:val="000000"/>
      <w:sz w:val="24"/>
      <w:effect w:val="antsRed"/>
      <w:lang w:val="en-US"/>
    </w:rPr>
  </w:style>
  <w:style w:type="character" w:customStyle="1" w:styleId="80">
    <w:name w:val="Заголовок 8 Знак"/>
    <w:link w:val="8"/>
    <w:rsid w:val="004234A5"/>
    <w:rPr>
      <w:b/>
      <w:snapToGrid w:val="0"/>
      <w:color w:val="000000"/>
      <w:sz w:val="24"/>
      <w:effect w:val="antsRed"/>
    </w:rPr>
  </w:style>
  <w:style w:type="character" w:customStyle="1" w:styleId="90">
    <w:name w:val="Заголовок 9 Знак"/>
    <w:link w:val="9"/>
    <w:rsid w:val="004234A5"/>
    <w:rPr>
      <w:i/>
      <w:color w:val="0000FF"/>
    </w:rPr>
  </w:style>
  <w:style w:type="character" w:customStyle="1" w:styleId="a4">
    <w:name w:val="Основной текст Знак"/>
    <w:link w:val="a3"/>
    <w:rsid w:val="004234A5"/>
    <w:rPr>
      <w:sz w:val="28"/>
    </w:rPr>
  </w:style>
  <w:style w:type="character" w:customStyle="1" w:styleId="a6">
    <w:name w:val="Основной текст с отступом Знак"/>
    <w:link w:val="a5"/>
    <w:rsid w:val="004234A5"/>
    <w:rPr>
      <w:sz w:val="28"/>
    </w:rPr>
  </w:style>
  <w:style w:type="character" w:customStyle="1" w:styleId="32">
    <w:name w:val="Основной текст с отступом 3 Знак"/>
    <w:link w:val="31"/>
    <w:rsid w:val="004234A5"/>
    <w:rPr>
      <w:sz w:val="16"/>
      <w:szCs w:val="16"/>
    </w:rPr>
  </w:style>
  <w:style w:type="character" w:customStyle="1" w:styleId="26">
    <w:name w:val="Основной текст с отступом 2 Знак"/>
    <w:link w:val="25"/>
    <w:rsid w:val="004234A5"/>
    <w:rPr>
      <w:color w:val="0000FF"/>
      <w:sz w:val="24"/>
      <w:effect w:val="antsRed"/>
    </w:rPr>
  </w:style>
  <w:style w:type="character" w:customStyle="1" w:styleId="34">
    <w:name w:val="Основной текст 3 Знак"/>
    <w:link w:val="33"/>
    <w:rsid w:val="004234A5"/>
    <w:rPr>
      <w:sz w:val="24"/>
    </w:rPr>
  </w:style>
  <w:style w:type="character" w:customStyle="1" w:styleId="a9">
    <w:name w:val="Текст выноски Знак"/>
    <w:link w:val="a8"/>
    <w:semiHidden/>
    <w:rsid w:val="004234A5"/>
    <w:rPr>
      <w:rFonts w:ascii="Tahoma" w:hAnsi="Tahoma" w:cs="Tahoma"/>
      <w:b/>
      <w:sz w:val="16"/>
      <w:szCs w:val="16"/>
      <w:effect w:val="antsRed"/>
    </w:rPr>
  </w:style>
  <w:style w:type="character" w:customStyle="1" w:styleId="ab">
    <w:name w:val="Верхний колонтитул Знак"/>
    <w:link w:val="aa"/>
    <w:rsid w:val="004234A5"/>
    <w:rPr>
      <w:b/>
      <w:sz w:val="23"/>
      <w:effect w:val="antsRed"/>
    </w:rPr>
  </w:style>
  <w:style w:type="character" w:customStyle="1" w:styleId="ae">
    <w:name w:val="Нижний колонтитул Знак"/>
    <w:link w:val="ad"/>
    <w:rsid w:val="004234A5"/>
    <w:rPr>
      <w:b/>
      <w:sz w:val="23"/>
      <w:effect w:val="antsRed"/>
    </w:rPr>
  </w:style>
  <w:style w:type="character" w:customStyle="1" w:styleId="af2">
    <w:name w:val="Текст примечания Знак"/>
    <w:link w:val="af1"/>
    <w:semiHidden/>
    <w:rsid w:val="004234A5"/>
    <w:rPr>
      <w:sz w:val="22"/>
      <w:szCs w:val="22"/>
      <w:lang w:eastAsia="en-US"/>
    </w:rPr>
  </w:style>
  <w:style w:type="paragraph" w:customStyle="1" w:styleId="11">
    <w:name w:val="Абзац списка1"/>
    <w:basedOn w:val="a"/>
    <w:rsid w:val="004234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с отступом 21"/>
    <w:basedOn w:val="a"/>
    <w:rsid w:val="004234A5"/>
    <w:pPr>
      <w:ind w:firstLine="567"/>
      <w:jc w:val="both"/>
    </w:pPr>
    <w:rPr>
      <w:rFonts w:eastAsia="Calibri"/>
      <w:szCs w:val="20"/>
    </w:rPr>
  </w:style>
  <w:style w:type="character" w:styleId="af4">
    <w:name w:val="annotation reference"/>
    <w:uiPriority w:val="99"/>
    <w:rsid w:val="004234A5"/>
    <w:rPr>
      <w:sz w:val="16"/>
      <w:szCs w:val="16"/>
    </w:rPr>
  </w:style>
  <w:style w:type="paragraph" w:styleId="af5">
    <w:name w:val="List Paragraph"/>
    <w:basedOn w:val="a"/>
    <w:uiPriority w:val="34"/>
    <w:qFormat/>
    <w:rsid w:val="00CA5C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Revision"/>
    <w:hidden/>
    <w:uiPriority w:val="99"/>
    <w:semiHidden/>
    <w:rsid w:val="00612C37"/>
    <w:rPr>
      <w:sz w:val="24"/>
      <w:szCs w:val="24"/>
    </w:rPr>
  </w:style>
  <w:style w:type="paragraph" w:customStyle="1" w:styleId="Notesbodytext">
    <w:name w:val="Notes body text"/>
    <w:basedOn w:val="a3"/>
    <w:rsid w:val="00612C37"/>
    <w:pPr>
      <w:spacing w:after="120" w:line="240" w:lineRule="exact"/>
      <w:jc w:val="left"/>
    </w:pPr>
    <w:rPr>
      <w:rFonts w:ascii="EYInterstate Light" w:eastAsia="Calibri" w:hAnsi="EYInterstate Light" w:cs="Arial"/>
      <w:color w:val="000000"/>
      <w:sz w:val="18"/>
      <w:lang w:val="ru-RU" w:eastAsia="en-US"/>
    </w:rPr>
  </w:style>
  <w:style w:type="paragraph" w:customStyle="1" w:styleId="200Tableleft">
    <w:name w:val="200 Table left"/>
    <w:basedOn w:val="a"/>
    <w:link w:val="200Tableleft0"/>
    <w:rsid w:val="00612C37"/>
    <w:pPr>
      <w:spacing w:before="20" w:line="200" w:lineRule="exact"/>
    </w:pPr>
    <w:rPr>
      <w:rFonts w:ascii="Garamond" w:eastAsia="Calibri" w:hAnsi="Garamond"/>
      <w:sz w:val="20"/>
      <w:szCs w:val="20"/>
      <w:lang w:eastAsia="en-US"/>
    </w:rPr>
  </w:style>
  <w:style w:type="paragraph" w:customStyle="1" w:styleId="201Tableleftindent1">
    <w:name w:val="201 Table left indent 1"/>
    <w:basedOn w:val="200Tableleft"/>
    <w:rsid w:val="00612C37"/>
    <w:pPr>
      <w:ind w:left="170" w:hanging="170"/>
    </w:pPr>
  </w:style>
  <w:style w:type="character" w:customStyle="1" w:styleId="200Tableleft0">
    <w:name w:val="200 Table left Знак"/>
    <w:link w:val="200Tableleft"/>
    <w:rsid w:val="00612C37"/>
    <w:rPr>
      <w:rFonts w:ascii="Garamond" w:eastAsia="Calibri" w:hAnsi="Garamond"/>
      <w:lang w:eastAsia="en-US"/>
    </w:rPr>
  </w:style>
  <w:style w:type="paragraph" w:customStyle="1" w:styleId="Normaltext">
    <w:name w:val="Normal text"/>
    <w:basedOn w:val="a"/>
    <w:rsid w:val="00612C37"/>
    <w:pPr>
      <w:spacing w:line="240" w:lineRule="atLeast"/>
      <w:ind w:right="568"/>
    </w:pPr>
    <w:rPr>
      <w:rFonts w:eastAsia="Calibri"/>
      <w:sz w:val="18"/>
      <w:szCs w:val="18"/>
      <w:lang w:eastAsia="en-US"/>
    </w:rPr>
  </w:style>
  <w:style w:type="paragraph" w:styleId="af7">
    <w:name w:val="annotation subject"/>
    <w:basedOn w:val="af1"/>
    <w:next w:val="af1"/>
    <w:link w:val="af8"/>
    <w:rsid w:val="00612C37"/>
    <w:pPr>
      <w:jc w:val="left"/>
    </w:pPr>
    <w:rPr>
      <w:b/>
      <w:bCs/>
      <w:sz w:val="20"/>
      <w:szCs w:val="20"/>
      <w:lang w:val="ru-RU" w:eastAsia="ru-RU"/>
    </w:rPr>
  </w:style>
  <w:style w:type="character" w:customStyle="1" w:styleId="af8">
    <w:name w:val="Тема примечания Знак"/>
    <w:link w:val="af7"/>
    <w:rsid w:val="00612C37"/>
    <w:rPr>
      <w:b/>
      <w:bCs/>
      <w:sz w:val="22"/>
      <w:szCs w:val="22"/>
      <w:lang w:eastAsia="en-US"/>
    </w:rPr>
  </w:style>
  <w:style w:type="paragraph" w:customStyle="1" w:styleId="ConsPlusNonformat">
    <w:name w:val="ConsPlusNonformat"/>
    <w:rsid w:val="00612C37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paragraph" w:customStyle="1" w:styleId="ConsPlusTitle">
    <w:name w:val="ConsPlusTitle"/>
    <w:rsid w:val="00612C37"/>
    <w:pPr>
      <w:widowControl w:val="0"/>
      <w:autoSpaceDE w:val="0"/>
      <w:autoSpaceDN w:val="0"/>
    </w:pPr>
    <w:rPr>
      <w:b/>
      <w:sz w:val="24"/>
      <w:lang w:val="en-US" w:eastAsia="en-US"/>
    </w:rPr>
  </w:style>
  <w:style w:type="paragraph" w:customStyle="1" w:styleId="ConsPlusTitlePage">
    <w:name w:val="ConsPlusTitlePage"/>
    <w:rsid w:val="00612C37"/>
    <w:pPr>
      <w:widowControl w:val="0"/>
      <w:autoSpaceDE w:val="0"/>
      <w:autoSpaceDN w:val="0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DB729-C75D-4E6E-96A4-BA0B8791F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13818</Words>
  <Characters>81864</Characters>
  <Application>Microsoft Office Word</Application>
  <DocSecurity>0</DocSecurity>
  <Lines>682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home</Company>
  <LinksUpToDate>false</LinksUpToDate>
  <CharactersWithSpaces>95492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levkovitch</dc:creator>
  <cp:keywords/>
  <cp:lastModifiedBy>Василенко Оксана - УБУ</cp:lastModifiedBy>
  <cp:revision>2</cp:revision>
  <cp:lastPrinted>2013-02-12T07:39:00Z</cp:lastPrinted>
  <dcterms:created xsi:type="dcterms:W3CDTF">2017-04-19T11:30:00Z</dcterms:created>
  <dcterms:modified xsi:type="dcterms:W3CDTF">2017-04-19T11:30:00Z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194492042</vt:i4>
  </property>
</Properties>
</file>