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B15" w:rsidRPr="004D482C" w:rsidRDefault="00E92B15" w:rsidP="00E92B15">
      <w:pPr>
        <w:pStyle w:val="2"/>
        <w:suppressAutoHyphens/>
        <w:spacing w:before="240" w:after="240"/>
        <w:ind w:right="98" w:firstLine="0"/>
        <w:jc w:val="center"/>
        <w:rPr>
          <w:b/>
          <w:bCs/>
          <w:szCs w:val="28"/>
        </w:rPr>
      </w:pPr>
      <w:r w:rsidRPr="004D482C">
        <w:rPr>
          <w:b/>
          <w:bCs/>
          <w:szCs w:val="28"/>
        </w:rPr>
        <w:t>ОБЩИЕ УСЛОВИЯ ДОГОВОРА ЭКВАЙРИНГА</w:t>
      </w:r>
    </w:p>
    <w:p w:rsidR="00E92B15" w:rsidRPr="004D482C" w:rsidRDefault="00E92B15" w:rsidP="00E92B15">
      <w:pPr>
        <w:pStyle w:val="2"/>
        <w:suppressAutoHyphens/>
        <w:ind w:left="4536" w:right="96" w:firstLine="0"/>
        <w:rPr>
          <w:szCs w:val="20"/>
        </w:rPr>
      </w:pPr>
      <w:r w:rsidRPr="004D482C">
        <w:rPr>
          <w:szCs w:val="20"/>
        </w:rPr>
        <w:t>утверждены протоколом заседания Правления ЗАО «</w:t>
      </w:r>
      <w:proofErr w:type="spellStart"/>
      <w:r w:rsidRPr="004D482C">
        <w:rPr>
          <w:szCs w:val="20"/>
        </w:rPr>
        <w:t>МТБанк</w:t>
      </w:r>
      <w:proofErr w:type="spellEnd"/>
      <w:r w:rsidRPr="004D482C">
        <w:rPr>
          <w:szCs w:val="20"/>
        </w:rPr>
        <w:t>» от 18.08.2016 №47</w:t>
      </w:r>
    </w:p>
    <w:p w:rsidR="00E92B15" w:rsidRPr="004D482C" w:rsidRDefault="00E92B15" w:rsidP="00E92B15">
      <w:pPr>
        <w:pStyle w:val="2"/>
        <w:suppressAutoHyphens/>
        <w:ind w:left="4536" w:right="96" w:firstLine="0"/>
        <w:rPr>
          <w:szCs w:val="20"/>
        </w:rPr>
      </w:pPr>
      <w:r w:rsidRPr="004D482C">
        <w:rPr>
          <w:szCs w:val="20"/>
        </w:rPr>
        <w:t>Новая редакция утверждена протоколом заседания Правления ЗАО «</w:t>
      </w:r>
      <w:proofErr w:type="spellStart"/>
      <w:r w:rsidRPr="004D482C">
        <w:rPr>
          <w:szCs w:val="20"/>
        </w:rPr>
        <w:t>МТБанк</w:t>
      </w:r>
      <w:proofErr w:type="spellEnd"/>
      <w:r w:rsidRPr="004D482C">
        <w:rPr>
          <w:szCs w:val="20"/>
        </w:rPr>
        <w:t xml:space="preserve">» от 24.08.2016 №49, от 07.12.2016 №76, от 17.05.2017 №52, от 05.12.2017 №159, от 04.04.2018 №38, от 28.08.2019 №96, от 27.12.2019 №147, от 05.08.2020 № 104, от 14.10.2020 № 136, </w:t>
      </w:r>
      <w:r>
        <w:rPr>
          <w:szCs w:val="20"/>
        </w:rPr>
        <w:t xml:space="preserve">от </w:t>
      </w:r>
      <w:r w:rsidRPr="00FE2974">
        <w:rPr>
          <w:szCs w:val="20"/>
        </w:rPr>
        <w:t>16.04.2021 № 48,</w:t>
      </w:r>
      <w:r>
        <w:rPr>
          <w:sz w:val="28"/>
          <w:szCs w:val="28"/>
        </w:rPr>
        <w:t xml:space="preserve"> </w:t>
      </w:r>
      <w:r w:rsidRPr="004D482C">
        <w:rPr>
          <w:szCs w:val="20"/>
        </w:rPr>
        <w:t xml:space="preserve">от </w:t>
      </w:r>
      <w:bookmarkStart w:id="0" w:name="_GoBack"/>
      <w:bookmarkEnd w:id="0"/>
      <w:r w:rsidR="005A3218" w:rsidRPr="005A3218">
        <w:rPr>
          <w:szCs w:val="20"/>
        </w:rPr>
        <w:t>30.06.2021 № 80</w:t>
      </w:r>
    </w:p>
    <w:p w:rsidR="00E92B15" w:rsidRPr="004D482C" w:rsidRDefault="00E92B15" w:rsidP="00E92B15">
      <w:pPr>
        <w:pStyle w:val="2"/>
        <w:suppressAutoHyphens/>
        <w:ind w:right="96" w:firstLine="0"/>
        <w:rPr>
          <w:szCs w:val="20"/>
        </w:rPr>
      </w:pPr>
    </w:p>
    <w:p w:rsidR="00E92B15" w:rsidRPr="004D482C" w:rsidRDefault="00E92B15" w:rsidP="00E92B15">
      <w:pPr>
        <w:pStyle w:val="2"/>
        <w:suppressAutoHyphens/>
        <w:ind w:right="96" w:firstLine="357"/>
        <w:rPr>
          <w:szCs w:val="20"/>
        </w:rPr>
      </w:pPr>
    </w:p>
    <w:p w:rsidR="00E92B15" w:rsidRPr="004D482C" w:rsidRDefault="00E92B15" w:rsidP="00E92B15">
      <w:pPr>
        <w:pStyle w:val="a4"/>
        <w:numPr>
          <w:ilvl w:val="0"/>
          <w:numId w:val="1"/>
        </w:numPr>
        <w:suppressAutoHyphens/>
        <w:spacing w:after="240"/>
        <w:ind w:left="714" w:right="282" w:hanging="357"/>
        <w:contextualSpacing w:val="0"/>
        <w:jc w:val="center"/>
        <w:rPr>
          <w:b/>
        </w:rPr>
      </w:pPr>
      <w:r w:rsidRPr="004D482C">
        <w:rPr>
          <w:b/>
        </w:rPr>
        <w:t>ТЕРМИНЫ И ОПРЕДЕЛЕНИЯ</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Авторизация – разрешение банка-эмитента и (или) владельца платежной системы на проведение операции, совершаемой с использованием банковской платежной карточки или ее реквизитов, в результате предоставления которого возникает обязательство банка-эмитента и (или) владельца платежной системы по оплате документов, составленных при использовании карточки или ее реквизитов.</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Банк – ЗАО «</w:t>
      </w:r>
      <w:proofErr w:type="spellStart"/>
      <w:r w:rsidRPr="004D482C">
        <w:t>МТБанк</w:t>
      </w:r>
      <w:proofErr w:type="spellEnd"/>
      <w:r w:rsidRPr="004D482C">
        <w:t>».</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Держатель Карточки – физическое лицо, использующее Карточку на основании заключенного Договора об использовании Карточки (кредитного договора) или в силу полномочий, предоставленных Клиентом.</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 xml:space="preserve">Договор – договор эквайринга, заключаемый Банком и ОТС, регулирующий отношения между Банком и ОТС по проведению платежей и расчетов с использованием Карточек. Договор состоит из Индивидуальных и Общих условий договора. </w:t>
      </w:r>
      <w:r w:rsidRPr="004D482C">
        <w:rPr>
          <w:szCs w:val="24"/>
        </w:rPr>
        <w:t>Договор не является публичным договором или договором присоединения.</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Карт-чек – документ на бумажном носителе и (или) в электронном виде, служащий подтверждением совершения операции при использовании Карточки и являющийся основанием для оформления платежных инструкций для осуществления безналичных расчетов, составленный в соответствии с требованиями банка-эмитента, банка-эквайера и (или) правил платежной системы.</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 xml:space="preserve">Карточки – банковские платежные карточки международных платежных систем Visa </w:t>
      </w:r>
      <w:proofErr w:type="spellStart"/>
      <w:r w:rsidRPr="004D482C">
        <w:t>International</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World</w:t>
      </w:r>
      <w:proofErr w:type="spellEnd"/>
      <w:r w:rsidRPr="004D482C">
        <w:rPr>
          <w:lang w:val="en-US"/>
        </w:rPr>
        <w:t>w</w:t>
      </w:r>
      <w:proofErr w:type="spellStart"/>
      <w:r w:rsidRPr="004D482C">
        <w:t>ide</w:t>
      </w:r>
      <w:proofErr w:type="spellEnd"/>
      <w:r w:rsidRPr="004D482C">
        <w:t xml:space="preserve"> и платежных систем БЕЛКАРТ, МИР.</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 xml:space="preserve">Контрольная лента – итоговый документ терминала, полученный при выгрузке итогов по операциям, совершенным с использованием Карточек, содержащий совокупность карт-чеков, а также итоговые суммы по всем платежным операциям, выполненным по Карточкам за определенный период времени. </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Индивидуальные условия Договора – неотъемлемая часть Договора, определяющая условия оказания ОТС услуг эквайринга Банком (размеры вознаграждения Банку, порядок и сроки расчетов). При наличии противоречий между Общими и Индивидуальными условиями Договора приоритетными считаются Индивидуальные условия Договора.</w:t>
      </w:r>
    </w:p>
    <w:p w:rsidR="00E92B15" w:rsidRPr="004D482C" w:rsidRDefault="00E92B15" w:rsidP="00E92B15">
      <w:pPr>
        <w:pStyle w:val="a4"/>
        <w:numPr>
          <w:ilvl w:val="1"/>
          <w:numId w:val="2"/>
        </w:numPr>
        <w:tabs>
          <w:tab w:val="left" w:pos="709"/>
        </w:tabs>
        <w:suppressAutoHyphens/>
        <w:ind w:left="0" w:right="282" w:firstLine="0"/>
        <w:contextualSpacing w:val="0"/>
        <w:jc w:val="both"/>
      </w:pPr>
      <w:r w:rsidRPr="004D482C">
        <w:t xml:space="preserve">Инструкция – Инструкция по обслуживанию держателей Карточек, размещенная в сети Интернет на сайте </w:t>
      </w:r>
      <w:hyperlink r:id="rId5" w:history="1">
        <w:r w:rsidRPr="004D482C">
          <w:rPr>
            <w:rStyle w:val="a3"/>
            <w:b/>
          </w:rPr>
          <w:t>www.mtbank.by</w:t>
        </w:r>
      </w:hyperlink>
      <w:r w:rsidRPr="004D482C">
        <w:t>, являющаяся неотъемлемой частью Договора.</w:t>
      </w:r>
    </w:p>
    <w:p w:rsidR="00E92B15" w:rsidRPr="004D482C" w:rsidRDefault="00E92B15" w:rsidP="00E92B15">
      <w:pPr>
        <w:pStyle w:val="a4"/>
        <w:numPr>
          <w:ilvl w:val="1"/>
          <w:numId w:val="2"/>
        </w:numPr>
        <w:tabs>
          <w:tab w:val="left" w:pos="709"/>
        </w:tabs>
        <w:suppressAutoHyphens/>
        <w:ind w:left="0" w:firstLine="0"/>
        <w:jc w:val="both"/>
      </w:pPr>
      <w:r w:rsidRPr="004D482C">
        <w:t>Недействительная операция – операция, проведенная с нарушением требований действующего законодательства</w:t>
      </w:r>
      <w:r w:rsidRPr="004D482C">
        <w:rPr>
          <w:sz w:val="28"/>
        </w:rPr>
        <w:t xml:space="preserve"> </w:t>
      </w:r>
      <w:r w:rsidRPr="004D482C">
        <w:rPr>
          <w:szCs w:val="24"/>
        </w:rPr>
        <w:t>любой из юрисдикций ее участников</w:t>
      </w:r>
      <w:r w:rsidRPr="004D482C">
        <w:t xml:space="preserve">, правил платежных </w:t>
      </w:r>
      <w:r w:rsidRPr="004D482C">
        <w:lastRenderedPageBreak/>
        <w:t xml:space="preserve">систем и (или) Банка (включая Инструкцию по обслуживанию Держателей Карточек), в том числе: </w:t>
      </w:r>
    </w:p>
    <w:p w:rsidR="00E92B15" w:rsidRPr="004D482C" w:rsidRDefault="00E92B15" w:rsidP="00E92B15">
      <w:pPr>
        <w:pStyle w:val="a4"/>
        <w:tabs>
          <w:tab w:val="left" w:pos="0"/>
        </w:tabs>
        <w:suppressAutoHyphens/>
        <w:ind w:left="0" w:right="282"/>
        <w:contextualSpacing w:val="0"/>
        <w:jc w:val="both"/>
      </w:pPr>
      <w:r w:rsidRPr="004D482C">
        <w:t xml:space="preserve">- операция, совершенная неправомерно, в том числе проведенная по поддельным, украденным, утерянным Карточкам, либо с использованием их реквизитов; </w:t>
      </w:r>
    </w:p>
    <w:p w:rsidR="00E92B15" w:rsidRPr="004D482C" w:rsidRDefault="00E92B15" w:rsidP="00E92B15">
      <w:pPr>
        <w:pStyle w:val="a4"/>
        <w:tabs>
          <w:tab w:val="left" w:pos="0"/>
        </w:tabs>
        <w:suppressAutoHyphens/>
        <w:ind w:left="0" w:right="282"/>
        <w:jc w:val="both"/>
      </w:pPr>
      <w:r w:rsidRPr="004D482C">
        <w:t xml:space="preserve">- операция, совершенная лицом, не являющимся законным Держателем Карточки либо операция, совершенная без ведома и согласия Держателя Карточки; </w:t>
      </w:r>
    </w:p>
    <w:p w:rsidR="00E92B15" w:rsidRPr="004D482C" w:rsidRDefault="00E92B15" w:rsidP="00E92B15">
      <w:pPr>
        <w:pStyle w:val="a4"/>
        <w:tabs>
          <w:tab w:val="left" w:pos="0"/>
        </w:tabs>
        <w:suppressAutoHyphens/>
        <w:ind w:left="0" w:right="282"/>
        <w:jc w:val="both"/>
      </w:pPr>
      <w:r w:rsidRPr="004D482C">
        <w:t>- операция, совершенная по Карточке, срок действия которой истек или еще не наступил на момент совершения операции;</w:t>
      </w:r>
    </w:p>
    <w:p w:rsidR="00E92B15" w:rsidRPr="004D482C" w:rsidRDefault="00E92B15" w:rsidP="00E92B15">
      <w:pPr>
        <w:pStyle w:val="a4"/>
        <w:tabs>
          <w:tab w:val="left" w:pos="0"/>
        </w:tabs>
        <w:suppressAutoHyphens/>
        <w:ind w:left="0" w:right="282"/>
        <w:jc w:val="both"/>
      </w:pPr>
      <w:r w:rsidRPr="004D482C">
        <w:t>- операция, совершенная на основании расчетных документов, содержащих подписи, которые не соответствуют образцу подписи, имеющемуся на Карточке Держателя;</w:t>
      </w:r>
    </w:p>
    <w:p w:rsidR="00E92B15" w:rsidRPr="004D482C" w:rsidRDefault="00E92B15" w:rsidP="00E92B15">
      <w:pPr>
        <w:pStyle w:val="a4"/>
        <w:tabs>
          <w:tab w:val="left" w:pos="0"/>
        </w:tabs>
        <w:suppressAutoHyphens/>
        <w:ind w:left="0" w:right="282"/>
        <w:jc w:val="both"/>
      </w:pPr>
      <w:r w:rsidRPr="004D482C">
        <w:t>- операция, оформленная недействительными документами либо проведенная в отсутствие платежных документов;</w:t>
      </w:r>
    </w:p>
    <w:p w:rsidR="00E92B15" w:rsidRPr="004D482C" w:rsidRDefault="00E92B15" w:rsidP="00E92B15">
      <w:pPr>
        <w:pStyle w:val="a4"/>
        <w:tabs>
          <w:tab w:val="left" w:pos="0"/>
        </w:tabs>
        <w:suppressAutoHyphens/>
        <w:ind w:left="0" w:right="282"/>
        <w:jc w:val="both"/>
      </w:pPr>
      <w:r w:rsidRPr="004D482C">
        <w:t>- операция, у которой содержание квитанции (чека), предъявленной в Банк, не соответствует содержанию квитанции (чека), переданной Держателю;</w:t>
      </w:r>
    </w:p>
    <w:p w:rsidR="00E92B15" w:rsidRPr="004D482C" w:rsidRDefault="00E92B15" w:rsidP="00E92B15">
      <w:pPr>
        <w:pStyle w:val="a4"/>
        <w:tabs>
          <w:tab w:val="left" w:pos="0"/>
        </w:tabs>
        <w:suppressAutoHyphens/>
        <w:ind w:left="0" w:right="282"/>
        <w:jc w:val="both"/>
      </w:pPr>
      <w:r w:rsidRPr="004D482C">
        <w:t>- операция, сумма которой превышает цену такого же товара (услуги), реализуемого ОТС за наличный расчет;</w:t>
      </w:r>
    </w:p>
    <w:p w:rsidR="00E92B15" w:rsidRPr="004D482C" w:rsidRDefault="00E92B15" w:rsidP="00E92B15">
      <w:pPr>
        <w:pStyle w:val="a4"/>
        <w:tabs>
          <w:tab w:val="left" w:pos="0"/>
        </w:tabs>
        <w:suppressAutoHyphens/>
        <w:ind w:left="0" w:right="282"/>
        <w:contextualSpacing w:val="0"/>
        <w:jc w:val="both"/>
      </w:pPr>
      <w:r w:rsidRPr="004D482C">
        <w:t>- операция, при проведении которой был получен отказ в авторизации, но операция все же была оформлена ОТС;</w:t>
      </w:r>
    </w:p>
    <w:p w:rsidR="00E92B15" w:rsidRPr="004D482C" w:rsidRDefault="00E92B15" w:rsidP="00E92B15">
      <w:pPr>
        <w:pStyle w:val="a4"/>
        <w:tabs>
          <w:tab w:val="left" w:pos="0"/>
        </w:tabs>
        <w:suppressAutoHyphens/>
        <w:ind w:left="0" w:right="282"/>
        <w:contextualSpacing w:val="0"/>
        <w:jc w:val="both"/>
      </w:pPr>
      <w:r w:rsidRPr="004D482C">
        <w:t>- операция, совершенная по Карточке в устройстве ОТС, не являющаяся результатом действий между Держателем и ОТС.</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Оборудование – аппаратно-программный комплекс (электронные платежные терминалы и (или) устройства ввода персонального кода), установленный (подключенный) ОТС в рамках Договора для проведения и регистрации операций с использованием Карточек.</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 xml:space="preserve">Общие условия Договора – неотъемлемая часть Договора, содержащая одинаковые для всех ОТС условия Договора, которые ОТС признает и обязуется исполнять при подписании Индивидуальных условий Договора. Общие условия Договора утверждаются Банком и размещаются в сети Интернет на сайте Банка по адресу </w:t>
      </w:r>
      <w:hyperlink r:id="rId6" w:history="1">
        <w:r w:rsidRPr="004D482C">
          <w:rPr>
            <w:rStyle w:val="a3"/>
          </w:rPr>
          <w:t>www.mtbank.by</w:t>
        </w:r>
      </w:hyperlink>
      <w:r w:rsidRPr="004D482C">
        <w:t>. Общие условия Договора не являются публичной офертой Банка.</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Операции возврата денежных средств – операции возврата денежных средств с использованием Оборудования держателям Карточек, уплаченных ими в ОТС за возвращаемые товары и (или) услуги.</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Операция отмены – операция возврата денежных средств на счет, доступ к которому осуществляется с использованием Карточки, при отмене выполненной ранее операции оплаты в ОТС с использованием данной Карточки.</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 xml:space="preserve">Организация торговли (сервиса) (далее – ОТС) – юридическое лицо, иностранная организация, не являющаяся юридическим лицом по иностранному праву, индивидуальный предприниматель, физическое лицо, осуществляющее деятельность, не относящуюся к предпринимательской в соответствии с </w:t>
      </w:r>
      <w:hyperlink r:id="rId7" w:history="1">
        <w:r w:rsidRPr="004D482C">
          <w:t>законодательством</w:t>
        </w:r>
      </w:hyperlink>
      <w:r w:rsidRPr="004D482C">
        <w:t>, заключившие договоры с Банком и осуществляющие в соответствии с условиями данных договоров реализацию товаров, выполнение работ, оказание услуг с оплатой в безналичном порядке посредством использования Карточек. У ОТС может быть определенное количество торговых точек обслуживания.</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Партнерские программы Банка – сотрудничество между Банком и ОТС, в рамках которого ОТС предоставляется право на специальных условиях принимать к оплате банковские платежные карточки, эмитированные Банком, по продуктам, указанным в договоре эквайринга.</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Перечень вознаграждений Банка – Перечень вознаграждений ЗАО «</w:t>
      </w:r>
      <w:proofErr w:type="spellStart"/>
      <w:r w:rsidRPr="004D482C">
        <w:t>МТБанк</w:t>
      </w:r>
      <w:proofErr w:type="spellEnd"/>
      <w:r w:rsidRPr="004D482C">
        <w:t>» по операциям с клиентами и банками-корреспондентами, являющийся неотъемлемой частью Договора.</w:t>
      </w:r>
    </w:p>
    <w:p w:rsidR="00E92B15" w:rsidRPr="004D482C" w:rsidRDefault="00E92B15" w:rsidP="00E92B15">
      <w:pPr>
        <w:pStyle w:val="a4"/>
        <w:numPr>
          <w:ilvl w:val="1"/>
          <w:numId w:val="2"/>
        </w:numPr>
        <w:tabs>
          <w:tab w:val="left" w:pos="0"/>
        </w:tabs>
        <w:suppressAutoHyphens/>
        <w:ind w:left="0" w:right="284" w:firstLine="0"/>
        <w:contextualSpacing w:val="0"/>
        <w:jc w:val="both"/>
      </w:pPr>
      <w:r w:rsidRPr="004D482C">
        <w:t>Подозрительная операция – операция, произведенная с отклонением от стандартов, установленных платежными системами, дающая основания полагать, что впоследствии она может быть признана спорной (мошеннической) операцией.</w:t>
      </w:r>
    </w:p>
    <w:p w:rsidR="00E92B15" w:rsidRPr="004D482C" w:rsidRDefault="00E92B15" w:rsidP="00E92B15">
      <w:pPr>
        <w:pStyle w:val="a4"/>
        <w:numPr>
          <w:ilvl w:val="1"/>
          <w:numId w:val="2"/>
        </w:numPr>
        <w:tabs>
          <w:tab w:val="left" w:pos="0"/>
        </w:tabs>
        <w:suppressAutoHyphens/>
        <w:ind w:left="0" w:right="282" w:firstLine="0"/>
        <w:contextualSpacing w:val="0"/>
        <w:jc w:val="both"/>
        <w:rPr>
          <w:rStyle w:val="a3"/>
        </w:rPr>
      </w:pPr>
      <w:r w:rsidRPr="004D482C">
        <w:t xml:space="preserve">Порядок обслуживания клиентов – организаций торговли и сервиса по торговому эквайрингу, в т.ч. по тарифным планам торгового эквайринга – документ, определяющий порядок расчетов в рамках обслуживания по торговому эквайрингу, являющийся неотъемлемой частью Перечня вознаграждений и размещенный на сайте Банка </w:t>
      </w:r>
      <w:hyperlink r:id="rId8" w:history="1">
        <w:r w:rsidRPr="004D482C">
          <w:rPr>
            <w:rStyle w:val="a3"/>
            <w:lang w:val="en-US"/>
          </w:rPr>
          <w:t>www</w:t>
        </w:r>
        <w:r w:rsidRPr="004D482C">
          <w:rPr>
            <w:rStyle w:val="a3"/>
          </w:rPr>
          <w:t>.</w:t>
        </w:r>
        <w:proofErr w:type="spellStart"/>
        <w:r w:rsidRPr="004D482C">
          <w:rPr>
            <w:rStyle w:val="a3"/>
            <w:lang w:val="en-US"/>
          </w:rPr>
          <w:t>mtbank</w:t>
        </w:r>
        <w:proofErr w:type="spellEnd"/>
        <w:r w:rsidRPr="004D482C">
          <w:rPr>
            <w:rStyle w:val="a3"/>
          </w:rPr>
          <w:t>.</w:t>
        </w:r>
        <w:r w:rsidRPr="004D482C">
          <w:rPr>
            <w:rStyle w:val="a3"/>
            <w:lang w:val="en-US"/>
          </w:rPr>
          <w:t>by</w:t>
        </w:r>
      </w:hyperlink>
      <w:r w:rsidRPr="004D482C">
        <w:rPr>
          <w:rStyle w:val="a3"/>
        </w:rPr>
        <w:t>.</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rPr>
          <w:szCs w:val="24"/>
        </w:rPr>
        <w:t>Процессинговая система – программно-технический комплекс, позволяющий определять условия использования Карточек, осуществлять операции с использованием Карточек, проводить учет таких операций, регистрировать и управлять настройками Оборудования, а также производить расчеты.</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 xml:space="preserve">Руководство – Руководство пользователя платежным терминалом, размещенное в сети Интернет на сайте </w:t>
      </w:r>
      <w:hyperlink r:id="rId9" w:history="1">
        <w:r w:rsidRPr="004D482C">
          <w:rPr>
            <w:rStyle w:val="a3"/>
          </w:rPr>
          <w:t>www.mtbank.by</w:t>
        </w:r>
      </w:hyperlink>
      <w:r w:rsidRPr="004D482C">
        <w:t>, являющееся неотъемлемой частью Договора.</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 xml:space="preserve">Смена на Оборудовании – период с момента проведения выгрузки итогов </w:t>
      </w:r>
      <w:r w:rsidRPr="004D482C">
        <w:rPr>
          <w:szCs w:val="24"/>
        </w:rPr>
        <w:t>(закрытия смены с формированием «Информации о совершенных операциях с использованием Карточек»)</w:t>
      </w:r>
      <w:r w:rsidRPr="004D482C">
        <w:t xml:space="preserve"> по проведенным операциям на Оборудовании в Процессинговую систему Банка до момента проведения следующей выгрузки итогов </w:t>
      </w:r>
      <w:r w:rsidRPr="004D482C">
        <w:rPr>
          <w:szCs w:val="24"/>
        </w:rPr>
        <w:t>(закрытия смены с формированием «Информации о совершенных операциях с использованием Карточек»)</w:t>
      </w:r>
      <w:r w:rsidRPr="004D482C">
        <w:t xml:space="preserve"> по проведенным операциям на Оборудовании в Процессинговую систему Банка. </w:t>
      </w:r>
      <w:r w:rsidRPr="004D482C">
        <w:rPr>
          <w:szCs w:val="24"/>
        </w:rPr>
        <w:t>В зависимости от типа Оборудования выгрузка итогов (закрытие смены с формированием «Информации о совершенных операциях с использованием Карточек») может происходить в ручном режиме по инициативе ОТС или ежедневно в автоматическом режиме по инициативе Банка.</w:t>
      </w:r>
    </w:p>
    <w:p w:rsidR="00E92B15" w:rsidRPr="004D482C" w:rsidRDefault="00E92B15" w:rsidP="00E92B15">
      <w:pPr>
        <w:pStyle w:val="a4"/>
        <w:numPr>
          <w:ilvl w:val="1"/>
          <w:numId w:val="2"/>
        </w:numPr>
        <w:tabs>
          <w:tab w:val="left" w:pos="0"/>
        </w:tabs>
        <w:suppressAutoHyphens/>
        <w:ind w:left="0" w:right="284" w:firstLine="0"/>
        <w:contextualSpacing w:val="0"/>
        <w:jc w:val="both"/>
      </w:pPr>
      <w:r w:rsidRPr="004D482C">
        <w:t xml:space="preserve">Спорная (мошенническая) операция – операция, оспариваемая </w:t>
      </w:r>
      <w:r w:rsidRPr="004D482C">
        <w:rPr>
          <w:szCs w:val="24"/>
        </w:rPr>
        <w:t>(опротестовываемая)</w:t>
      </w:r>
      <w:r w:rsidRPr="004D482C">
        <w:t xml:space="preserve"> Держателем Карточки/банком-эмитентом, информация о которой поступает в Банк от платежной системы.</w:t>
      </w:r>
    </w:p>
    <w:p w:rsidR="00E92B15" w:rsidRPr="004D482C" w:rsidRDefault="00E92B15" w:rsidP="00E92B15">
      <w:pPr>
        <w:pStyle w:val="a4"/>
        <w:numPr>
          <w:ilvl w:val="1"/>
          <w:numId w:val="2"/>
        </w:numPr>
        <w:ind w:left="0" w:right="282" w:firstLine="0"/>
        <w:jc w:val="both"/>
      </w:pPr>
      <w:r w:rsidRPr="004D482C">
        <w:t>Стороны – Банк и ОТС при совместном упоминании в Договоре.</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 xml:space="preserve">Торговый эквайринг – услуга Банка, предоставляющая ОТС право принимать к оплате банковские платежные карточки международных платежных систем Visa </w:t>
      </w:r>
      <w:proofErr w:type="spellStart"/>
      <w:r w:rsidRPr="004D482C">
        <w:t>International</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World</w:t>
      </w:r>
      <w:proofErr w:type="spellEnd"/>
      <w:r w:rsidRPr="004D482C">
        <w:rPr>
          <w:lang w:val="en-US"/>
        </w:rPr>
        <w:t>w</w:t>
      </w:r>
      <w:proofErr w:type="spellStart"/>
      <w:r w:rsidRPr="004D482C">
        <w:t>ide</w:t>
      </w:r>
      <w:proofErr w:type="spellEnd"/>
      <w:r w:rsidRPr="004D482C">
        <w:t xml:space="preserve"> и платежных систем БЕЛКАРТ, МИР.</w:t>
      </w:r>
    </w:p>
    <w:p w:rsidR="00E92B15" w:rsidRPr="004D482C" w:rsidRDefault="00E92B15" w:rsidP="00E92B15">
      <w:pPr>
        <w:pStyle w:val="a4"/>
        <w:suppressAutoHyphens/>
        <w:ind w:left="0" w:firstLine="360"/>
        <w:jc w:val="both"/>
        <w:rPr>
          <w:spacing w:val="-1"/>
        </w:rPr>
      </w:pPr>
      <w:r w:rsidRPr="004D482C">
        <w:rPr>
          <w:spacing w:val="-1"/>
        </w:rPr>
        <w:t>Остальные термины, используемые в настоящих Общих условиях Договора, имеют значения, определенные законодательством.</w:t>
      </w:r>
    </w:p>
    <w:p w:rsidR="00E92B15" w:rsidRPr="004D482C" w:rsidRDefault="00E92B15" w:rsidP="00E92B15">
      <w:pPr>
        <w:pStyle w:val="a4"/>
        <w:tabs>
          <w:tab w:val="left" w:pos="0"/>
        </w:tabs>
        <w:suppressAutoHyphens/>
        <w:ind w:left="0" w:right="282"/>
        <w:contextualSpacing w:val="0"/>
        <w:jc w:val="both"/>
      </w:pPr>
    </w:p>
    <w:p w:rsidR="00E92B15" w:rsidRPr="004D482C" w:rsidRDefault="00E92B15" w:rsidP="00E92B15">
      <w:pPr>
        <w:pStyle w:val="a4"/>
        <w:numPr>
          <w:ilvl w:val="0"/>
          <w:numId w:val="2"/>
        </w:numPr>
        <w:suppressAutoHyphens/>
        <w:spacing w:before="240" w:after="240"/>
        <w:ind w:right="282"/>
        <w:contextualSpacing w:val="0"/>
        <w:jc w:val="center"/>
        <w:rPr>
          <w:b/>
        </w:rPr>
      </w:pPr>
      <w:r w:rsidRPr="004D482C">
        <w:rPr>
          <w:b/>
        </w:rPr>
        <w:t>ПРЕДМЕТ ДОГОВОРА ЭКВАЙРИНГА</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 xml:space="preserve">Банк обеспечивает обработку операций с использованием Карточек и перечисление (возмещение) средств на текущий (расчетный) счет ОТС по операциям, совершенным с использованием Карточек. В случае, если ОТС - физическое лицо, осуществляющее деятельность, не относящуюся к предпринимательской в соответствии с </w:t>
      </w:r>
      <w:hyperlink r:id="rId10" w:history="1">
        <w:r w:rsidRPr="004D482C">
          <w:rPr>
            <w:rStyle w:val="a3"/>
          </w:rPr>
          <w:t>законодательством</w:t>
        </w:r>
      </w:hyperlink>
      <w:r w:rsidRPr="004D482C">
        <w:t xml:space="preserve">, перечисление средств по операциям, совершенным с использованием Карточек, возможно только на текущий (расчетный) счет ОТС, открытый в Банке. </w:t>
      </w:r>
    </w:p>
    <w:p w:rsidR="00E92B15" w:rsidRPr="004D482C" w:rsidRDefault="00E92B15" w:rsidP="00E92B15">
      <w:pPr>
        <w:pStyle w:val="a4"/>
        <w:numPr>
          <w:ilvl w:val="1"/>
          <w:numId w:val="2"/>
        </w:numPr>
        <w:tabs>
          <w:tab w:val="left" w:pos="0"/>
        </w:tabs>
        <w:suppressAutoHyphens/>
        <w:ind w:left="0" w:right="282" w:firstLine="0"/>
        <w:contextualSpacing w:val="0"/>
        <w:jc w:val="both"/>
      </w:pPr>
      <w:r w:rsidRPr="004D482C">
        <w:t xml:space="preserve">ОТС осуществляет обслуживание Держателей Карточек путем приема Карточек в качестве полноценного платежного средства по операциям оплаты товаров и (или) услуг, иным платежам неукоснительно соблюдая процедуру, оговоренную в Инструкции и Руководстве. </w:t>
      </w:r>
      <w:r w:rsidRPr="004D482C">
        <w:br/>
      </w:r>
      <w:r w:rsidRPr="004D482C">
        <w:rPr>
          <w:color w:val="000000"/>
        </w:rPr>
        <w:t>Для целей Договора к операциям оплаты товаров (работ, услуг) относится также осуществление иных платежей посредством использования Карточек.</w:t>
      </w:r>
    </w:p>
    <w:p w:rsidR="00E92B15" w:rsidRPr="004D482C" w:rsidRDefault="00E92B15" w:rsidP="00E92B15">
      <w:pPr>
        <w:pStyle w:val="a4"/>
        <w:numPr>
          <w:ilvl w:val="0"/>
          <w:numId w:val="2"/>
        </w:numPr>
        <w:suppressAutoHyphens/>
        <w:spacing w:before="240" w:after="240"/>
        <w:ind w:right="282"/>
        <w:contextualSpacing w:val="0"/>
        <w:jc w:val="center"/>
        <w:rPr>
          <w:b/>
        </w:rPr>
      </w:pPr>
      <w:r w:rsidRPr="004D482C">
        <w:rPr>
          <w:b/>
        </w:rPr>
        <w:t>ОБЯЗАННОСТИ СТОРОН</w:t>
      </w:r>
    </w:p>
    <w:p w:rsidR="00E92B15" w:rsidRPr="004D482C" w:rsidRDefault="00E92B15" w:rsidP="00E92B15">
      <w:pPr>
        <w:pStyle w:val="a4"/>
        <w:numPr>
          <w:ilvl w:val="1"/>
          <w:numId w:val="2"/>
        </w:numPr>
        <w:ind w:left="709" w:right="282" w:hanging="709"/>
        <w:rPr>
          <w:b/>
        </w:rPr>
      </w:pPr>
      <w:r w:rsidRPr="004D482C">
        <w:rPr>
          <w:b/>
        </w:rPr>
        <w:t>Банк обязуется:</w:t>
      </w:r>
    </w:p>
    <w:p w:rsidR="00E92B15" w:rsidRPr="004D482C" w:rsidRDefault="00E92B15" w:rsidP="00E92B15">
      <w:pPr>
        <w:pStyle w:val="a4"/>
        <w:numPr>
          <w:ilvl w:val="2"/>
          <w:numId w:val="2"/>
        </w:numPr>
        <w:tabs>
          <w:tab w:val="left" w:pos="0"/>
        </w:tabs>
        <w:suppressAutoHyphens/>
        <w:ind w:left="0" w:right="282" w:firstLine="0"/>
        <w:contextualSpacing w:val="0"/>
        <w:jc w:val="both"/>
      </w:pPr>
      <w:r w:rsidRPr="004D482C">
        <w:t>Обеспечить возмещение ОТС суммы платежей, произведенных Держателями Карточек с использованием Карточек на Оборудовании, за вычетом причитающихся Банку вознаграждений в порядке и в сроки, оговоренные в Договоре.</w:t>
      </w:r>
    </w:p>
    <w:p w:rsidR="00E92B15" w:rsidRPr="004D482C" w:rsidRDefault="00E92B15" w:rsidP="00E92B15">
      <w:pPr>
        <w:pStyle w:val="a4"/>
        <w:numPr>
          <w:ilvl w:val="2"/>
          <w:numId w:val="2"/>
        </w:numPr>
        <w:tabs>
          <w:tab w:val="left" w:pos="0"/>
        </w:tabs>
        <w:suppressAutoHyphens/>
        <w:ind w:left="0" w:right="282" w:firstLine="0"/>
        <w:jc w:val="both"/>
      </w:pPr>
      <w:r w:rsidRPr="004D482C">
        <w:t xml:space="preserve">Обеспечить возможность проведения Авторизации по карточкам, а также прием от ОТС итоговых отчетов в электронном виде по операциям с использованием Карточек. </w:t>
      </w:r>
    </w:p>
    <w:p w:rsidR="00E92B15" w:rsidRPr="004D482C" w:rsidRDefault="00E92B15" w:rsidP="00E92B15">
      <w:pPr>
        <w:pStyle w:val="a4"/>
        <w:numPr>
          <w:ilvl w:val="2"/>
          <w:numId w:val="2"/>
        </w:numPr>
        <w:tabs>
          <w:tab w:val="left" w:pos="0"/>
        </w:tabs>
        <w:suppressAutoHyphens/>
        <w:ind w:left="0" w:right="282" w:firstLine="0"/>
        <w:jc w:val="both"/>
      </w:pPr>
      <w:r w:rsidRPr="004D482C">
        <w:t xml:space="preserve">Организовать инструктаж работников ОТС/физического лица, осуществляющего деятельность, не относящуюся к предпринимательской в соответствии с </w:t>
      </w:r>
      <w:hyperlink r:id="rId11" w:history="1">
        <w:r w:rsidRPr="004D482C">
          <w:rPr>
            <w:rStyle w:val="a3"/>
          </w:rPr>
          <w:t>законодательством</w:t>
        </w:r>
      </w:hyperlink>
      <w:r w:rsidRPr="004D482C">
        <w:t>, по приему к обслуживанию Карточек и работе с Оборудованием, в том числе с привлечением третьих лиц.</w:t>
      </w:r>
    </w:p>
    <w:p w:rsidR="00E92B15" w:rsidRPr="004D482C" w:rsidRDefault="00E92B15" w:rsidP="00E92B15">
      <w:pPr>
        <w:pStyle w:val="a4"/>
        <w:numPr>
          <w:ilvl w:val="2"/>
          <w:numId w:val="2"/>
        </w:numPr>
        <w:tabs>
          <w:tab w:val="left" w:pos="0"/>
        </w:tabs>
        <w:suppressAutoHyphens/>
        <w:ind w:left="0" w:right="282" w:firstLine="0"/>
        <w:jc w:val="both"/>
      </w:pPr>
      <w:r w:rsidRPr="004D482C">
        <w:t xml:space="preserve">Поддерживать форму (оформление) Карт-чека в соответствии с требованиями законодательства Республики Беларусь, международных платежных систем VISA </w:t>
      </w:r>
      <w:proofErr w:type="spellStart"/>
      <w:r w:rsidRPr="004D482C">
        <w:t>International</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World</w:t>
      </w:r>
      <w:proofErr w:type="spellEnd"/>
      <w:r w:rsidRPr="004D482C">
        <w:rPr>
          <w:lang w:val="en-US"/>
        </w:rPr>
        <w:t>w</w:t>
      </w:r>
      <w:proofErr w:type="spellStart"/>
      <w:r w:rsidRPr="004D482C">
        <w:t>ide</w:t>
      </w:r>
      <w:proofErr w:type="spellEnd"/>
      <w:r w:rsidRPr="004D482C">
        <w:t>, платежных систем БЕЛКАРТ, МИР. Карт-чек включает реквизиты ОТС, дату и время совершения операции, сумму операции, код или наименование валюты операции, реквизиты карточки в маскированном виде, код авторизации. Карт-чеки, сформированные на бумажном носителе, могут выдаваться держателю Карточки на бумажном носителе по требованию.</w:t>
      </w:r>
    </w:p>
    <w:p w:rsidR="00E92B15" w:rsidRPr="004D482C" w:rsidRDefault="00E92B15" w:rsidP="00E92B15">
      <w:pPr>
        <w:pStyle w:val="a4"/>
        <w:numPr>
          <w:ilvl w:val="2"/>
          <w:numId w:val="2"/>
        </w:numPr>
        <w:tabs>
          <w:tab w:val="left" w:pos="0"/>
        </w:tabs>
        <w:suppressAutoHyphens/>
        <w:ind w:left="0" w:right="282" w:firstLine="0"/>
        <w:jc w:val="both"/>
      </w:pPr>
      <w:r w:rsidRPr="004D482C">
        <w:t>Не разглашать сведения, полученные от ОТС в ходе исполнения Договора, кроме случаев, предусмотренных действующим законодательством Республики Беларусь.</w:t>
      </w:r>
    </w:p>
    <w:p w:rsidR="00E92B15" w:rsidRPr="004D482C" w:rsidRDefault="00E92B15" w:rsidP="00E92B15">
      <w:pPr>
        <w:pStyle w:val="a4"/>
        <w:numPr>
          <w:ilvl w:val="2"/>
          <w:numId w:val="2"/>
        </w:numPr>
        <w:tabs>
          <w:tab w:val="left" w:pos="0"/>
        </w:tabs>
        <w:suppressAutoHyphens/>
        <w:ind w:left="0" w:right="282" w:firstLine="0"/>
        <w:jc w:val="both"/>
      </w:pPr>
      <w:r w:rsidRPr="004D482C">
        <w:t>Информировать ОТС о внесении изменений в Инструкцию и (или) Руководство не позднее, чем за 1 (один) рабочий день до начала работы по измененным правилам, отраженным в Инструкции и (или) Руководстве; обо всех изменениях в реквизитах Банка – в срок не позднее 10 (десяти) рабочих дней с момента возникновения таких изменений; об изменениях в Перечне вознаграждений Банка (в рамках торгового эквайринга) – за 5 (пять) дней до вступления изменений в силу, путем размещения информации на сайте Банка (mtbank.by) и (или) направления информационного письма ОТС по каналам дистанционного банковского обслуживания и (или) на адрес электронной почты, указанный в Договоре.</w:t>
      </w:r>
    </w:p>
    <w:p w:rsidR="00E92B15" w:rsidRPr="004D482C" w:rsidRDefault="00E92B15" w:rsidP="00E92B15">
      <w:pPr>
        <w:pStyle w:val="a4"/>
        <w:numPr>
          <w:ilvl w:val="2"/>
          <w:numId w:val="2"/>
        </w:numPr>
        <w:tabs>
          <w:tab w:val="left" w:pos="0"/>
        </w:tabs>
        <w:suppressAutoHyphens/>
        <w:ind w:left="0" w:right="282" w:firstLine="0"/>
        <w:jc w:val="both"/>
      </w:pPr>
      <w:r w:rsidRPr="004D482C">
        <w:t>Информировать ОТС о проведении плановых и технологических работ, которые обеспечивают работоспособность Оборудования, путем размещения информации на сайте Банка (mtbank.by).</w:t>
      </w:r>
    </w:p>
    <w:p w:rsidR="00E92B15" w:rsidRPr="004D482C" w:rsidRDefault="00E92B15" w:rsidP="00E92B15">
      <w:pPr>
        <w:pStyle w:val="a4"/>
        <w:numPr>
          <w:ilvl w:val="1"/>
          <w:numId w:val="2"/>
        </w:numPr>
        <w:spacing w:before="240"/>
        <w:ind w:left="357" w:right="282" w:hanging="357"/>
        <w:contextualSpacing w:val="0"/>
        <w:rPr>
          <w:b/>
        </w:rPr>
      </w:pPr>
      <w:r w:rsidRPr="004D482C">
        <w:rPr>
          <w:b/>
        </w:rPr>
        <w:t>ОТС обязуется:</w:t>
      </w:r>
    </w:p>
    <w:p w:rsidR="00E92B15" w:rsidRPr="004D482C" w:rsidRDefault="00E92B15" w:rsidP="00E92B15">
      <w:pPr>
        <w:pStyle w:val="a4"/>
        <w:numPr>
          <w:ilvl w:val="2"/>
          <w:numId w:val="2"/>
        </w:numPr>
        <w:tabs>
          <w:tab w:val="left" w:pos="0"/>
        </w:tabs>
        <w:suppressAutoHyphens/>
        <w:ind w:left="0" w:right="282" w:firstLine="0"/>
        <w:jc w:val="both"/>
      </w:pPr>
      <w:r w:rsidRPr="004D482C">
        <w:t>Принимать к оплате Карточки как полноценное платежное средство, неукоснительно соблюдая процедуру, оговоренную в Инструкции. Предоставлять держателям Карточек полный набор товаров (работ, услуг) по ценам, не превышающим цены при наличном расчете.</w:t>
      </w:r>
    </w:p>
    <w:p w:rsidR="00E92B15" w:rsidRPr="004D482C" w:rsidRDefault="00E92B15" w:rsidP="00E92B15">
      <w:pPr>
        <w:pStyle w:val="a4"/>
        <w:numPr>
          <w:ilvl w:val="2"/>
          <w:numId w:val="2"/>
        </w:numPr>
        <w:ind w:left="0" w:right="282" w:firstLine="0"/>
      </w:pPr>
      <w:r w:rsidRPr="004D482C">
        <w:t>Не принимать к оплате Карточки в случаях, оговоренных в Инструкции.</w:t>
      </w:r>
    </w:p>
    <w:p w:rsidR="00E92B15" w:rsidRPr="004D482C" w:rsidRDefault="00E92B15" w:rsidP="00E92B15">
      <w:pPr>
        <w:pStyle w:val="a4"/>
        <w:numPr>
          <w:ilvl w:val="2"/>
          <w:numId w:val="2"/>
        </w:numPr>
        <w:tabs>
          <w:tab w:val="left" w:pos="0"/>
        </w:tabs>
        <w:suppressAutoHyphens/>
        <w:ind w:left="0" w:right="282" w:firstLine="0"/>
        <w:jc w:val="both"/>
      </w:pPr>
      <w:r w:rsidRPr="004D482C">
        <w:t xml:space="preserve">Соблюдать требования Инструкции и Руководства, а также обеспечить соблюдение Инструкции и Руководства работниками ОТС при совершении операций с использованием Карточек и не допускать к работе с Оборудованием лиц, не прошедших инструктаж по Инструкции и Руководству. </w:t>
      </w:r>
    </w:p>
    <w:p w:rsidR="00E92B15" w:rsidRPr="004D482C" w:rsidRDefault="00E92B15" w:rsidP="00E92B15">
      <w:pPr>
        <w:pStyle w:val="a4"/>
        <w:numPr>
          <w:ilvl w:val="2"/>
          <w:numId w:val="2"/>
        </w:numPr>
        <w:tabs>
          <w:tab w:val="left" w:pos="0"/>
        </w:tabs>
        <w:suppressAutoHyphens/>
        <w:ind w:left="0" w:right="282" w:firstLine="0"/>
        <w:jc w:val="both"/>
      </w:pPr>
      <w:r w:rsidRPr="004D482C">
        <w:t>Нести ответственность по недействительным операциям, проведенным работниками ОТС (физическим лицом, осуществляющим деятельность, не относящуюся к предпринимательской в соответствии с законодательством) в нарушение требований Договора, Инструкции и Руководства.</w:t>
      </w:r>
    </w:p>
    <w:p w:rsidR="00E92B15" w:rsidRPr="004D482C" w:rsidRDefault="00E92B15" w:rsidP="00E92B15">
      <w:pPr>
        <w:pStyle w:val="a4"/>
        <w:numPr>
          <w:ilvl w:val="2"/>
          <w:numId w:val="2"/>
        </w:numPr>
        <w:tabs>
          <w:tab w:val="left" w:pos="0"/>
        </w:tabs>
        <w:suppressAutoHyphens/>
        <w:ind w:left="0" w:right="282" w:firstLine="0"/>
        <w:jc w:val="both"/>
      </w:pPr>
      <w:r w:rsidRPr="004D482C">
        <w:t>Вернуть Банку суммы по недействительным и (или) подозрительным операциям, выполненным в нарушение условий Инструкции или Руководства, а также суммы, ошибочно перечисленные Банком в результате ошибочных действий работников Банка в срок не позднее 3 (трех) рабочих дней со дня получения письменного запроса Банка.</w:t>
      </w:r>
    </w:p>
    <w:p w:rsidR="00E92B15" w:rsidRPr="004D482C" w:rsidRDefault="00E92B15" w:rsidP="00E92B15">
      <w:pPr>
        <w:pStyle w:val="a4"/>
        <w:numPr>
          <w:ilvl w:val="2"/>
          <w:numId w:val="2"/>
        </w:numPr>
        <w:ind w:left="0" w:right="282" w:firstLine="0"/>
        <w:jc w:val="both"/>
      </w:pPr>
      <w:r w:rsidRPr="004D482C">
        <w:t>Оплачивать Банку оказанные услуги, в том числе вознаграждение за обработку плат</w:t>
      </w:r>
      <w:r w:rsidRPr="004D482C">
        <w:t>е</w:t>
      </w:r>
      <w:r w:rsidRPr="004D482C">
        <w:t xml:space="preserve">жей по Карточкам, согласно действующему Перечню вознаграждений Банка и Договору. </w:t>
      </w:r>
    </w:p>
    <w:p w:rsidR="00E92B15" w:rsidRPr="004D482C" w:rsidRDefault="00E92B15" w:rsidP="00E92B15">
      <w:pPr>
        <w:pStyle w:val="a4"/>
        <w:numPr>
          <w:ilvl w:val="2"/>
          <w:numId w:val="2"/>
        </w:numPr>
        <w:ind w:left="0" w:right="282" w:firstLine="0"/>
        <w:jc w:val="both"/>
      </w:pPr>
      <w:r w:rsidRPr="004D482C">
        <w:t xml:space="preserve"> </w:t>
      </w:r>
      <w:bookmarkStart w:id="1" w:name="_Ref493243117"/>
      <w:r w:rsidRPr="004D482C">
        <w:t>Возмещать Банку все суммы по операциям возврата денежных средств и (или) отмены операций оплаты на условиях Договора. В случае отсутствия у ОТС безналичных пл</w:t>
      </w:r>
      <w:r w:rsidRPr="004D482C">
        <w:t>а</w:t>
      </w:r>
      <w:r w:rsidRPr="004D482C">
        <w:t>тежей по операциям с использованием Карточек, достаточных для осуществления Банком самостоятел</w:t>
      </w:r>
      <w:r w:rsidRPr="004D482C">
        <w:t>ь</w:t>
      </w:r>
      <w:r w:rsidRPr="004D482C">
        <w:t>ного удержания суммы денежных средств по операциям возврата и (или) отмены денежных средств согласно Договору, ОТС возмещает Банку все суммы по операциям возврата д</w:t>
      </w:r>
      <w:r w:rsidRPr="004D482C">
        <w:t>е</w:t>
      </w:r>
      <w:r w:rsidRPr="004D482C">
        <w:t xml:space="preserve">нежных средств и (или) отмены операций оплаты </w:t>
      </w:r>
      <w:r w:rsidRPr="004D482C">
        <w:rPr>
          <w:szCs w:val="24"/>
        </w:rPr>
        <w:t>не позднее 3 (третьего) банковского дня, следующего за днем закрытия смены в Оборудовании</w:t>
      </w:r>
      <w:r w:rsidRPr="004D482C">
        <w:t>.</w:t>
      </w:r>
      <w:bookmarkEnd w:id="1"/>
    </w:p>
    <w:p w:rsidR="00E92B15" w:rsidRPr="004D482C" w:rsidRDefault="00E92B15" w:rsidP="00E92B15">
      <w:pPr>
        <w:pStyle w:val="a4"/>
        <w:numPr>
          <w:ilvl w:val="2"/>
          <w:numId w:val="2"/>
        </w:numPr>
        <w:ind w:left="0" w:right="282" w:firstLine="0"/>
        <w:jc w:val="both"/>
      </w:pPr>
      <w:r w:rsidRPr="004D482C">
        <w:t>Не запрашивать, не использовать имена Держателей Карточек, номера Карточек и иную инфо</w:t>
      </w:r>
      <w:r w:rsidRPr="004D482C">
        <w:t>р</w:t>
      </w:r>
      <w:r w:rsidRPr="004D482C">
        <w:t>мацию, размещенную на Карточке или в другом документе, для иных целей, кроме как для совершения действительной транзакции посредством использования Карточки, а также не ра</w:t>
      </w:r>
      <w:r w:rsidRPr="004D482C">
        <w:t>з</w:t>
      </w:r>
      <w:r w:rsidRPr="004D482C">
        <w:t>глашать и не передавать данную информацию любой третьей стороне, кроме Банка, за исключением случ</w:t>
      </w:r>
      <w:r w:rsidRPr="004D482C">
        <w:t>а</w:t>
      </w:r>
      <w:r w:rsidRPr="004D482C">
        <w:t>ев, предусмотренных действующим законодательством Республики Беларусь.</w:t>
      </w:r>
    </w:p>
    <w:p w:rsidR="00E92B15" w:rsidRPr="004D482C" w:rsidRDefault="00E92B15" w:rsidP="00E92B15">
      <w:pPr>
        <w:pStyle w:val="a4"/>
        <w:numPr>
          <w:ilvl w:val="2"/>
          <w:numId w:val="2"/>
        </w:numPr>
        <w:ind w:left="0" w:right="282" w:firstLine="0"/>
        <w:jc w:val="both"/>
      </w:pPr>
      <w:r w:rsidRPr="004D482C">
        <w:t xml:space="preserve">Хранить все материалы, содержащие имена Держателей Карточек, номера Карточек, детальное описание приобретенных товаров (работ, услуг), адрес доставки (если применимо), номер заказа (если применимо) и </w:t>
      </w:r>
      <w:r>
        <w:t>все иные документы (</w:t>
      </w:r>
      <w:r w:rsidRPr="004D482C">
        <w:t>информацию</w:t>
      </w:r>
      <w:r>
        <w:t>)</w:t>
      </w:r>
      <w:r w:rsidRPr="004D482C">
        <w:t xml:space="preserve"> по операциям, включая карт-чеки и контрольные ленты, полученные при выгрузке итогов по операциям, совершенным с использов</w:t>
      </w:r>
      <w:r w:rsidRPr="004D482C">
        <w:t>а</w:t>
      </w:r>
      <w:r w:rsidRPr="004D482C">
        <w:t>нием Карточек, сроком не менее 13 (тринадцати) месяцев с даты их оформления. Для докуме</w:t>
      </w:r>
      <w:r w:rsidRPr="004D482C">
        <w:t>н</w:t>
      </w:r>
      <w:r w:rsidRPr="004D482C">
        <w:t>тов на бумажном носителе обеспечить хранение в помещении с ограниченным доступом и ун</w:t>
      </w:r>
      <w:r w:rsidRPr="004D482C">
        <w:t>и</w:t>
      </w:r>
      <w:r w:rsidRPr="004D482C">
        <w:t>чтожать данные материалы по истечении 13 (тринадцати) месяцев с даты их офор</w:t>
      </w:r>
      <w:r w:rsidRPr="004D482C">
        <w:t>м</w:t>
      </w:r>
      <w:r w:rsidRPr="004D482C">
        <w:t xml:space="preserve">ления. При доставке товаров покупателю обеспечить наличие у ОТС документов, подтверждающих </w:t>
      </w:r>
      <w:r w:rsidRPr="004D482C">
        <w:rPr>
          <w:szCs w:val="24"/>
        </w:rPr>
        <w:t>отсу</w:t>
      </w:r>
      <w:r w:rsidRPr="004D482C">
        <w:rPr>
          <w:szCs w:val="24"/>
        </w:rPr>
        <w:t>т</w:t>
      </w:r>
      <w:r w:rsidRPr="004D482C">
        <w:rPr>
          <w:szCs w:val="24"/>
        </w:rPr>
        <w:t xml:space="preserve">ствие претензий покупателя к качеству/комплектности товаров. </w:t>
      </w:r>
      <w:r w:rsidRPr="004D482C">
        <w:t>В случае запроса Банка о предоставлении документов</w:t>
      </w:r>
      <w:r>
        <w:t xml:space="preserve"> (информации)</w:t>
      </w:r>
      <w:r w:rsidRPr="004D482C">
        <w:t xml:space="preserve"> предоставить запрошенные документы </w:t>
      </w:r>
      <w:r>
        <w:t xml:space="preserve">(информацию) </w:t>
      </w:r>
      <w:r w:rsidRPr="004D482C">
        <w:t>в течение 3 (трех) банковских дней от даты з</w:t>
      </w:r>
      <w:r w:rsidRPr="004D482C">
        <w:t>а</w:t>
      </w:r>
      <w:r w:rsidRPr="004D482C">
        <w:t>проса.</w:t>
      </w:r>
    </w:p>
    <w:p w:rsidR="00E92B15" w:rsidRPr="004D482C" w:rsidRDefault="00E92B15" w:rsidP="00E92B15">
      <w:pPr>
        <w:pStyle w:val="a4"/>
        <w:numPr>
          <w:ilvl w:val="2"/>
          <w:numId w:val="2"/>
        </w:numPr>
        <w:ind w:left="0" w:right="282" w:firstLine="0"/>
        <w:jc w:val="both"/>
        <w:rPr>
          <w:szCs w:val="24"/>
        </w:rPr>
      </w:pPr>
      <w:r w:rsidRPr="004D482C">
        <w:t>Предоставлять в установленные сроки все документы и информацию (сведения), запрашиваемые Банком, для соблюдения условий Договора и информировать Банк обо всех изменениях в банковских реквизитах ОТС, ук</w:t>
      </w:r>
      <w:r w:rsidRPr="004D482C">
        <w:t>а</w:t>
      </w:r>
      <w:r w:rsidRPr="004D482C">
        <w:t xml:space="preserve">занных в Договоре, </w:t>
      </w:r>
      <w:r w:rsidRPr="004D482C">
        <w:rPr>
          <w:szCs w:val="24"/>
        </w:rPr>
        <w:t>сведениях о главном бухгалтере, руководителе, учредителях, местонахождении то</w:t>
      </w:r>
      <w:r w:rsidRPr="004D482C">
        <w:rPr>
          <w:szCs w:val="24"/>
        </w:rPr>
        <w:t>р</w:t>
      </w:r>
      <w:r w:rsidRPr="004D482C">
        <w:rPr>
          <w:szCs w:val="24"/>
        </w:rPr>
        <w:t>говой (-ых) точки (-</w:t>
      </w:r>
      <w:proofErr w:type="spellStart"/>
      <w:r w:rsidRPr="004D482C">
        <w:rPr>
          <w:szCs w:val="24"/>
        </w:rPr>
        <w:t>ек</w:t>
      </w:r>
      <w:proofErr w:type="spellEnd"/>
      <w:r w:rsidRPr="004D482C">
        <w:rPr>
          <w:szCs w:val="24"/>
        </w:rPr>
        <w:t>) и других реквизитах и данных об</w:t>
      </w:r>
      <w:r w:rsidRPr="00EA7E44">
        <w:rPr>
          <w:szCs w:val="24"/>
        </w:rPr>
        <w:t xml:space="preserve"> </w:t>
      </w:r>
      <w:r w:rsidRPr="004D482C">
        <w:rPr>
          <w:szCs w:val="24"/>
        </w:rPr>
        <w:t xml:space="preserve">ОТС, </w:t>
      </w:r>
      <w:r w:rsidRPr="004D482C">
        <w:rPr>
          <w:color w:val="000000"/>
          <w:szCs w:val="24"/>
        </w:rPr>
        <w:t>в том числе всех данных физического лица, осуществляющего</w:t>
      </w:r>
      <w:r w:rsidRPr="004D482C">
        <w:rPr>
          <w:color w:val="000000"/>
        </w:rPr>
        <w:t xml:space="preserve"> деятельность, не относящуюся к предпринимательской в соответствии с законодательством, </w:t>
      </w:r>
      <w:r w:rsidRPr="004D482C">
        <w:rPr>
          <w:szCs w:val="24"/>
        </w:rPr>
        <w:t>указанных в Договоре и (или) других док</w:t>
      </w:r>
      <w:r w:rsidRPr="004D482C">
        <w:rPr>
          <w:szCs w:val="24"/>
        </w:rPr>
        <w:t>у</w:t>
      </w:r>
      <w:r w:rsidRPr="004D482C">
        <w:rPr>
          <w:szCs w:val="24"/>
        </w:rPr>
        <w:t>ментах, представленных в Банк для заключения Договора, путем направления в Банк по рекв</w:t>
      </w:r>
      <w:r w:rsidRPr="004D482C">
        <w:rPr>
          <w:szCs w:val="24"/>
        </w:rPr>
        <w:t>и</w:t>
      </w:r>
      <w:r w:rsidRPr="004D482C">
        <w:rPr>
          <w:szCs w:val="24"/>
        </w:rPr>
        <w:t>зитам, указанным в Договоре, уведомительного письма на бумажном носителе или в электро</w:t>
      </w:r>
      <w:r w:rsidRPr="004D482C">
        <w:rPr>
          <w:szCs w:val="24"/>
        </w:rPr>
        <w:t>н</w:t>
      </w:r>
      <w:r w:rsidRPr="004D482C">
        <w:rPr>
          <w:szCs w:val="24"/>
        </w:rPr>
        <w:t>ном виде с электронного адреса ОТС,</w:t>
      </w:r>
      <w:r w:rsidRPr="004D482C">
        <w:rPr>
          <w:b/>
          <w:bCs/>
          <w:szCs w:val="24"/>
        </w:rPr>
        <w:t xml:space="preserve"> </w:t>
      </w:r>
      <w:r w:rsidRPr="004D482C">
        <w:rPr>
          <w:szCs w:val="24"/>
        </w:rPr>
        <w:t>указанного в Договоре или других документах, предста</w:t>
      </w:r>
      <w:r w:rsidRPr="004D482C">
        <w:rPr>
          <w:szCs w:val="24"/>
        </w:rPr>
        <w:t>в</w:t>
      </w:r>
      <w:r w:rsidRPr="004D482C">
        <w:rPr>
          <w:szCs w:val="24"/>
        </w:rPr>
        <w:t xml:space="preserve">ленных в Банк в рамках договора эквайринга, в срок не позднее 3 (трех) банковских дней до момента возникновения таких изменений. </w:t>
      </w:r>
    </w:p>
    <w:p w:rsidR="00E92B15" w:rsidRPr="004D482C" w:rsidRDefault="00E92B15" w:rsidP="00E92B15">
      <w:pPr>
        <w:pStyle w:val="a4"/>
        <w:numPr>
          <w:ilvl w:val="2"/>
          <w:numId w:val="2"/>
        </w:numPr>
        <w:tabs>
          <w:tab w:val="left" w:pos="0"/>
        </w:tabs>
        <w:suppressAutoHyphens/>
        <w:ind w:left="0" w:right="282" w:firstLine="0"/>
        <w:jc w:val="both"/>
        <w:rPr>
          <w:szCs w:val="24"/>
        </w:rPr>
      </w:pPr>
      <w:r w:rsidRPr="004D482C">
        <w:rPr>
          <w:szCs w:val="24"/>
        </w:rPr>
        <w:t>Проводить закрытие Смены на Оборудовании при завершении смены работника ОТС/</w:t>
      </w:r>
      <w:r w:rsidRPr="004D482C">
        <w:rPr>
          <w:color w:val="000000"/>
          <w:szCs w:val="24"/>
        </w:rPr>
        <w:t>физического лица, осуществляющего</w:t>
      </w:r>
      <w:r w:rsidRPr="004D482C">
        <w:rPr>
          <w:color w:val="000000"/>
        </w:rPr>
        <w:t xml:space="preserve"> деятельность, не относящуюся к предпринимательской в соответствии с законодательством, </w:t>
      </w:r>
      <w:r w:rsidRPr="004D482C">
        <w:rPr>
          <w:szCs w:val="24"/>
        </w:rPr>
        <w:t xml:space="preserve">работающего с Оборудованием. </w:t>
      </w:r>
    </w:p>
    <w:p w:rsidR="00E92B15" w:rsidRPr="004D482C" w:rsidRDefault="00E92B15" w:rsidP="00E92B15">
      <w:pPr>
        <w:pStyle w:val="a4"/>
        <w:numPr>
          <w:ilvl w:val="2"/>
          <w:numId w:val="2"/>
        </w:numPr>
        <w:tabs>
          <w:tab w:val="left" w:pos="0"/>
        </w:tabs>
        <w:suppressAutoHyphens/>
        <w:ind w:left="0" w:right="282" w:firstLine="0"/>
        <w:jc w:val="both"/>
      </w:pPr>
      <w:r w:rsidRPr="004D482C">
        <w:rPr>
          <w:szCs w:val="24"/>
        </w:rPr>
        <w:t xml:space="preserve">Назначить ответственного работника для взаимодействия с Банком в рамках Договора по вопросам проведения операций с использованием Карточек, проведения инвентаризации и работы Оборудования, а также дальнейшего обучения работников ОТС совершению операций с использованием Карточек. </w:t>
      </w:r>
      <w:r w:rsidRPr="004D482C">
        <w:t xml:space="preserve">В случае, если ОТС – физическое лицо, осуществляющее деятельность, не относящуюся к предпринимательской в соответствии с </w:t>
      </w:r>
      <w:hyperlink r:id="rId12" w:history="1">
        <w:r w:rsidRPr="004D482C">
          <w:rPr>
            <w:rStyle w:val="a3"/>
          </w:rPr>
          <w:t>законодательством</w:t>
        </w:r>
      </w:hyperlink>
      <w:r w:rsidRPr="004D482C">
        <w:t xml:space="preserve">, то ответственным работником является непосредственно физическое лицо. </w:t>
      </w:r>
      <w:r w:rsidRPr="004D482C">
        <w:rPr>
          <w:szCs w:val="24"/>
        </w:rPr>
        <w:t>Ответственному работнику ОТС необходимо вести документальный учет сотрудников ОТС, прошедших обучение, а также на основании запроса Банка обеспечить представление Банку</w:t>
      </w:r>
      <w:r w:rsidRPr="004D482C">
        <w:t xml:space="preserve"> соответствующего документа о прохождении обучения. Контакты ответственного работника указываются в Заявке ОТС на эквайринг. В случае изменения контактных реквизитов ответственного работника в письменном виде извещать Банк о новых контактных реквизитах. </w:t>
      </w:r>
    </w:p>
    <w:p w:rsidR="00E92B15" w:rsidRPr="004D482C" w:rsidRDefault="00E92B15" w:rsidP="00E92B15">
      <w:pPr>
        <w:pStyle w:val="a4"/>
        <w:numPr>
          <w:ilvl w:val="2"/>
          <w:numId w:val="2"/>
        </w:numPr>
        <w:ind w:left="0" w:right="282" w:firstLine="0"/>
        <w:jc w:val="both"/>
      </w:pPr>
      <w:r w:rsidRPr="004D482C">
        <w:t>Обеспечить осуществление операций возврата денежных средств с соблюдением усл</w:t>
      </w:r>
      <w:r w:rsidRPr="004D482C">
        <w:t>о</w:t>
      </w:r>
      <w:r w:rsidRPr="004D482C">
        <w:t>вий Договора.</w:t>
      </w:r>
    </w:p>
    <w:p w:rsidR="00E92B15" w:rsidRPr="004D482C" w:rsidRDefault="00E92B15" w:rsidP="00E92B15">
      <w:pPr>
        <w:pStyle w:val="a4"/>
        <w:numPr>
          <w:ilvl w:val="2"/>
          <w:numId w:val="2"/>
        </w:numPr>
        <w:ind w:left="0" w:right="282" w:firstLine="0"/>
        <w:jc w:val="both"/>
      </w:pPr>
      <w:r w:rsidRPr="004D482C">
        <w:t>Контролировать суммы денежных средств, поступающих на текущий (расче</w:t>
      </w:r>
      <w:r w:rsidRPr="004D482C">
        <w:t>т</w:t>
      </w:r>
      <w:r w:rsidRPr="004D482C">
        <w:t>ный) счет ОТС в рамках Договора. Сообщить Банку о неправильно (ошибочно) зачисленных (списа</w:t>
      </w:r>
      <w:r w:rsidRPr="004D482C">
        <w:t>н</w:t>
      </w:r>
      <w:r w:rsidRPr="004D482C">
        <w:t>ных) суммах в отчетном месяце, а также предоставить в обслуживающий банк платежное п</w:t>
      </w:r>
      <w:r w:rsidRPr="004D482C">
        <w:t>о</w:t>
      </w:r>
      <w:r w:rsidRPr="004D482C">
        <w:t>ручение на возврат необоснованно полученных сумм в адрес Банка или заявление на возврат средств в Банк в произвольной форме в срок не позднее 10 (десятого) банковского дня месяца, следующ</w:t>
      </w:r>
      <w:r w:rsidRPr="004D482C">
        <w:t>е</w:t>
      </w:r>
      <w:r w:rsidRPr="004D482C">
        <w:t>го за отчетным.</w:t>
      </w:r>
    </w:p>
    <w:p w:rsidR="00E92B15" w:rsidRPr="004D482C" w:rsidRDefault="00E92B15" w:rsidP="00E92B15">
      <w:pPr>
        <w:pStyle w:val="a4"/>
        <w:numPr>
          <w:ilvl w:val="2"/>
          <w:numId w:val="2"/>
        </w:numPr>
        <w:ind w:left="0" w:right="282" w:firstLine="0"/>
        <w:jc w:val="both"/>
      </w:pPr>
      <w:r w:rsidRPr="004D482C">
        <w:t>Принять к сведению информацию, полученную в соответствии с пунктом 4.1.10 Общих условий Договора, и в письменной форме в течение 3 (трех) рабочих дней подтвердить (опровергнуть) Банку свое намерение продолжить процесс опротестования (</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 и выразить согласие/несогласие с уплатой комиссии в соответствии с П</w:t>
      </w:r>
      <w:r w:rsidRPr="004D482C">
        <w:t>е</w:t>
      </w:r>
      <w:r w:rsidRPr="004D482C">
        <w:t>речнем вознаграждений ЗАО «</w:t>
      </w:r>
      <w:proofErr w:type="spellStart"/>
      <w:r w:rsidRPr="004D482C">
        <w:t>МТБанк</w:t>
      </w:r>
      <w:proofErr w:type="spellEnd"/>
      <w:r w:rsidRPr="004D482C">
        <w:t>».</w:t>
      </w:r>
    </w:p>
    <w:p w:rsidR="00E92B15" w:rsidRPr="004D482C" w:rsidRDefault="00E92B15" w:rsidP="00E92B15">
      <w:pPr>
        <w:pStyle w:val="a4"/>
        <w:numPr>
          <w:ilvl w:val="2"/>
          <w:numId w:val="2"/>
        </w:numPr>
        <w:ind w:left="0" w:right="282" w:firstLine="0"/>
        <w:jc w:val="both"/>
        <w:rPr>
          <w:szCs w:val="24"/>
        </w:rPr>
      </w:pPr>
      <w:r w:rsidRPr="004D482C">
        <w:rPr>
          <w:szCs w:val="24"/>
        </w:rPr>
        <w:t>Предоставлять для реализации Держателям Карточек весь перечень товаров/услуг, имеющийся у ОТС без применения двойного ценообразования (применения отдельной повышенной ц</w:t>
      </w:r>
      <w:r w:rsidRPr="004D482C">
        <w:rPr>
          <w:szCs w:val="24"/>
        </w:rPr>
        <w:t>е</w:t>
      </w:r>
      <w:r w:rsidRPr="004D482C">
        <w:rPr>
          <w:szCs w:val="24"/>
        </w:rPr>
        <w:t>ны).</w:t>
      </w:r>
    </w:p>
    <w:p w:rsidR="00E92B15" w:rsidRPr="004D482C" w:rsidRDefault="00E92B15" w:rsidP="00E92B15">
      <w:pPr>
        <w:pStyle w:val="a4"/>
        <w:numPr>
          <w:ilvl w:val="2"/>
          <w:numId w:val="2"/>
        </w:numPr>
        <w:ind w:left="0" w:right="282" w:firstLine="0"/>
        <w:jc w:val="both"/>
        <w:rPr>
          <w:szCs w:val="24"/>
        </w:rPr>
      </w:pPr>
      <w:r w:rsidRPr="004D482C">
        <w:rPr>
          <w:szCs w:val="24"/>
        </w:rPr>
        <w:t xml:space="preserve">Возмещать Банку на условиях Договора все суммы по опротестованным операциям (chargeback/pre-compliance/compliance/pre-arbitration/arbitration/fee </w:t>
      </w:r>
      <w:proofErr w:type="spellStart"/>
      <w:r w:rsidRPr="004D482C">
        <w:rPr>
          <w:szCs w:val="24"/>
        </w:rPr>
        <w:t>collection</w:t>
      </w:r>
      <w:proofErr w:type="spellEnd"/>
      <w:r w:rsidRPr="004D482C">
        <w:rPr>
          <w:szCs w:val="24"/>
        </w:rPr>
        <w:t xml:space="preserve"> и т. п.) при условии переноса ответственности (в рамках операционных правил платежных систем) на Банк. В случае отсутствия у ОТС безналичных платежей по операциям с использованием Карточек, достаточных для осуществления Банком самостоятельного удержания суммы денежных средств по опротестованным операциям (chargeback/pre-compliance/compliance/pre-arbitration/arbitration/fee </w:t>
      </w:r>
      <w:proofErr w:type="spellStart"/>
      <w:r w:rsidRPr="004D482C">
        <w:rPr>
          <w:szCs w:val="24"/>
        </w:rPr>
        <w:t>collection</w:t>
      </w:r>
      <w:proofErr w:type="spellEnd"/>
      <w:r w:rsidRPr="004D482C">
        <w:rPr>
          <w:szCs w:val="24"/>
        </w:rPr>
        <w:t xml:space="preserve"> и т. п.) согласно Договору, ОТС возмещает Банку все суммы по опротестованным операциям (chargeback/pre-compliance/compliance/pre-arbitration/arbitration/fee </w:t>
      </w:r>
      <w:proofErr w:type="spellStart"/>
      <w:r w:rsidRPr="004D482C">
        <w:rPr>
          <w:szCs w:val="24"/>
        </w:rPr>
        <w:t>collection</w:t>
      </w:r>
      <w:proofErr w:type="spellEnd"/>
      <w:r w:rsidRPr="004D482C">
        <w:rPr>
          <w:szCs w:val="24"/>
        </w:rPr>
        <w:t xml:space="preserve"> и т. п.)  в течение 3 (трех) банковских дней после даты получения уведомления от Банка. </w:t>
      </w:r>
    </w:p>
    <w:p w:rsidR="00E92B15" w:rsidRPr="004D482C" w:rsidRDefault="00E92B15" w:rsidP="00E92B15">
      <w:pPr>
        <w:pStyle w:val="a4"/>
        <w:numPr>
          <w:ilvl w:val="2"/>
          <w:numId w:val="2"/>
        </w:numPr>
        <w:ind w:left="0" w:right="282" w:firstLine="0"/>
        <w:jc w:val="both"/>
        <w:rPr>
          <w:szCs w:val="24"/>
        </w:rPr>
      </w:pPr>
      <w:r w:rsidRPr="004D482C">
        <w:rPr>
          <w:szCs w:val="24"/>
        </w:rPr>
        <w:t>Проинформировать Банк об изменении осуществляемого вида деятельности путем направления в Банк по реквизитам, указанным в Договоре, уведомительного письма на бумажном носителе или в электро</w:t>
      </w:r>
      <w:r w:rsidRPr="004D482C">
        <w:rPr>
          <w:szCs w:val="24"/>
        </w:rPr>
        <w:t>н</w:t>
      </w:r>
      <w:r w:rsidRPr="004D482C">
        <w:rPr>
          <w:szCs w:val="24"/>
        </w:rPr>
        <w:t>ном виде с электронного адреса ОТС, указанного в Договоре или других документах, предста</w:t>
      </w:r>
      <w:r w:rsidRPr="004D482C">
        <w:rPr>
          <w:szCs w:val="24"/>
        </w:rPr>
        <w:t>в</w:t>
      </w:r>
      <w:r w:rsidRPr="004D482C">
        <w:rPr>
          <w:szCs w:val="24"/>
        </w:rPr>
        <w:t>ленных в Банк в рамках договора эквайринга, в срок не позднее 3 (трех) банковских дней до момента возникновения таких изменений.</w:t>
      </w:r>
    </w:p>
    <w:p w:rsidR="00E92B15" w:rsidRPr="004D482C" w:rsidRDefault="00E92B15" w:rsidP="00E92B15">
      <w:pPr>
        <w:pStyle w:val="a4"/>
        <w:numPr>
          <w:ilvl w:val="2"/>
          <w:numId w:val="2"/>
        </w:numPr>
        <w:ind w:left="0" w:right="282" w:firstLine="0"/>
        <w:jc w:val="both"/>
        <w:rPr>
          <w:szCs w:val="24"/>
        </w:rPr>
      </w:pPr>
      <w:r w:rsidRPr="004D482C">
        <w:rPr>
          <w:szCs w:val="24"/>
        </w:rPr>
        <w:t>Соблюдать правила платежных систем в части проведения операций оплаты в Оборудовании только в рамках осуществления заявленного вида деятельности. В случае наложения штрафа платежными системами на Банк за несоблюдение данного требования в</w:t>
      </w:r>
      <w:r w:rsidRPr="004D482C">
        <w:rPr>
          <w:rFonts w:eastAsia="Calibri"/>
          <w:szCs w:val="24"/>
          <w:lang w:eastAsia="en-US"/>
        </w:rPr>
        <w:t xml:space="preserve"> срок не позднее 3 (трех) банковских дней с момента получения уведомле</w:t>
      </w:r>
      <w:r w:rsidRPr="004D482C">
        <w:rPr>
          <w:szCs w:val="24"/>
        </w:rPr>
        <w:t xml:space="preserve">ния от Банка вернуть Банку сумму штрафа. </w:t>
      </w:r>
      <w:r w:rsidRPr="004D482C">
        <w:rPr>
          <w:rFonts w:eastAsia="Calibri"/>
          <w:szCs w:val="24"/>
          <w:lang w:eastAsia="en-US"/>
        </w:rPr>
        <w:t>В случае невозврата ОТС указанной суммы в установленный срок</w:t>
      </w:r>
      <w:r w:rsidRPr="004D482C">
        <w:rPr>
          <w:szCs w:val="24"/>
        </w:rPr>
        <w:t xml:space="preserve"> Банк вправе реализовать свое право, предусмотренное пунктом 4.1.9. Общих условий Договора</w:t>
      </w:r>
      <w:r w:rsidRPr="004D482C">
        <w:rPr>
          <w:rFonts w:eastAsia="Calibri"/>
          <w:szCs w:val="24"/>
          <w:lang w:eastAsia="en-US"/>
        </w:rPr>
        <w:t>, а также осуществить взыскание причитающейся суммы в порядке, установленном законодательством</w:t>
      </w:r>
      <w:r w:rsidRPr="004D482C">
        <w:rPr>
          <w:szCs w:val="24"/>
        </w:rPr>
        <w:t xml:space="preserve">. </w:t>
      </w:r>
    </w:p>
    <w:p w:rsidR="00E92B15" w:rsidRPr="004D482C" w:rsidRDefault="00E92B15" w:rsidP="00E92B15">
      <w:pPr>
        <w:pStyle w:val="a4"/>
        <w:numPr>
          <w:ilvl w:val="2"/>
          <w:numId w:val="2"/>
        </w:numPr>
        <w:ind w:left="0" w:right="282" w:firstLine="0"/>
        <w:jc w:val="both"/>
        <w:rPr>
          <w:szCs w:val="24"/>
        </w:rPr>
      </w:pPr>
      <w:r w:rsidRPr="004D482C">
        <w:t>Обеспечить реализацию Банком права на полную или частичную передачу Банком отдельных функций, их частей, бизнес-процессов, видов деятельности, составляющих их работы, услуги, для выполнения сторонней организацией либо лицом, осуществляющим деятельность в качестве индивидуального предпринимателя, которые выступают в качестве исполнителя услуг и осуществляют управление процессом реализации функции в рамках своей деятельности (далее - аутсорсинговая организация) путем предоставления согласия на передачу аутсорсинговой организации информации об ОТС и условиях Договора, выполнении обязательств по нему (в том числе информации, составляющей банковскую тайну, относящейся к персональным данным представителей ОТС и ее должностных лиц), либо на предоставление доступа к данной информации.</w:t>
      </w:r>
    </w:p>
    <w:p w:rsidR="00E92B15" w:rsidRPr="004D482C" w:rsidRDefault="00E92B15" w:rsidP="00E92B15">
      <w:pPr>
        <w:pStyle w:val="a4"/>
        <w:numPr>
          <w:ilvl w:val="2"/>
          <w:numId w:val="2"/>
        </w:numPr>
        <w:ind w:left="0" w:right="282" w:firstLine="0"/>
        <w:jc w:val="both"/>
        <w:rPr>
          <w:szCs w:val="24"/>
        </w:rPr>
      </w:pPr>
      <w:r w:rsidRPr="004D482C">
        <w:t>При условии использования операции «</w:t>
      </w:r>
      <w:proofErr w:type="spellStart"/>
      <w:r w:rsidRPr="004D482C">
        <w:t>Преавторизация</w:t>
      </w:r>
      <w:proofErr w:type="spellEnd"/>
      <w:r w:rsidRPr="004D482C">
        <w:t xml:space="preserve">» в срок не позднее по Карточкам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World</w:t>
      </w:r>
      <w:proofErr w:type="spellEnd"/>
      <w:r w:rsidRPr="004D482C">
        <w:rPr>
          <w:lang w:val="en-US"/>
        </w:rPr>
        <w:t>w</w:t>
      </w:r>
      <w:proofErr w:type="spellStart"/>
      <w:r w:rsidRPr="004D482C">
        <w:t>ide</w:t>
      </w:r>
      <w:proofErr w:type="spellEnd"/>
      <w:r w:rsidRPr="004D482C">
        <w:t xml:space="preserve"> – 28 дней, V</w:t>
      </w:r>
      <w:proofErr w:type="spellStart"/>
      <w:r w:rsidRPr="004D482C">
        <w:rPr>
          <w:lang w:val="en-US"/>
        </w:rPr>
        <w:t>isa</w:t>
      </w:r>
      <w:proofErr w:type="spellEnd"/>
      <w:r w:rsidRPr="004D482C">
        <w:t xml:space="preserve"> </w:t>
      </w:r>
      <w:proofErr w:type="spellStart"/>
      <w:r w:rsidRPr="004D482C">
        <w:t>International</w:t>
      </w:r>
      <w:proofErr w:type="spellEnd"/>
      <w:r w:rsidRPr="004D482C">
        <w:t xml:space="preserve"> – 6 дней, БЕЛКАРТ – 13 дней, МИР – 13 дней с момента проведения операции «</w:t>
      </w:r>
      <w:proofErr w:type="spellStart"/>
      <w:r w:rsidRPr="004D482C">
        <w:t>Преавторизация</w:t>
      </w:r>
      <w:proofErr w:type="spellEnd"/>
      <w:r w:rsidRPr="004D482C">
        <w:t xml:space="preserve">» произвести операцию «Расчет». В случае нарушения указанных сроков ОТС возмещает Банку суммы опротестованных операций при условии переноса ответственности (в рамках операционных правил платежных систем) (chargeback/pre-compliance/compliance/pre-arbitration/arbitration/fee </w:t>
      </w:r>
      <w:proofErr w:type="spellStart"/>
      <w:r w:rsidRPr="004D482C">
        <w:t>collection</w:t>
      </w:r>
      <w:proofErr w:type="spellEnd"/>
      <w:r w:rsidRPr="004D482C">
        <w:t xml:space="preserve"> и т. п.)  на Банк.</w:t>
      </w:r>
    </w:p>
    <w:p w:rsidR="00E92B15" w:rsidRPr="00E92B15" w:rsidRDefault="00E92B15" w:rsidP="00E92B15">
      <w:pPr>
        <w:numPr>
          <w:ilvl w:val="2"/>
          <w:numId w:val="2"/>
        </w:numPr>
        <w:tabs>
          <w:tab w:val="left" w:pos="142"/>
        </w:tabs>
        <w:suppressAutoHyphens/>
        <w:spacing w:after="0" w:line="240" w:lineRule="auto"/>
        <w:ind w:left="0" w:firstLine="0"/>
        <w:contextualSpacing/>
        <w:jc w:val="both"/>
        <w:rPr>
          <w:lang w:val="ru-RU"/>
        </w:rPr>
      </w:pPr>
      <w:r w:rsidRPr="00E92B15">
        <w:rPr>
          <w:lang w:val="ru-RU"/>
        </w:rPr>
        <w:t>Не принимать от Держателя Карточку для компенсации потерь, понесенных ОТС в результате поступления в Банк опротестования операции (</w:t>
      </w:r>
      <w:r w:rsidRPr="004D482C">
        <w:t>chargeback</w:t>
      </w:r>
      <w:r w:rsidRPr="00E92B15">
        <w:rPr>
          <w:lang w:val="ru-RU"/>
        </w:rPr>
        <w:t>/</w:t>
      </w:r>
      <w:r w:rsidRPr="004D482C">
        <w:t>pre</w:t>
      </w:r>
      <w:r w:rsidRPr="00E92B15">
        <w:rPr>
          <w:lang w:val="ru-RU"/>
        </w:rPr>
        <w:t>-</w:t>
      </w:r>
      <w:r w:rsidRPr="004D482C">
        <w:t>compliance</w:t>
      </w:r>
      <w:r w:rsidRPr="00E92B15">
        <w:rPr>
          <w:lang w:val="ru-RU"/>
        </w:rPr>
        <w:t>/</w:t>
      </w:r>
      <w:r w:rsidRPr="004D482C">
        <w:t>compliance</w:t>
      </w:r>
      <w:r w:rsidRPr="00E92B15">
        <w:rPr>
          <w:lang w:val="ru-RU"/>
        </w:rPr>
        <w:t>/</w:t>
      </w:r>
      <w:r w:rsidRPr="004D482C">
        <w:t>pre</w:t>
      </w:r>
      <w:r w:rsidRPr="00E92B15">
        <w:rPr>
          <w:lang w:val="ru-RU"/>
        </w:rPr>
        <w:t>-</w:t>
      </w:r>
      <w:r w:rsidRPr="004D482C">
        <w:t>arbitration</w:t>
      </w:r>
      <w:r w:rsidRPr="00E92B15">
        <w:rPr>
          <w:lang w:val="ru-RU"/>
        </w:rPr>
        <w:t>/</w:t>
      </w:r>
      <w:r w:rsidRPr="004D482C">
        <w:t>arbitration</w:t>
      </w:r>
      <w:r w:rsidRPr="00E92B15">
        <w:rPr>
          <w:lang w:val="ru-RU"/>
        </w:rPr>
        <w:t>/</w:t>
      </w:r>
      <w:r w:rsidRPr="004D482C">
        <w:t>fee</w:t>
      </w:r>
      <w:r w:rsidRPr="00E92B15">
        <w:rPr>
          <w:lang w:val="ru-RU"/>
        </w:rPr>
        <w:t xml:space="preserve"> </w:t>
      </w:r>
      <w:r w:rsidRPr="004D482C">
        <w:t>collection</w:t>
      </w:r>
      <w:r w:rsidRPr="00E92B15">
        <w:rPr>
          <w:lang w:val="ru-RU"/>
        </w:rPr>
        <w:t xml:space="preserve"> и т. п.). В случае согласия Держателя на возврат ранее опротестованных сумм такая компенсация должна быть принята ОТС без использования Карточки.</w:t>
      </w:r>
    </w:p>
    <w:p w:rsidR="00E92B15" w:rsidRPr="00E92B15" w:rsidRDefault="00E92B15" w:rsidP="00E92B15">
      <w:pPr>
        <w:widowControl w:val="0"/>
        <w:numPr>
          <w:ilvl w:val="2"/>
          <w:numId w:val="2"/>
        </w:numPr>
        <w:tabs>
          <w:tab w:val="left" w:pos="142"/>
        </w:tabs>
        <w:suppressAutoHyphens/>
        <w:spacing w:after="0" w:line="240" w:lineRule="auto"/>
        <w:ind w:left="0" w:firstLine="0"/>
        <w:contextualSpacing/>
        <w:jc w:val="both"/>
        <w:rPr>
          <w:lang w:val="ru-RU"/>
        </w:rPr>
      </w:pPr>
      <w:r w:rsidRPr="00E92B15">
        <w:rPr>
          <w:lang w:val="ru-RU"/>
        </w:rPr>
        <w:t>Не принимать от Держателя Карточку для погашения любого долга Держателя перед ОТС за исключением оплаты товаров (работ, услуг).</w:t>
      </w:r>
    </w:p>
    <w:p w:rsidR="00E92B15" w:rsidRPr="00E92B15" w:rsidRDefault="00E92B15" w:rsidP="00E92B15">
      <w:pPr>
        <w:widowControl w:val="0"/>
        <w:numPr>
          <w:ilvl w:val="2"/>
          <w:numId w:val="2"/>
        </w:numPr>
        <w:tabs>
          <w:tab w:val="left" w:pos="142"/>
        </w:tabs>
        <w:suppressAutoHyphens/>
        <w:spacing w:after="0" w:line="240" w:lineRule="auto"/>
        <w:ind w:left="0" w:firstLine="0"/>
        <w:contextualSpacing/>
        <w:jc w:val="both"/>
        <w:rPr>
          <w:lang w:val="ru-RU"/>
        </w:rPr>
      </w:pPr>
      <w:r w:rsidRPr="00E92B15">
        <w:rPr>
          <w:szCs w:val="20"/>
          <w:lang w:val="ru-RU"/>
        </w:rPr>
        <w:t>На регулярной основе контролировать наличие задолженности по операциям возврата денежных средств и (или) отмены операций оплаты. В случае отсутствия у ОТС денежных средств на счетах и (или) безналичных платежей по операциям с использованием Карточек, достаточных для осуществления Банком самостоятельного списания и (или) удержания суммы денежных средств по операциям возврата и (или) отмены операций оплаты, перечислить Банку сумму задолженности в срок с не позднее 3 (третьего) банковского дня, следующего за днем закрытия смены, в период которой осуществлены  операции возврата и (или) отмены.</w:t>
      </w:r>
    </w:p>
    <w:p w:rsidR="00E92B15" w:rsidRPr="00E92B15" w:rsidRDefault="00E92B15" w:rsidP="00E92B15">
      <w:pPr>
        <w:widowControl w:val="0"/>
        <w:numPr>
          <w:ilvl w:val="2"/>
          <w:numId w:val="2"/>
        </w:numPr>
        <w:tabs>
          <w:tab w:val="left" w:pos="142"/>
        </w:tabs>
        <w:suppressAutoHyphens/>
        <w:spacing w:after="0" w:line="240" w:lineRule="auto"/>
        <w:ind w:left="0" w:firstLine="0"/>
        <w:contextualSpacing/>
        <w:jc w:val="both"/>
        <w:rPr>
          <w:lang w:val="ru-RU"/>
        </w:rPr>
      </w:pPr>
      <w:r w:rsidRPr="00E92B15">
        <w:rPr>
          <w:lang w:val="ru-RU"/>
        </w:rPr>
        <w:t>При возникновении спорной ситуации при проведении операции с использованием Карточки, в результате которой возмещение суммы операции Банком не производилось, направить в Банк письменное заявление с просьбой проведения разбирательства в срок не позднее 90 (девяноста) календарных дней, следующих за днем проведения спорной операции.</w:t>
      </w:r>
    </w:p>
    <w:p w:rsidR="00E92B15" w:rsidRPr="004D482C" w:rsidRDefault="00E92B15" w:rsidP="00E92B15">
      <w:pPr>
        <w:pStyle w:val="a4"/>
        <w:ind w:left="0" w:right="282"/>
        <w:jc w:val="both"/>
        <w:rPr>
          <w:szCs w:val="24"/>
        </w:rPr>
      </w:pPr>
    </w:p>
    <w:p w:rsidR="00E92B15" w:rsidRPr="004D482C" w:rsidRDefault="00E92B15" w:rsidP="00E92B15">
      <w:pPr>
        <w:pStyle w:val="a4"/>
        <w:numPr>
          <w:ilvl w:val="0"/>
          <w:numId w:val="2"/>
        </w:numPr>
        <w:suppressAutoHyphens/>
        <w:spacing w:before="240" w:after="240"/>
        <w:ind w:right="282"/>
        <w:contextualSpacing w:val="0"/>
        <w:jc w:val="center"/>
        <w:rPr>
          <w:b/>
        </w:rPr>
      </w:pPr>
      <w:r w:rsidRPr="004D482C">
        <w:rPr>
          <w:b/>
        </w:rPr>
        <w:t>ПРАВА СТОРОН</w:t>
      </w:r>
    </w:p>
    <w:p w:rsidR="00E92B15" w:rsidRPr="004D482C" w:rsidRDefault="00E92B15" w:rsidP="00E92B15">
      <w:pPr>
        <w:pStyle w:val="a4"/>
        <w:numPr>
          <w:ilvl w:val="1"/>
          <w:numId w:val="2"/>
        </w:numPr>
        <w:suppressAutoHyphens/>
        <w:spacing w:before="240"/>
        <w:ind w:left="709" w:right="282" w:hanging="709"/>
        <w:contextualSpacing w:val="0"/>
        <w:jc w:val="both"/>
        <w:rPr>
          <w:b/>
        </w:rPr>
      </w:pPr>
      <w:r w:rsidRPr="004D482C">
        <w:rPr>
          <w:b/>
        </w:rPr>
        <w:t>Банк вправе:</w:t>
      </w:r>
    </w:p>
    <w:p w:rsidR="00E92B15" w:rsidRPr="004D482C" w:rsidRDefault="00E92B15" w:rsidP="00E92B15">
      <w:pPr>
        <w:pStyle w:val="a4"/>
        <w:numPr>
          <w:ilvl w:val="2"/>
          <w:numId w:val="2"/>
        </w:numPr>
        <w:ind w:left="0" w:right="282" w:firstLine="0"/>
        <w:jc w:val="both"/>
      </w:pPr>
      <w:r w:rsidRPr="004D482C">
        <w:t xml:space="preserve">Проводить проверки соблюдения работниками ОТС/физическим лицом, осуществляющим деятельность, не относящуюся к предпринимательской в соответствии с </w:t>
      </w:r>
      <w:hyperlink r:id="rId13" w:history="1">
        <w:r w:rsidRPr="004D482C">
          <w:rPr>
            <w:rStyle w:val="a3"/>
          </w:rPr>
          <w:t>законодательством</w:t>
        </w:r>
      </w:hyperlink>
      <w:r w:rsidRPr="00EA7E44">
        <w:t>,</w:t>
      </w:r>
      <w:r w:rsidRPr="004D482C">
        <w:t xml:space="preserve"> условий Договора, И</w:t>
      </w:r>
      <w:r w:rsidRPr="004D482C">
        <w:t>н</w:t>
      </w:r>
      <w:r w:rsidRPr="004D482C">
        <w:t>струкции и Руководства.</w:t>
      </w:r>
    </w:p>
    <w:p w:rsidR="00E92B15" w:rsidRPr="004D482C" w:rsidRDefault="00E92B15" w:rsidP="00E92B15">
      <w:pPr>
        <w:pStyle w:val="a4"/>
        <w:numPr>
          <w:ilvl w:val="2"/>
          <w:numId w:val="2"/>
        </w:numPr>
        <w:ind w:left="0" w:right="282" w:firstLine="0"/>
        <w:jc w:val="both"/>
      </w:pPr>
      <w:r w:rsidRPr="004D482C">
        <w:t>Контролировать условия эксплуатации Оборудования, предоставленного Банком ОТС по Договору в безвозмездное пользование или в аренду.</w:t>
      </w:r>
    </w:p>
    <w:p w:rsidR="00E92B15" w:rsidRPr="004D482C" w:rsidRDefault="00E92B15" w:rsidP="00E92B15">
      <w:pPr>
        <w:pStyle w:val="a4"/>
        <w:numPr>
          <w:ilvl w:val="2"/>
          <w:numId w:val="2"/>
        </w:numPr>
        <w:ind w:left="0" w:right="282" w:firstLine="0"/>
        <w:jc w:val="both"/>
      </w:pPr>
      <w:r w:rsidRPr="004D482C">
        <w:t>Не производить расчеты с ОТС по операциям с Карточками в случаях, предусмотре</w:t>
      </w:r>
      <w:r w:rsidRPr="004D482C">
        <w:t>н</w:t>
      </w:r>
      <w:r w:rsidRPr="004D482C">
        <w:t xml:space="preserve">ных </w:t>
      </w:r>
      <w:proofErr w:type="spellStart"/>
      <w:r w:rsidRPr="004D482C">
        <w:t>п.п</w:t>
      </w:r>
      <w:proofErr w:type="spellEnd"/>
      <w:r w:rsidRPr="004D482C">
        <w:t>. 3.2.2 и 3.2.4 Общих условий Договора.</w:t>
      </w:r>
    </w:p>
    <w:p w:rsidR="00E92B15" w:rsidRPr="004D482C" w:rsidRDefault="00E92B15" w:rsidP="00E92B15">
      <w:pPr>
        <w:pStyle w:val="a4"/>
        <w:numPr>
          <w:ilvl w:val="2"/>
          <w:numId w:val="2"/>
        </w:numPr>
        <w:ind w:left="0" w:right="282" w:firstLine="0"/>
        <w:jc w:val="both"/>
      </w:pPr>
      <w:r w:rsidRPr="004D482C">
        <w:t>Размещать информационные материалы о возможности расчетов в ОТС и с использов</w:t>
      </w:r>
      <w:r w:rsidRPr="004D482C">
        <w:t>а</w:t>
      </w:r>
      <w:r w:rsidRPr="004D482C">
        <w:t>нием Карточек и информацию об ОТС в рекламных и информационных материалах.</w:t>
      </w:r>
    </w:p>
    <w:p w:rsidR="00E92B15" w:rsidRPr="004D482C" w:rsidRDefault="00E92B15" w:rsidP="00E92B15">
      <w:pPr>
        <w:pStyle w:val="a4"/>
        <w:numPr>
          <w:ilvl w:val="2"/>
          <w:numId w:val="2"/>
        </w:numPr>
        <w:ind w:left="0" w:right="282" w:firstLine="0"/>
        <w:jc w:val="both"/>
      </w:pPr>
      <w:r w:rsidRPr="004D482C">
        <w:t>Изымать в одностороннем порядке Оборудование, предоставленное Банком ОТС по Договору в безвозмездное пользование или в аренду, до момента расторжения Договора в случае нарушения ОТС условий Договора и требований, изложенных в И</w:t>
      </w:r>
      <w:r w:rsidRPr="004D482C">
        <w:t>н</w:t>
      </w:r>
      <w:r w:rsidRPr="004D482C">
        <w:t>струкции и Руководстве, в порядке, предусмотренном п. 5.18. Общих условий Договора.</w:t>
      </w:r>
    </w:p>
    <w:p w:rsidR="00E92B15" w:rsidRPr="004D482C" w:rsidRDefault="00E92B15" w:rsidP="00E92B15">
      <w:pPr>
        <w:pStyle w:val="a4"/>
        <w:numPr>
          <w:ilvl w:val="2"/>
          <w:numId w:val="2"/>
        </w:numPr>
        <w:ind w:left="0" w:right="282" w:firstLine="0"/>
        <w:jc w:val="both"/>
      </w:pPr>
      <w:r w:rsidRPr="004D482C">
        <w:t>При нарушении со стороны ОТС условий п.3.2.6</w:t>
      </w:r>
      <w:r>
        <w:t>, 3.2.9</w:t>
      </w:r>
      <w:r w:rsidRPr="004D482C">
        <w:t xml:space="preserve"> Общих условий Договора приостановить обслуживание ОТС путем блокировки Оборудования без предварительного ув</w:t>
      </w:r>
      <w:r w:rsidRPr="004D482C">
        <w:t>е</w:t>
      </w:r>
      <w:r w:rsidRPr="004D482C">
        <w:t>домления ОТС. При нарушении со стороны ОТС иных условий Договора, при проведении недейств</w:t>
      </w:r>
      <w:r w:rsidRPr="004D482C">
        <w:t>и</w:t>
      </w:r>
      <w:r w:rsidRPr="004D482C">
        <w:t>тельных и (или) подозрительных операций, а также по иным причинам, приостановить обсл</w:t>
      </w:r>
      <w:r w:rsidRPr="004D482C">
        <w:t>у</w:t>
      </w:r>
      <w:r w:rsidRPr="004D482C">
        <w:t>живание ОТС путем блокировки Оборудования до устранения нарушения или иных о</w:t>
      </w:r>
      <w:r w:rsidRPr="004D482C">
        <w:t>с</w:t>
      </w:r>
      <w:r w:rsidRPr="004D482C">
        <w:t>нований (причин) приостановления обслуживания с последующим уведомлением ОТС путем направления уведомления по адресу электронной почты, указанной в Дог</w:t>
      </w:r>
      <w:r w:rsidRPr="004D482C">
        <w:t>о</w:t>
      </w:r>
      <w:r w:rsidRPr="004D482C">
        <w:t>воре, или по иным каналам связи.</w:t>
      </w:r>
    </w:p>
    <w:p w:rsidR="00E92B15" w:rsidRPr="004D482C" w:rsidRDefault="00E92B15" w:rsidP="00E92B15">
      <w:pPr>
        <w:pStyle w:val="a4"/>
        <w:numPr>
          <w:ilvl w:val="2"/>
          <w:numId w:val="2"/>
        </w:numPr>
        <w:ind w:left="0" w:right="282" w:firstLine="0"/>
        <w:jc w:val="both"/>
      </w:pPr>
      <w:r w:rsidRPr="004D482C">
        <w:t>Не производить расчеты с ОТС по операциям с Карточками, по которым ОТС не пред</w:t>
      </w:r>
      <w:r w:rsidRPr="004D482C">
        <w:t>о</w:t>
      </w:r>
      <w:r w:rsidRPr="004D482C">
        <w:t>ставила Банку документы по операциям в соответствии с подпунктом 3.2.9 Общих условий Д</w:t>
      </w:r>
      <w:r w:rsidRPr="004D482C">
        <w:t>о</w:t>
      </w:r>
      <w:r w:rsidRPr="004D482C">
        <w:t>говора.</w:t>
      </w:r>
    </w:p>
    <w:p w:rsidR="00E92B15" w:rsidRPr="004D482C" w:rsidRDefault="00E92B15" w:rsidP="00E92B15">
      <w:pPr>
        <w:pStyle w:val="a4"/>
        <w:numPr>
          <w:ilvl w:val="2"/>
          <w:numId w:val="2"/>
        </w:numPr>
        <w:ind w:left="0" w:right="282" w:firstLine="0"/>
        <w:jc w:val="both"/>
      </w:pPr>
      <w:r w:rsidRPr="004D482C">
        <w:t xml:space="preserve">В любое время в одностороннем порядке изменять Инструкцию, Руководство, Общие условия и Перечень вознаграждений. </w:t>
      </w:r>
    </w:p>
    <w:p w:rsidR="00E92B15" w:rsidRPr="004D482C" w:rsidRDefault="00E92B15" w:rsidP="00E92B15">
      <w:pPr>
        <w:pStyle w:val="a4"/>
        <w:numPr>
          <w:ilvl w:val="2"/>
          <w:numId w:val="2"/>
        </w:numPr>
        <w:ind w:left="0" w:right="284" w:firstLine="0"/>
        <w:jc w:val="both"/>
      </w:pPr>
      <w:bookmarkStart w:id="2" w:name="_Ref493253018"/>
      <w:r w:rsidRPr="004D482C">
        <w:t>Без предоставления платежных инструкций ОТС списывать платежным ордером со счетов ОТС или самосто</w:t>
      </w:r>
      <w:r w:rsidRPr="004D482C">
        <w:t>я</w:t>
      </w:r>
      <w:r w:rsidRPr="004D482C">
        <w:t>тельно удерживать (вычитать) из суммы денежных средств, подлежащих перечислению ОТС су</w:t>
      </w:r>
      <w:r w:rsidRPr="004D482C">
        <w:t>м</w:t>
      </w:r>
      <w:r w:rsidRPr="004D482C">
        <w:t>мы:</w:t>
      </w:r>
      <w:bookmarkEnd w:id="2"/>
    </w:p>
    <w:p w:rsidR="00E92B15" w:rsidRPr="004D482C" w:rsidRDefault="00E92B15" w:rsidP="00E92B15">
      <w:pPr>
        <w:pStyle w:val="a4"/>
        <w:numPr>
          <w:ilvl w:val="3"/>
          <w:numId w:val="2"/>
        </w:numPr>
        <w:tabs>
          <w:tab w:val="left" w:pos="851"/>
        </w:tabs>
        <w:ind w:left="0" w:right="284" w:firstLine="0"/>
        <w:jc w:val="both"/>
      </w:pPr>
      <w:r w:rsidRPr="004D482C">
        <w:t>Причитающегося Банку вознаграждения за предоставленные услуги Торгового эква</w:t>
      </w:r>
      <w:r w:rsidRPr="004D482C">
        <w:t>й</w:t>
      </w:r>
      <w:r w:rsidRPr="004D482C">
        <w:t>ринга;</w:t>
      </w:r>
    </w:p>
    <w:p w:rsidR="00E92B15" w:rsidRPr="004D482C" w:rsidRDefault="00E92B15" w:rsidP="00E92B15">
      <w:pPr>
        <w:pStyle w:val="a4"/>
        <w:numPr>
          <w:ilvl w:val="3"/>
          <w:numId w:val="2"/>
        </w:numPr>
        <w:tabs>
          <w:tab w:val="left" w:pos="851"/>
        </w:tabs>
        <w:ind w:left="0" w:right="284" w:firstLine="0"/>
        <w:jc w:val="both"/>
      </w:pPr>
      <w:r w:rsidRPr="004D482C">
        <w:t xml:space="preserve">Ошибочно зачисленные Банком на счет ОТС; </w:t>
      </w:r>
    </w:p>
    <w:p w:rsidR="00E92B15" w:rsidRPr="004D482C" w:rsidRDefault="00E92B15" w:rsidP="00E92B15">
      <w:pPr>
        <w:pStyle w:val="a4"/>
        <w:numPr>
          <w:ilvl w:val="3"/>
          <w:numId w:val="2"/>
        </w:numPr>
        <w:tabs>
          <w:tab w:val="left" w:pos="851"/>
        </w:tabs>
        <w:ind w:left="0" w:right="284" w:firstLine="0"/>
        <w:jc w:val="both"/>
      </w:pPr>
      <w:r w:rsidRPr="004D482C">
        <w:t>Операций, совершенных с использованием Карточек в Оборудовании, прои</w:t>
      </w:r>
      <w:r w:rsidRPr="004D482C">
        <w:t>з</w:t>
      </w:r>
      <w:r w:rsidRPr="004D482C">
        <w:t>веденных с нарушением положений Договора;</w:t>
      </w:r>
    </w:p>
    <w:p w:rsidR="00E92B15" w:rsidRPr="004D482C" w:rsidRDefault="00E92B15" w:rsidP="00E92B15">
      <w:pPr>
        <w:pStyle w:val="a4"/>
        <w:numPr>
          <w:ilvl w:val="3"/>
          <w:numId w:val="2"/>
        </w:numPr>
        <w:tabs>
          <w:tab w:val="left" w:pos="851"/>
        </w:tabs>
        <w:ind w:left="0" w:right="284" w:firstLine="0"/>
        <w:jc w:val="both"/>
      </w:pPr>
      <w:r w:rsidRPr="004D482C">
        <w:t>Недействительных и (или) подозрительных операций;</w:t>
      </w:r>
    </w:p>
    <w:p w:rsidR="00E92B15" w:rsidRPr="004D482C" w:rsidRDefault="00E92B15" w:rsidP="00E92B15">
      <w:pPr>
        <w:pStyle w:val="a4"/>
        <w:numPr>
          <w:ilvl w:val="3"/>
          <w:numId w:val="2"/>
        </w:numPr>
        <w:tabs>
          <w:tab w:val="left" w:pos="851"/>
        </w:tabs>
        <w:ind w:left="0" w:right="284" w:firstLine="0"/>
        <w:jc w:val="both"/>
      </w:pPr>
      <w:r w:rsidRPr="004D482C">
        <w:t>Оплат товаров (работ, услуг), совершенных с использованием Карточек в Оборудовании, опротестованных клиентами/банками-эмитентами (</w:t>
      </w:r>
      <w:proofErr w:type="spellStart"/>
      <w:r w:rsidRPr="004D482C">
        <w:t>chargeback</w:t>
      </w:r>
      <w:proofErr w:type="spellEnd"/>
      <w:r w:rsidRPr="004D482C">
        <w:t>/</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w:t>
      </w:r>
      <w:r w:rsidRPr="004D482C">
        <w:rPr>
          <w:lang w:val="en-US"/>
        </w:rPr>
        <w:t>fee</w:t>
      </w:r>
      <w:r w:rsidRPr="004D482C">
        <w:t xml:space="preserve"> </w:t>
      </w:r>
      <w:r w:rsidRPr="004D482C">
        <w:rPr>
          <w:lang w:val="en-US"/>
        </w:rPr>
        <w:t>collection</w:t>
      </w:r>
      <w:r w:rsidRPr="004D482C">
        <w:t xml:space="preserve"> и т. п.);</w:t>
      </w:r>
    </w:p>
    <w:p w:rsidR="00E92B15" w:rsidRPr="004D482C" w:rsidRDefault="00E92B15" w:rsidP="00E92B15">
      <w:pPr>
        <w:pStyle w:val="a4"/>
        <w:numPr>
          <w:ilvl w:val="3"/>
          <w:numId w:val="2"/>
        </w:numPr>
        <w:tabs>
          <w:tab w:val="left" w:pos="851"/>
        </w:tabs>
        <w:ind w:left="0" w:right="284" w:firstLine="0"/>
        <w:jc w:val="both"/>
      </w:pPr>
      <w:r w:rsidRPr="004D482C">
        <w:t>Оплат товаров (работ, услуг) в случае неполучения Банком подтверждения факта ре</w:t>
      </w:r>
      <w:r w:rsidRPr="004D482C">
        <w:t>а</w:t>
      </w:r>
      <w:r w:rsidRPr="004D482C">
        <w:t>лизации (выполнения, оказания) товаров (работ, услуг) в течение срока, указанного в п.3.2.9 Общих условий Договора;</w:t>
      </w:r>
    </w:p>
    <w:p w:rsidR="00E92B15" w:rsidRPr="004D482C" w:rsidRDefault="00E92B15" w:rsidP="00E92B15">
      <w:pPr>
        <w:pStyle w:val="a4"/>
        <w:numPr>
          <w:ilvl w:val="3"/>
          <w:numId w:val="2"/>
        </w:numPr>
        <w:tabs>
          <w:tab w:val="left" w:pos="851"/>
        </w:tabs>
        <w:ind w:left="0" w:right="284" w:firstLine="0"/>
        <w:jc w:val="both"/>
      </w:pPr>
      <w:r w:rsidRPr="004D482C">
        <w:t>Штрафов платежных систем, наложенных на Банк по вине ОТС, в том числе к</w:t>
      </w:r>
      <w:r w:rsidRPr="004D482C">
        <w:t>о</w:t>
      </w:r>
      <w:r w:rsidRPr="004D482C">
        <w:t>миссий за оспоренную транзакцию, совершенную в предоставленном ОТС Оборудовании;</w:t>
      </w:r>
    </w:p>
    <w:p w:rsidR="00E92B15" w:rsidRPr="004D482C" w:rsidRDefault="00E92B15" w:rsidP="00E92B15">
      <w:pPr>
        <w:pStyle w:val="a4"/>
        <w:numPr>
          <w:ilvl w:val="3"/>
          <w:numId w:val="2"/>
        </w:numPr>
        <w:tabs>
          <w:tab w:val="left" w:pos="851"/>
        </w:tabs>
        <w:ind w:left="0" w:right="284" w:firstLine="0"/>
        <w:jc w:val="both"/>
      </w:pPr>
      <w:r w:rsidRPr="004D482C">
        <w:t>По операциям возврата денежных средств и (или) отмены операций оплаты.</w:t>
      </w:r>
    </w:p>
    <w:p w:rsidR="00E92B15" w:rsidRPr="004D482C" w:rsidRDefault="00E92B15" w:rsidP="00E92B15">
      <w:pPr>
        <w:pStyle w:val="a4"/>
        <w:numPr>
          <w:ilvl w:val="2"/>
          <w:numId w:val="2"/>
        </w:numPr>
        <w:tabs>
          <w:tab w:val="left" w:pos="851"/>
        </w:tabs>
        <w:ind w:left="0" w:right="284" w:firstLine="0"/>
        <w:jc w:val="both"/>
      </w:pPr>
      <w:r w:rsidRPr="004D482C">
        <w:t xml:space="preserve">Письменно уведомить ОТС об инициированном клиентами/банками-эмитентами </w:t>
      </w:r>
      <w:proofErr w:type="spellStart"/>
      <w:r w:rsidRPr="004D482C">
        <w:t>опрот</w:t>
      </w:r>
      <w:r w:rsidRPr="004D482C">
        <w:t>е</w:t>
      </w:r>
      <w:r w:rsidRPr="004D482C">
        <w:t>стованиям</w:t>
      </w:r>
      <w:proofErr w:type="spellEnd"/>
      <w:r w:rsidRPr="004D482C">
        <w:t xml:space="preserve"> (</w:t>
      </w:r>
      <w:r w:rsidRPr="004D482C">
        <w:rPr>
          <w:lang w:val="en-US"/>
        </w:rPr>
        <w:t>chargeback</w:t>
      </w:r>
      <w:r w:rsidRPr="004D482C">
        <w:t>/</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w:t>
      </w:r>
      <w:r w:rsidRPr="004D482C">
        <w:rPr>
          <w:lang w:val="en-US"/>
        </w:rPr>
        <w:t>fee</w:t>
      </w:r>
      <w:r w:rsidRPr="004D482C">
        <w:t xml:space="preserve"> </w:t>
      </w:r>
      <w:r w:rsidRPr="004D482C">
        <w:rPr>
          <w:lang w:val="en-US"/>
        </w:rPr>
        <w:t>collection</w:t>
      </w:r>
      <w:r w:rsidRPr="004D482C">
        <w:t xml:space="preserve"> и т. п.) в случае, если от ОТС требуется принятие решения о продолжении процесса опротестования (</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 с согласием/несогласием уплаты комиссии в соо</w:t>
      </w:r>
      <w:r w:rsidRPr="004D482C">
        <w:t>т</w:t>
      </w:r>
      <w:r w:rsidRPr="004D482C">
        <w:t>ветствии с Перечнем вознаграждений ЗАО «</w:t>
      </w:r>
      <w:proofErr w:type="spellStart"/>
      <w:r w:rsidRPr="004D482C">
        <w:t>МТБанк</w:t>
      </w:r>
      <w:proofErr w:type="spellEnd"/>
      <w:r w:rsidRPr="004D482C">
        <w:t>».</w:t>
      </w:r>
    </w:p>
    <w:p w:rsidR="00E92B15" w:rsidRPr="004D482C" w:rsidRDefault="00E92B15" w:rsidP="00E92B15">
      <w:pPr>
        <w:pStyle w:val="a4"/>
        <w:numPr>
          <w:ilvl w:val="2"/>
          <w:numId w:val="2"/>
        </w:numPr>
        <w:ind w:left="0" w:right="284" w:firstLine="0"/>
        <w:jc w:val="both"/>
      </w:pPr>
      <w:r w:rsidRPr="004D482C">
        <w:t>Изменять реквизиты ОТС в программном обеспечении Банка, а также месторасп</w:t>
      </w:r>
      <w:r w:rsidRPr="004D482C">
        <w:t>о</w:t>
      </w:r>
      <w:r w:rsidRPr="004D482C">
        <w:t>ложение торговой (-ых) точки (-</w:t>
      </w:r>
      <w:proofErr w:type="spellStart"/>
      <w:r w:rsidRPr="004D482C">
        <w:t>ек</w:t>
      </w:r>
      <w:proofErr w:type="spellEnd"/>
      <w:r w:rsidRPr="004D482C">
        <w:t>) ОТС и место непосредственной установки Оборудования в програм</w:t>
      </w:r>
      <w:r w:rsidRPr="004D482C">
        <w:t>м</w:t>
      </w:r>
      <w:r w:rsidRPr="004D482C">
        <w:t>ном обеспечении Банка на основании уведомительного письма от ОТС, полученного Банком с</w:t>
      </w:r>
      <w:r w:rsidRPr="004D482C">
        <w:t>о</w:t>
      </w:r>
      <w:r w:rsidRPr="004D482C">
        <w:t>гласно п. 3.2.10 Общих условий Договора без подписания Сторонами дополнительного соглашения к Договору.</w:t>
      </w:r>
    </w:p>
    <w:p w:rsidR="00E92B15" w:rsidRPr="004D482C" w:rsidRDefault="00E92B15" w:rsidP="00E92B15">
      <w:pPr>
        <w:pStyle w:val="a4"/>
        <w:numPr>
          <w:ilvl w:val="2"/>
          <w:numId w:val="2"/>
        </w:numPr>
        <w:ind w:left="0" w:right="284" w:firstLine="0"/>
        <w:jc w:val="both"/>
      </w:pPr>
      <w:r w:rsidRPr="004D482C">
        <w:t>Ограничить возможность совершения на Оборудовании всех или некоторых операций в пределах определенного Банком лимита.</w:t>
      </w:r>
    </w:p>
    <w:p w:rsidR="00E92B15" w:rsidRPr="004D482C" w:rsidRDefault="00E92B15" w:rsidP="00E92B15">
      <w:pPr>
        <w:pStyle w:val="a4"/>
        <w:numPr>
          <w:ilvl w:val="2"/>
          <w:numId w:val="2"/>
        </w:numPr>
        <w:ind w:left="0" w:right="284" w:firstLine="0"/>
        <w:jc w:val="both"/>
      </w:pPr>
      <w:r w:rsidRPr="004D482C">
        <w:t>Блокировать возможность совершения операций возврата в случае наличия задолженн</w:t>
      </w:r>
      <w:r w:rsidRPr="004D482C">
        <w:t>о</w:t>
      </w:r>
      <w:r w:rsidRPr="004D482C">
        <w:t>сти ОТС по операциям возврата и (или) отмены операции в день образования такой задолженн</w:t>
      </w:r>
      <w:r w:rsidRPr="004D482C">
        <w:t>о</w:t>
      </w:r>
      <w:r w:rsidRPr="004D482C">
        <w:t>сти. Разблокировка возможности совершения операций возврата осуществляется на следующий раб</w:t>
      </w:r>
      <w:r w:rsidRPr="004D482C">
        <w:t>о</w:t>
      </w:r>
      <w:r w:rsidRPr="004D482C">
        <w:t>чий день после погашения соответствующей задолженности ОТС.</w:t>
      </w:r>
    </w:p>
    <w:p w:rsidR="00E92B15" w:rsidRPr="004D482C" w:rsidRDefault="00E92B15" w:rsidP="00E92B15">
      <w:pPr>
        <w:pStyle w:val="a4"/>
        <w:numPr>
          <w:ilvl w:val="2"/>
          <w:numId w:val="2"/>
        </w:numPr>
        <w:ind w:left="0" w:right="284" w:firstLine="0"/>
        <w:jc w:val="both"/>
      </w:pPr>
      <w:r w:rsidRPr="004D482C">
        <w:t>При нарушении со стороны ОТС условий п.3.2.16 Общих условий Договора приостан</w:t>
      </w:r>
      <w:r w:rsidRPr="004D482C">
        <w:t>о</w:t>
      </w:r>
      <w:r w:rsidRPr="004D482C">
        <w:t>вить обслуживание ОТС путем блокировки Оборудования без предварительного уведо</w:t>
      </w:r>
      <w:r w:rsidRPr="004D482C">
        <w:t>м</w:t>
      </w:r>
      <w:r w:rsidRPr="004D482C">
        <w:t xml:space="preserve">ления ОТС. </w:t>
      </w:r>
    </w:p>
    <w:p w:rsidR="00E92B15" w:rsidRPr="004D482C" w:rsidRDefault="00E92B15" w:rsidP="00E92B15">
      <w:pPr>
        <w:pStyle w:val="a4"/>
        <w:numPr>
          <w:ilvl w:val="2"/>
          <w:numId w:val="2"/>
        </w:numPr>
        <w:ind w:left="0" w:right="284" w:firstLine="0"/>
        <w:jc w:val="both"/>
      </w:pPr>
      <w:r w:rsidRPr="004D482C">
        <w:t xml:space="preserve">Приостановить </w:t>
      </w:r>
      <w:r w:rsidRPr="004D482C">
        <w:rPr>
          <w:szCs w:val="24"/>
        </w:rPr>
        <w:t>перечисление</w:t>
      </w:r>
      <w:r w:rsidRPr="004D482C">
        <w:t xml:space="preserve"> средств в пользу ОТС на время проведения расследов</w:t>
      </w:r>
      <w:r w:rsidRPr="004D482C">
        <w:t>а</w:t>
      </w:r>
      <w:r w:rsidRPr="004D482C">
        <w:t>ния по недействительным и (или) подозрительным операциям на срок не более 180 (сто восемьд</w:t>
      </w:r>
      <w:r w:rsidRPr="004D482C">
        <w:t>е</w:t>
      </w:r>
      <w:r w:rsidRPr="004D482C">
        <w:t>сят) дней, в размере сумм недействительных и (или) подозрительных операций. Если по ист</w:t>
      </w:r>
      <w:r w:rsidRPr="004D482C">
        <w:t>е</w:t>
      </w:r>
      <w:r w:rsidRPr="004D482C">
        <w:t>чении указанного срока в отношении ОТС (его должностных лиц) еще не завершено расслед</w:t>
      </w:r>
      <w:r w:rsidRPr="004D482C">
        <w:t>о</w:t>
      </w:r>
      <w:r w:rsidRPr="004D482C">
        <w:t>вание, проводимое органами внутренних дел Республики Беларусь (возбуждено уголовное д</w:t>
      </w:r>
      <w:r w:rsidRPr="004D482C">
        <w:t>е</w:t>
      </w:r>
      <w:r w:rsidRPr="004D482C">
        <w:t>ло), Банк вправе не перечислять денежные средства ОТС до окончания расследования и получения решения от суде</w:t>
      </w:r>
      <w:r w:rsidRPr="004D482C">
        <w:t>б</w:t>
      </w:r>
      <w:r w:rsidRPr="004D482C">
        <w:t>ных органов.</w:t>
      </w:r>
    </w:p>
    <w:p w:rsidR="00E92B15" w:rsidRPr="004D482C" w:rsidRDefault="00E92B15" w:rsidP="00E92B15">
      <w:pPr>
        <w:pStyle w:val="a4"/>
        <w:numPr>
          <w:ilvl w:val="2"/>
          <w:numId w:val="2"/>
        </w:numPr>
        <w:ind w:left="0" w:right="284" w:firstLine="0"/>
        <w:jc w:val="both"/>
      </w:pPr>
      <w:r w:rsidRPr="004D482C">
        <w:t>В случае невозможности закрытия смены на оборудовании (при поломке терм</w:t>
      </w:r>
      <w:r w:rsidRPr="004D482C">
        <w:t>и</w:t>
      </w:r>
      <w:r w:rsidRPr="004D482C">
        <w:t>нала, при обрыве связи, при отсутствии движения по терминалу более 180 дней и пр.) Банк вправе самостоятельно вручную закрыть смену на оборудовании и произвести расчеты с ОТС на осн</w:t>
      </w:r>
      <w:r w:rsidRPr="004D482C">
        <w:t>о</w:t>
      </w:r>
      <w:r w:rsidRPr="004D482C">
        <w:t>вании информации о совершенных операциях с использованием Карточек, хранящейся в Процессинговой системе в электро</w:t>
      </w:r>
      <w:r w:rsidRPr="004D482C">
        <w:t>н</w:t>
      </w:r>
      <w:r w:rsidRPr="004D482C">
        <w:t>ном виде.</w:t>
      </w:r>
    </w:p>
    <w:p w:rsidR="00E92B15" w:rsidRPr="004D482C" w:rsidRDefault="00E92B15" w:rsidP="00E92B15">
      <w:pPr>
        <w:pStyle w:val="a4"/>
        <w:numPr>
          <w:ilvl w:val="2"/>
          <w:numId w:val="2"/>
        </w:numPr>
        <w:tabs>
          <w:tab w:val="left" w:pos="709"/>
        </w:tabs>
        <w:ind w:left="0" w:right="284" w:firstLine="0"/>
        <w:jc w:val="both"/>
      </w:pPr>
      <w:r w:rsidRPr="004D482C">
        <w:t xml:space="preserve">Отказать в заключении Договора при отсутствии у ОТС текущего (расчетного) счета, открытого в Банке, для перечисления средств по операциям, совершенным с использованием Карточек (применимо только в случае, если ОТС - физическое лицо, осуществляющее деятельность, не относящуюся к предпринимательской в соответствии с </w:t>
      </w:r>
      <w:hyperlink r:id="rId14" w:history="1">
        <w:r w:rsidRPr="004D482C">
          <w:rPr>
            <w:rStyle w:val="a3"/>
          </w:rPr>
          <w:t>законодательством</w:t>
        </w:r>
      </w:hyperlink>
      <w:r w:rsidRPr="00EA7E44">
        <w:t>).</w:t>
      </w:r>
    </w:p>
    <w:p w:rsidR="00E92B15" w:rsidRPr="004D482C" w:rsidRDefault="00E92B15" w:rsidP="00E92B15">
      <w:pPr>
        <w:pStyle w:val="a4"/>
        <w:numPr>
          <w:ilvl w:val="2"/>
          <w:numId w:val="2"/>
        </w:numPr>
        <w:tabs>
          <w:tab w:val="left" w:pos="709"/>
        </w:tabs>
        <w:ind w:left="0" w:right="284" w:firstLine="0"/>
        <w:jc w:val="both"/>
      </w:pPr>
      <w:r w:rsidRPr="004D482C">
        <w:t xml:space="preserve">Банк вправе без предоставления платежных инструкций ОТС списывать платежным ордером с текущих (расчетных) и иных счетов ОТС, открытых в Банке, денежные средства, согласно пункту 4.1.9. Общих условий Договора. Задолженность может быть списана со счетов ОТС, открытых в иностранной валюте, путем покупки иностранной валюты Банком за белорусские рубли по курсу пересчета. Сумма списываемых денежных средств определяется путем умножения суммы причитающихся Банку денежных средств в белорусских рублях на курс пересчета, определяемый как соотношение курса белорусского рубля (курс 1,0), увеличенного на два процента, к курсу валюты списания. При этом под курсом валюты списания понимается — официальный курс белорусского рубля к данной иностранной валюте на день списания платежным ордером. Расчет курса пересчета производится с округлением до четырех знаков после запятой. </w:t>
      </w:r>
    </w:p>
    <w:p w:rsidR="00E92B15" w:rsidRPr="004D482C" w:rsidRDefault="00E92B15" w:rsidP="00E92B15">
      <w:pPr>
        <w:pStyle w:val="a4"/>
        <w:tabs>
          <w:tab w:val="left" w:pos="709"/>
        </w:tabs>
        <w:ind w:left="0" w:right="284"/>
        <w:jc w:val="both"/>
      </w:pPr>
      <w:r w:rsidRPr="004D482C">
        <w:tab/>
        <w:t xml:space="preserve">Банк в одностороннем порядке имеет право изменять курс пересчета. При изменении устанавливаемого курса пересчета или порядка его определения Банк уведомляет об этом ОТС. </w:t>
      </w:r>
    </w:p>
    <w:p w:rsidR="00E92B15" w:rsidRPr="004D482C" w:rsidRDefault="00E92B15" w:rsidP="00E92B15">
      <w:pPr>
        <w:pStyle w:val="a4"/>
        <w:numPr>
          <w:ilvl w:val="2"/>
          <w:numId w:val="2"/>
        </w:numPr>
        <w:tabs>
          <w:tab w:val="left" w:pos="709"/>
        </w:tabs>
        <w:ind w:left="0" w:right="284" w:firstLine="0"/>
        <w:jc w:val="both"/>
      </w:pPr>
      <w:r w:rsidRPr="004D482C">
        <w:t>В случае списания Банком задолженности со счетов ОТС используются следующие приоритеты:</w:t>
      </w:r>
    </w:p>
    <w:p w:rsidR="00E92B15" w:rsidRPr="004D482C" w:rsidRDefault="00E92B15" w:rsidP="00E92B15">
      <w:pPr>
        <w:pStyle w:val="a4"/>
        <w:tabs>
          <w:tab w:val="left" w:pos="709"/>
        </w:tabs>
        <w:ind w:left="0"/>
        <w:jc w:val="both"/>
      </w:pPr>
      <w:r w:rsidRPr="004D482C">
        <w:t>4.1.19.1. с расчетных (текущих) счетов ОТС в белорусских рублях;</w:t>
      </w:r>
    </w:p>
    <w:p w:rsidR="00E92B15" w:rsidRPr="004D482C" w:rsidRDefault="00E92B15" w:rsidP="00E92B15">
      <w:pPr>
        <w:pStyle w:val="a4"/>
        <w:tabs>
          <w:tab w:val="left" w:pos="709"/>
        </w:tabs>
        <w:ind w:left="0"/>
        <w:jc w:val="both"/>
      </w:pPr>
      <w:r w:rsidRPr="004D482C">
        <w:t>4.1.19.2. с расчетных (текущих) счетов ОТС в других валютах;</w:t>
      </w:r>
    </w:p>
    <w:p w:rsidR="00E92B15" w:rsidRPr="004D482C" w:rsidRDefault="00E92B15" w:rsidP="00E92B15">
      <w:pPr>
        <w:pStyle w:val="a4"/>
        <w:tabs>
          <w:tab w:val="left" w:pos="709"/>
        </w:tabs>
        <w:ind w:left="0" w:right="282"/>
        <w:jc w:val="both"/>
      </w:pPr>
      <w:r w:rsidRPr="004D482C">
        <w:t>4.1.19.3. с других счетов ОТС в белорусских рублях;</w:t>
      </w:r>
    </w:p>
    <w:p w:rsidR="00E92B15" w:rsidRPr="004D482C" w:rsidRDefault="00E92B15" w:rsidP="00E92B15">
      <w:pPr>
        <w:pStyle w:val="a4"/>
        <w:ind w:left="0" w:right="284"/>
        <w:jc w:val="both"/>
      </w:pPr>
      <w:r w:rsidRPr="004D482C">
        <w:t>4.1.19.4. с других счетов ОТС в других валютах.</w:t>
      </w:r>
    </w:p>
    <w:p w:rsidR="00E92B15" w:rsidRPr="004D482C" w:rsidRDefault="00E92B15" w:rsidP="00E92B15">
      <w:pPr>
        <w:pStyle w:val="a4"/>
        <w:ind w:left="0" w:right="284" w:firstLine="709"/>
        <w:jc w:val="both"/>
      </w:pPr>
      <w:r w:rsidRPr="004D482C">
        <w:rPr>
          <w:rFonts w:eastAsia="Calibri"/>
          <w:color w:val="000000"/>
          <w:lang w:eastAsia="en-US"/>
        </w:rPr>
        <w:t>При списании Банком самостоятельно средств со счетов ОТС списание в рамках описанных приоритетов осуществляется с соблюдением требований законодательства по очередности платежей.</w:t>
      </w:r>
    </w:p>
    <w:p w:rsidR="00E92B15" w:rsidRPr="004D482C" w:rsidRDefault="00E92B15" w:rsidP="00E92B15">
      <w:pPr>
        <w:pStyle w:val="a4"/>
        <w:numPr>
          <w:ilvl w:val="2"/>
          <w:numId w:val="2"/>
        </w:numPr>
        <w:tabs>
          <w:tab w:val="left" w:pos="709"/>
        </w:tabs>
        <w:ind w:left="0" w:right="284" w:firstLine="0"/>
        <w:jc w:val="both"/>
      </w:pPr>
      <w:r w:rsidRPr="004D482C">
        <w:t>В одностороннем порядке отказаться от исполнения Договора в случае неисполнения обязанности, предусмотренной п. 3.2.20. Общих условий Договора, по обеспечению реализации Банком права на полную или частичную передачу Банком отдельных функций, их частей, бизнес-процессов, видов деятельности, составляющих их работы, услуги, для выполнения аутсорсинговой организацией.</w:t>
      </w:r>
    </w:p>
    <w:p w:rsidR="00E92B15" w:rsidRPr="004D482C" w:rsidRDefault="00E92B15" w:rsidP="00E92B15">
      <w:pPr>
        <w:pStyle w:val="a4"/>
        <w:numPr>
          <w:ilvl w:val="2"/>
          <w:numId w:val="2"/>
        </w:numPr>
        <w:tabs>
          <w:tab w:val="left" w:pos="709"/>
        </w:tabs>
        <w:ind w:left="0" w:right="284" w:firstLine="0"/>
        <w:jc w:val="both"/>
      </w:pPr>
      <w:r w:rsidRPr="004D482C">
        <w:t>Для целей исполнения (обеспечения исполнения) своих обязательств по Договору в соответствии с законодательством и локальными актами Банк имеет право на полную или частичную передачу Банком отдельных функций, их частей, бизнес-процессов, видов деятельности, составляющих их работы, услуги (далее - функции), для выполнения аутсорсинговой организацией.</w:t>
      </w:r>
    </w:p>
    <w:p w:rsidR="00E92B15" w:rsidRPr="006B3DE6" w:rsidRDefault="00E92B15" w:rsidP="00E92B15">
      <w:pPr>
        <w:pStyle w:val="a4"/>
        <w:numPr>
          <w:ilvl w:val="2"/>
          <w:numId w:val="2"/>
        </w:numPr>
        <w:tabs>
          <w:tab w:val="left" w:pos="709"/>
        </w:tabs>
        <w:ind w:left="0" w:right="284" w:firstLine="0"/>
        <w:jc w:val="both"/>
      </w:pPr>
      <w:r w:rsidRPr="004D482C">
        <w:rPr>
          <w:szCs w:val="24"/>
        </w:rPr>
        <w:t xml:space="preserve">Отказать ОТС в возмещении сумм спорных операций, произведенных с использованием Карточки, в случае превышения ОТС срока обращения в Банк, установленного пунктом 3.2.25. </w:t>
      </w:r>
      <w:r w:rsidRPr="004D482C">
        <w:t>Общих условий Договора.</w:t>
      </w:r>
      <w:r w:rsidRPr="006B3DE6">
        <w:rPr>
          <w:color w:val="000000"/>
          <w:szCs w:val="24"/>
        </w:rPr>
        <w:t xml:space="preserve"> </w:t>
      </w:r>
    </w:p>
    <w:p w:rsidR="00E92B15" w:rsidRPr="004D482C" w:rsidRDefault="00E92B15" w:rsidP="00E92B15">
      <w:pPr>
        <w:pStyle w:val="a4"/>
        <w:numPr>
          <w:ilvl w:val="2"/>
          <w:numId w:val="2"/>
        </w:numPr>
        <w:tabs>
          <w:tab w:val="left" w:pos="709"/>
        </w:tabs>
        <w:ind w:left="0" w:right="284" w:firstLine="0"/>
        <w:jc w:val="both"/>
      </w:pPr>
      <w:r w:rsidRPr="006B3DE6">
        <w:rPr>
          <w:szCs w:val="24"/>
        </w:rPr>
        <w:t>Банк вправе уведомить ОТС об изменении места нахождения, лицензионных полномочий, реорганизации Банка путем размещения соответствующей информации на сайте Банка</w:t>
      </w:r>
      <w:r>
        <w:rPr>
          <w:color w:val="000000"/>
          <w:szCs w:val="24"/>
        </w:rPr>
        <w:t>.</w:t>
      </w:r>
    </w:p>
    <w:p w:rsidR="00E92B15" w:rsidRPr="004D482C" w:rsidRDefault="00E92B15" w:rsidP="00E92B15">
      <w:pPr>
        <w:pStyle w:val="a4"/>
        <w:numPr>
          <w:ilvl w:val="1"/>
          <w:numId w:val="2"/>
        </w:numPr>
        <w:spacing w:before="240"/>
        <w:ind w:left="0" w:right="284" w:firstLine="0"/>
        <w:contextualSpacing w:val="0"/>
        <w:jc w:val="both"/>
        <w:rPr>
          <w:b/>
        </w:rPr>
      </w:pPr>
      <w:r w:rsidRPr="004D482C">
        <w:rPr>
          <w:b/>
        </w:rPr>
        <w:t xml:space="preserve">ОТС вправе: </w:t>
      </w:r>
    </w:p>
    <w:p w:rsidR="00E92B15" w:rsidRPr="004D482C" w:rsidRDefault="00E92B15" w:rsidP="00E92B15">
      <w:pPr>
        <w:pStyle w:val="a4"/>
        <w:numPr>
          <w:ilvl w:val="2"/>
          <w:numId w:val="2"/>
        </w:numPr>
        <w:ind w:left="0" w:right="284" w:firstLine="0"/>
        <w:jc w:val="both"/>
      </w:pPr>
      <w:r w:rsidRPr="004D482C">
        <w:t>Требовать от Банка своевременного возмещения сумм платежей, совершенных держат</w:t>
      </w:r>
      <w:r w:rsidRPr="004D482C">
        <w:t>е</w:t>
      </w:r>
      <w:r w:rsidRPr="004D482C">
        <w:t>лями Карточек в ОТС, за исключением случаев, оговоренных в подпунктах 4.1.3, 4.1.7 О</w:t>
      </w:r>
      <w:r w:rsidRPr="004D482C">
        <w:t>б</w:t>
      </w:r>
      <w:r w:rsidRPr="004D482C">
        <w:t>щих условий Договора.</w:t>
      </w:r>
    </w:p>
    <w:p w:rsidR="00E92B15" w:rsidRPr="004D482C" w:rsidRDefault="00E92B15" w:rsidP="00E92B15">
      <w:pPr>
        <w:pStyle w:val="a4"/>
        <w:numPr>
          <w:ilvl w:val="2"/>
          <w:numId w:val="2"/>
        </w:numPr>
        <w:ind w:left="0" w:right="284" w:firstLine="0"/>
        <w:jc w:val="both"/>
      </w:pPr>
      <w:r w:rsidRPr="004D482C">
        <w:t>Осуществлять отмены операций оплаты/возврата держателям Карточек с использован</w:t>
      </w:r>
      <w:r w:rsidRPr="004D482C">
        <w:t>и</w:t>
      </w:r>
      <w:r w:rsidRPr="004D482C">
        <w:t>ем Оборудования. Отмену операции возможно проводить только в той же Смене на Оборудов</w:t>
      </w:r>
      <w:r w:rsidRPr="004D482C">
        <w:t>а</w:t>
      </w:r>
      <w:r w:rsidRPr="004D482C">
        <w:t>нии, в которой была проведена отменяемая операция оплаты/возврата.</w:t>
      </w:r>
    </w:p>
    <w:p w:rsidR="00E92B15" w:rsidRPr="00E92B15" w:rsidRDefault="00E92B15" w:rsidP="00E92B15">
      <w:pPr>
        <w:ind w:right="282"/>
        <w:jc w:val="both"/>
        <w:rPr>
          <w:lang w:val="ru-RU"/>
        </w:rPr>
      </w:pPr>
    </w:p>
    <w:p w:rsidR="00E92B15" w:rsidRPr="004D482C" w:rsidRDefault="00E92B15" w:rsidP="00E92B15">
      <w:pPr>
        <w:pStyle w:val="a4"/>
        <w:numPr>
          <w:ilvl w:val="0"/>
          <w:numId w:val="2"/>
        </w:numPr>
        <w:suppressAutoHyphens/>
        <w:spacing w:before="240" w:after="240"/>
        <w:ind w:right="282"/>
        <w:contextualSpacing w:val="0"/>
        <w:jc w:val="center"/>
        <w:rPr>
          <w:b/>
        </w:rPr>
      </w:pPr>
      <w:r w:rsidRPr="004D482C">
        <w:rPr>
          <w:b/>
        </w:rPr>
        <w:t>УСЛОВИЯ ПРИЕМА-ПЕРЕДАЧИ, ПОДКЛЮЧЕНИЯ И ОБСЛУЖИВАНИЯ ОБОРУДОВАНИЯ</w:t>
      </w:r>
    </w:p>
    <w:p w:rsidR="00E92B15" w:rsidRPr="004D482C" w:rsidRDefault="00E92B15" w:rsidP="00E92B15">
      <w:pPr>
        <w:pStyle w:val="a4"/>
        <w:numPr>
          <w:ilvl w:val="1"/>
          <w:numId w:val="2"/>
        </w:numPr>
        <w:ind w:left="0" w:right="282" w:firstLine="0"/>
        <w:jc w:val="both"/>
      </w:pPr>
      <w:r w:rsidRPr="004D482C">
        <w:t>ОТС может приобрести Оборудование, включенное в список Оборудования, подключа</w:t>
      </w:r>
      <w:r w:rsidRPr="004D482C">
        <w:t>е</w:t>
      </w:r>
      <w:r w:rsidRPr="004D482C">
        <w:t>мого к Банку, расположенный на сайте Банка, по Договору покупки (поставки) либо Догов</w:t>
      </w:r>
      <w:r w:rsidRPr="004D482C">
        <w:t>о</w:t>
      </w:r>
      <w:r w:rsidRPr="004D482C">
        <w:t>ру аренды у сторонней организации либо получить Оборудование, принадлежащее Банку на праве собственности, в безвозмездное пользование на условиях, определенных Договором, или в аренду на основании отдельно заключенного договора аренды. Порядок пред</w:t>
      </w:r>
      <w:r w:rsidRPr="004D482C">
        <w:t>о</w:t>
      </w:r>
      <w:r w:rsidRPr="004D482C">
        <w:t xml:space="preserve">ставления ОТС Оборудования указываются в Договоре. </w:t>
      </w:r>
    </w:p>
    <w:p w:rsidR="00E92B15" w:rsidRPr="004D482C" w:rsidRDefault="00E92B15" w:rsidP="00E92B15">
      <w:pPr>
        <w:pStyle w:val="a4"/>
        <w:numPr>
          <w:ilvl w:val="1"/>
          <w:numId w:val="2"/>
        </w:numPr>
        <w:ind w:left="0" w:right="282" w:firstLine="0"/>
        <w:jc w:val="both"/>
      </w:pPr>
      <w:r w:rsidRPr="004D482C">
        <w:t>В случае предоставления Оборудования в безвозмездное пользование от Банка перед</w:t>
      </w:r>
      <w:r w:rsidRPr="004D482C">
        <w:t>а</w:t>
      </w:r>
      <w:r w:rsidRPr="004D482C">
        <w:t>ча Оборудования оформляется актом приема-передачи Оборудования, подписываемым Сторон</w:t>
      </w:r>
      <w:r w:rsidRPr="004D482C">
        <w:t>а</w:t>
      </w:r>
      <w:r w:rsidRPr="004D482C">
        <w:t>ми, по форме, представляемой Банком.</w:t>
      </w:r>
    </w:p>
    <w:p w:rsidR="00E92B15" w:rsidRPr="004D482C" w:rsidRDefault="00E92B15" w:rsidP="00E92B15">
      <w:pPr>
        <w:pStyle w:val="a4"/>
        <w:numPr>
          <w:ilvl w:val="1"/>
          <w:numId w:val="2"/>
        </w:numPr>
        <w:ind w:left="0" w:right="282" w:firstLine="0"/>
        <w:jc w:val="both"/>
      </w:pPr>
      <w:r w:rsidRPr="004D482C">
        <w:t>В случае приобретения ОТС Оборудования по Договору покупки (поставки) либо Договору аренды у сторонней организации ОТС предоставляет Оборудование для подкл</w:t>
      </w:r>
      <w:r w:rsidRPr="004D482C">
        <w:t>ю</w:t>
      </w:r>
      <w:r w:rsidRPr="004D482C">
        <w:t xml:space="preserve">чения к Процессинговой системе Банка. </w:t>
      </w:r>
    </w:p>
    <w:p w:rsidR="00E92B15" w:rsidRPr="004D482C" w:rsidRDefault="00E92B15" w:rsidP="00E92B15">
      <w:pPr>
        <w:pStyle w:val="a4"/>
        <w:numPr>
          <w:ilvl w:val="1"/>
          <w:numId w:val="2"/>
        </w:numPr>
        <w:ind w:left="0" w:right="282" w:firstLine="0"/>
        <w:jc w:val="both"/>
      </w:pPr>
      <w:r w:rsidRPr="004D482C">
        <w:t>Банк осуществляет загрузку в Оборудование ключей шифрования, файлов конфигур</w:t>
      </w:r>
      <w:r w:rsidRPr="004D482C">
        <w:t>а</w:t>
      </w:r>
      <w:r w:rsidRPr="004D482C">
        <w:t xml:space="preserve">ции и иных данных, необходимых для осуществления расчётов по операциям с использованием Карточек. </w:t>
      </w:r>
    </w:p>
    <w:p w:rsidR="00E92B15" w:rsidRPr="004D482C" w:rsidRDefault="00E92B15" w:rsidP="00E92B15">
      <w:pPr>
        <w:pStyle w:val="a4"/>
        <w:numPr>
          <w:ilvl w:val="1"/>
          <w:numId w:val="2"/>
        </w:numPr>
        <w:ind w:left="0" w:right="282" w:firstLine="0"/>
        <w:jc w:val="both"/>
      </w:pPr>
      <w:r w:rsidRPr="004D482C">
        <w:t>Банк в случае необходимости осуществляет аварийное изъятие информации, находяще</w:t>
      </w:r>
      <w:r w:rsidRPr="004D482C">
        <w:t>й</w:t>
      </w:r>
      <w:r w:rsidRPr="004D482C">
        <w:t>ся в Оборудовании, с помощью специальных устройств при отсутствии связи с Оборуд</w:t>
      </w:r>
      <w:r w:rsidRPr="004D482C">
        <w:t>о</w:t>
      </w:r>
      <w:r w:rsidRPr="004D482C">
        <w:t>ванием.</w:t>
      </w:r>
    </w:p>
    <w:p w:rsidR="00E92B15" w:rsidRPr="004D482C" w:rsidRDefault="00E92B15" w:rsidP="00E92B15">
      <w:pPr>
        <w:pStyle w:val="a4"/>
        <w:numPr>
          <w:ilvl w:val="1"/>
          <w:numId w:val="2"/>
        </w:numPr>
        <w:ind w:left="0" w:right="282" w:firstLine="0"/>
        <w:jc w:val="both"/>
      </w:pPr>
      <w:r w:rsidRPr="004D482C">
        <w:t>Банк обязан информировать ОТС о необходимости замены на актуальную версию пр</w:t>
      </w:r>
      <w:r w:rsidRPr="004D482C">
        <w:t>и</w:t>
      </w:r>
      <w:r w:rsidRPr="004D482C">
        <w:t>кладного программного обеспечения, используемого в Оборудовании.</w:t>
      </w:r>
    </w:p>
    <w:p w:rsidR="00E92B15" w:rsidRPr="004D482C" w:rsidRDefault="00E92B15" w:rsidP="00E92B15">
      <w:pPr>
        <w:pStyle w:val="a4"/>
        <w:numPr>
          <w:ilvl w:val="1"/>
          <w:numId w:val="2"/>
        </w:numPr>
        <w:ind w:left="0" w:right="282" w:firstLine="0"/>
        <w:jc w:val="both"/>
      </w:pPr>
      <w:r w:rsidRPr="004D482C">
        <w:t>ОТС предоставляет место для установки Оборудования, соответствующее усл</w:t>
      </w:r>
      <w:r w:rsidRPr="004D482C">
        <w:t>о</w:t>
      </w:r>
      <w:r w:rsidRPr="004D482C">
        <w:t>виям его функционирования, и не имеет права производить без согласия Банка перемещение Оборудов</w:t>
      </w:r>
      <w:r w:rsidRPr="004D482C">
        <w:t>а</w:t>
      </w:r>
      <w:r w:rsidRPr="004D482C">
        <w:t xml:space="preserve">ния вне мест, определенных Банком, а также осуществлять передачу Оборудования третьим лицам в случае, если Оборудование получено от Банка в безвозмездное пользование или в аренду. </w:t>
      </w:r>
    </w:p>
    <w:p w:rsidR="00E92B15" w:rsidRPr="004D482C" w:rsidRDefault="00E92B15" w:rsidP="00E92B15">
      <w:pPr>
        <w:pStyle w:val="a4"/>
        <w:numPr>
          <w:ilvl w:val="1"/>
          <w:numId w:val="2"/>
        </w:numPr>
        <w:ind w:left="0" w:right="282" w:firstLine="0"/>
        <w:jc w:val="both"/>
      </w:pPr>
      <w:r w:rsidRPr="004D482C">
        <w:t>ОТС обеспечивает связь с Оборудованием во время его сеанса связи с Банком для пров</w:t>
      </w:r>
      <w:r w:rsidRPr="004D482C">
        <w:t>е</w:t>
      </w:r>
      <w:r w:rsidRPr="004D482C">
        <w:t>дения авторизации и для передачи информации по выгрузке итогов при закрытии Смены на Оборудовании.</w:t>
      </w:r>
    </w:p>
    <w:p w:rsidR="00E92B15" w:rsidRPr="004D482C" w:rsidRDefault="00E92B15" w:rsidP="00E92B15">
      <w:pPr>
        <w:pStyle w:val="a4"/>
        <w:numPr>
          <w:ilvl w:val="1"/>
          <w:numId w:val="2"/>
        </w:numPr>
        <w:ind w:left="0" w:right="282" w:firstLine="0"/>
        <w:jc w:val="both"/>
      </w:pPr>
      <w:r w:rsidRPr="004D482C">
        <w:t>ОТС обязуется использовать для обслуживания Держателей Карточек Оборуд</w:t>
      </w:r>
      <w:r w:rsidRPr="004D482C">
        <w:t>о</w:t>
      </w:r>
      <w:r w:rsidRPr="004D482C">
        <w:t>вание и информационные материалы по работе с Оборудованием, полученные от Банка или одобре</w:t>
      </w:r>
      <w:r w:rsidRPr="004D482C">
        <w:t>н</w:t>
      </w:r>
      <w:r w:rsidRPr="004D482C">
        <w:t>ные им, а также расходные материалы для работы с Оборудованием, только одобренные Ба</w:t>
      </w:r>
      <w:r w:rsidRPr="004D482C">
        <w:t>н</w:t>
      </w:r>
      <w:r w:rsidRPr="004D482C">
        <w:t>ком.</w:t>
      </w:r>
    </w:p>
    <w:p w:rsidR="00E92B15" w:rsidRPr="004D482C" w:rsidRDefault="00E92B15" w:rsidP="00E92B15">
      <w:pPr>
        <w:pStyle w:val="a4"/>
        <w:numPr>
          <w:ilvl w:val="1"/>
          <w:numId w:val="2"/>
        </w:numPr>
        <w:ind w:left="0" w:right="282" w:firstLine="0"/>
        <w:jc w:val="both"/>
      </w:pPr>
      <w:r w:rsidRPr="004D482C">
        <w:t>ОТС обязана обеспечить бережное отношение и сохранность Оборудования, предоста</w:t>
      </w:r>
      <w:r w:rsidRPr="004D482C">
        <w:t>в</w:t>
      </w:r>
      <w:r w:rsidRPr="004D482C">
        <w:t>ленного Банком в безвозмездное пользование или в аренду, а также нести расходы по содерж</w:t>
      </w:r>
      <w:r w:rsidRPr="004D482C">
        <w:t>а</w:t>
      </w:r>
      <w:r w:rsidRPr="004D482C">
        <w:t>нию такого Оборудования (оплата электроэнергии, расходных материалов (чековых лент) и др.).</w:t>
      </w:r>
    </w:p>
    <w:p w:rsidR="00E92B15" w:rsidRPr="004D482C" w:rsidRDefault="00E92B15" w:rsidP="00E92B15">
      <w:pPr>
        <w:pStyle w:val="a4"/>
        <w:numPr>
          <w:ilvl w:val="1"/>
          <w:numId w:val="2"/>
        </w:numPr>
        <w:ind w:left="0" w:right="282" w:firstLine="0"/>
        <w:jc w:val="both"/>
      </w:pPr>
      <w:r w:rsidRPr="004D482C">
        <w:t>Модернизация (при условии ее необходимости), ремонт и техническое обслуж</w:t>
      </w:r>
      <w:r w:rsidRPr="004D482C">
        <w:t>и</w:t>
      </w:r>
      <w:r w:rsidRPr="004D482C">
        <w:t>вание Оборудования в случае получения ОТС Оборудования в безвозмездное пользование или в аренду от Банка обеспечиваются за счет средств Банка самостоятельно либо с привлечением третьих лиц, за исключением случаев, перечисленных в п.п.6.2.3.1 – 6.2.3.3. Общих условий Договора; в случае приобретения ОТС Оборудования по Договору покупки (поставки) либо Дог</w:t>
      </w:r>
      <w:r w:rsidRPr="004D482C">
        <w:t>о</w:t>
      </w:r>
      <w:r w:rsidRPr="004D482C">
        <w:t>вору аренды у сторонней организации – за счет средств ОТС.</w:t>
      </w:r>
    </w:p>
    <w:p w:rsidR="00E92B15" w:rsidRPr="004D482C" w:rsidRDefault="00E92B15" w:rsidP="00E92B15">
      <w:pPr>
        <w:pStyle w:val="a4"/>
        <w:numPr>
          <w:ilvl w:val="1"/>
          <w:numId w:val="2"/>
        </w:numPr>
        <w:ind w:left="0" w:right="282" w:firstLine="0"/>
        <w:jc w:val="both"/>
      </w:pPr>
      <w:r w:rsidRPr="004D482C">
        <w:t>ОТС обязуется сообщать в Банк обо всех случаях неисправности Оборудования путем предоставления в Банк описания проведения неуспешной операции в произвольной форме в письменном виде или по телефону Банка, указанному на Оборудовании (с указанием даты, вр</w:t>
      </w:r>
      <w:r w:rsidRPr="004D482C">
        <w:t>е</w:t>
      </w:r>
      <w:r w:rsidRPr="004D482C">
        <w:t>мени операции, номера Карточки, замаскированного в формате 1234 **** **** 5678, суммы операции, причины отказа в операции, кода авторизации данной операции), не позднее след</w:t>
      </w:r>
      <w:r w:rsidRPr="004D482C">
        <w:t>у</w:t>
      </w:r>
      <w:r w:rsidRPr="004D482C">
        <w:t xml:space="preserve">ющего банковского дня с момента возникновения неисправностей и не производить вскрытие Оборудования для устранения неисправности. </w:t>
      </w:r>
    </w:p>
    <w:p w:rsidR="00E92B15" w:rsidRPr="004D482C" w:rsidRDefault="00E92B15" w:rsidP="00E92B15">
      <w:pPr>
        <w:pStyle w:val="a4"/>
        <w:numPr>
          <w:ilvl w:val="1"/>
          <w:numId w:val="2"/>
        </w:numPr>
        <w:ind w:left="0" w:right="282" w:firstLine="0"/>
        <w:jc w:val="both"/>
      </w:pPr>
      <w:r w:rsidRPr="004D482C">
        <w:t>Для выполнения ремонта и (или) обслуживания Оборудования, полученного от Банка в безвозмездное пользование или в аренду, ОТС обязуется обеспечить беспрепятственный доступ к Оборудованию специалистов Банка и (или) третьей стороны, осуществляющей техн</w:t>
      </w:r>
      <w:r w:rsidRPr="004D482C">
        <w:t>и</w:t>
      </w:r>
      <w:r w:rsidRPr="004D482C">
        <w:t>ческое обслуживание согласно договору с Банком.</w:t>
      </w:r>
    </w:p>
    <w:p w:rsidR="00E92B15" w:rsidRPr="004D482C" w:rsidRDefault="00E92B15" w:rsidP="00E92B15">
      <w:pPr>
        <w:pStyle w:val="a4"/>
        <w:numPr>
          <w:ilvl w:val="1"/>
          <w:numId w:val="2"/>
        </w:numPr>
        <w:ind w:left="0" w:right="282" w:firstLine="0"/>
        <w:jc w:val="both"/>
      </w:pPr>
      <w:r w:rsidRPr="004D482C">
        <w:t>Банк имеет право в одностороннем порядке изымать Оборудование, переданное ОТС в безвозмездное пользование или аренду от Банка, по акту об изъятии Оборудования в соотве</w:t>
      </w:r>
      <w:r w:rsidRPr="004D482C">
        <w:t>т</w:t>
      </w:r>
      <w:r w:rsidRPr="004D482C">
        <w:t>ствии с формой, представляемой Банком, для ремонта, технического обслуживания, модернизации, смены версий ПО, смены ключей платежных систем и т. д., известив предвар</w:t>
      </w:r>
      <w:r w:rsidRPr="004D482C">
        <w:t>и</w:t>
      </w:r>
      <w:r w:rsidRPr="004D482C">
        <w:t>тельно ОТС не позднее чем за 1 (один) банковский день.</w:t>
      </w:r>
    </w:p>
    <w:p w:rsidR="00E92B15" w:rsidRPr="004D482C" w:rsidRDefault="00E92B15" w:rsidP="00E92B15">
      <w:pPr>
        <w:pStyle w:val="a4"/>
        <w:numPr>
          <w:ilvl w:val="1"/>
          <w:numId w:val="2"/>
        </w:numPr>
        <w:ind w:left="0" w:right="282" w:firstLine="0"/>
        <w:jc w:val="both"/>
      </w:pPr>
      <w:r w:rsidRPr="004D482C">
        <w:t>ОТС обязуется обеспечивать передачу Оборудования Банку и (или) третьей стороне, осуществляющей техническое обслуживание согласно договору с Банком, для ремонта, техн</w:t>
      </w:r>
      <w:r w:rsidRPr="004D482C">
        <w:t>и</w:t>
      </w:r>
      <w:r w:rsidRPr="004D482C">
        <w:t>ческого обслуживания, модернизации, обновления версии ПО, загрузки (замены) ключей шифрования, файлов конфигурации и иных данных, необходимых для осуществления расч</w:t>
      </w:r>
      <w:r w:rsidRPr="004D482C">
        <w:t>ё</w:t>
      </w:r>
      <w:r w:rsidRPr="004D482C">
        <w:t>тов по операциям с использованием Карточек, а также беспрепятственный доступ к Оборуд</w:t>
      </w:r>
      <w:r w:rsidRPr="004D482C">
        <w:t>о</w:t>
      </w:r>
      <w:r w:rsidRPr="004D482C">
        <w:t>ванию специалистов Банка и (или) третьей стороны, осуществляющей техническое обслуживание согласно договору с Банком. Передача Оборудования оформляется актом об изъятии Оборудов</w:t>
      </w:r>
      <w:r w:rsidRPr="004D482C">
        <w:t>а</w:t>
      </w:r>
      <w:r w:rsidRPr="004D482C">
        <w:t>ния, подписываемым Сторонами, по форме, представляемой Банком и (или) третьей стороной.</w:t>
      </w:r>
    </w:p>
    <w:p w:rsidR="00E92B15" w:rsidRPr="004D482C" w:rsidRDefault="00E92B15" w:rsidP="00E92B15">
      <w:pPr>
        <w:pStyle w:val="a4"/>
        <w:numPr>
          <w:ilvl w:val="1"/>
          <w:numId w:val="2"/>
        </w:numPr>
        <w:ind w:left="0" w:right="282" w:firstLine="0"/>
        <w:jc w:val="both"/>
      </w:pPr>
      <w:r w:rsidRPr="004D482C">
        <w:t>ОТС обязуется обеспечить соответствие ОТС требованиям стандарта PCI DSS, разм</w:t>
      </w:r>
      <w:r w:rsidRPr="004D482C">
        <w:t>е</w:t>
      </w:r>
      <w:r w:rsidRPr="004D482C">
        <w:t>щенным на сайте Банка, а также по требованию Банка представлять всю необходимую инфо</w:t>
      </w:r>
      <w:r w:rsidRPr="004D482C">
        <w:t>р</w:t>
      </w:r>
      <w:r w:rsidRPr="004D482C">
        <w:t>мацию и сведения, необходимые для подтверждения соответствия ОТС требованиям станда</w:t>
      </w:r>
      <w:r w:rsidRPr="004D482C">
        <w:t>р</w:t>
      </w:r>
      <w:r w:rsidRPr="004D482C">
        <w:t>та PCI DSS.</w:t>
      </w:r>
    </w:p>
    <w:p w:rsidR="00E92B15" w:rsidRPr="004D482C" w:rsidRDefault="00E92B15" w:rsidP="00E92B15">
      <w:pPr>
        <w:pStyle w:val="a4"/>
        <w:numPr>
          <w:ilvl w:val="1"/>
          <w:numId w:val="2"/>
        </w:numPr>
        <w:ind w:left="0" w:right="282" w:firstLine="0"/>
        <w:jc w:val="both"/>
      </w:pPr>
      <w:r w:rsidRPr="004D482C">
        <w:t>ОТС обязуется обеспечить наличие связи Оборудования с Банком. В случае невыхода Обор</w:t>
      </w:r>
      <w:r w:rsidRPr="004D482C">
        <w:t>у</w:t>
      </w:r>
      <w:r w:rsidRPr="004D482C">
        <w:t>дования на связь в установленное время ОТС обязана срочно сообщить об этом в Банк по телефону, указанному на Оборудовании, а также уведомить Держателей Карточек о вр</w:t>
      </w:r>
      <w:r w:rsidRPr="004D482C">
        <w:t>е</w:t>
      </w:r>
      <w:r w:rsidRPr="004D482C">
        <w:t>менной невозможности проведения операций с использованием Карточек посредством визуальной и</w:t>
      </w:r>
      <w:r w:rsidRPr="004D482C">
        <w:t>н</w:t>
      </w:r>
      <w:r w:rsidRPr="004D482C">
        <w:t xml:space="preserve">формации (разместив объявление на бумажном носителе в </w:t>
      </w:r>
      <w:proofErr w:type="spellStart"/>
      <w:r w:rsidRPr="004D482C">
        <w:t>прикассовой</w:t>
      </w:r>
      <w:proofErr w:type="spellEnd"/>
      <w:r w:rsidRPr="004D482C">
        <w:t xml:space="preserve"> зоне и проч.) и (или) звуковой и</w:t>
      </w:r>
      <w:r w:rsidRPr="004D482C">
        <w:t>н</w:t>
      </w:r>
      <w:r w:rsidRPr="004D482C">
        <w:t>формации (</w:t>
      </w:r>
      <w:proofErr w:type="spellStart"/>
      <w:r w:rsidRPr="004D482C">
        <w:t>радиоинформирование</w:t>
      </w:r>
      <w:proofErr w:type="spellEnd"/>
      <w:r w:rsidRPr="004D482C">
        <w:t>).</w:t>
      </w:r>
    </w:p>
    <w:p w:rsidR="00E92B15" w:rsidRPr="004D482C" w:rsidRDefault="00E92B15" w:rsidP="00E92B15">
      <w:pPr>
        <w:pStyle w:val="a4"/>
        <w:numPr>
          <w:ilvl w:val="1"/>
          <w:numId w:val="2"/>
        </w:numPr>
        <w:ind w:left="0" w:right="282" w:firstLine="0"/>
        <w:jc w:val="both"/>
      </w:pPr>
      <w:r w:rsidRPr="004D482C">
        <w:t>В случае нарушения ОТС условий Договора Банк или уполномоченная Банком сторо</w:t>
      </w:r>
      <w:r w:rsidRPr="004D482C">
        <w:t>н</w:t>
      </w:r>
      <w:r w:rsidRPr="004D482C">
        <w:t>няя организация вправе изъять у ОТС переданное ОТС Оборудование, предоставленное Банком в безвозмездное пользование или в аренду, оформив в одностороннем порядке Акт об изъятии Оборудования</w:t>
      </w:r>
      <w:r w:rsidRPr="004D482C">
        <w:rPr>
          <w:color w:val="00A000"/>
        </w:rPr>
        <w:t>.</w:t>
      </w:r>
    </w:p>
    <w:p w:rsidR="00E92B15" w:rsidRPr="004D482C" w:rsidRDefault="00E92B15" w:rsidP="00E92B15">
      <w:pPr>
        <w:pStyle w:val="a4"/>
        <w:numPr>
          <w:ilvl w:val="1"/>
          <w:numId w:val="2"/>
        </w:numPr>
        <w:ind w:left="0" w:right="282" w:firstLine="0"/>
        <w:jc w:val="both"/>
      </w:pPr>
      <w:r w:rsidRPr="004D482C">
        <w:t xml:space="preserve">По окончании срока действия Договора, </w:t>
      </w:r>
      <w:r w:rsidRPr="004D482C">
        <w:rPr>
          <w:bCs/>
        </w:rPr>
        <w:t>а также при досрочном его расторжении (одн</w:t>
      </w:r>
      <w:r w:rsidRPr="004D482C">
        <w:rPr>
          <w:bCs/>
        </w:rPr>
        <w:t>о</w:t>
      </w:r>
      <w:r w:rsidRPr="004D482C">
        <w:rPr>
          <w:bCs/>
        </w:rPr>
        <w:t>стороннем отказе от его исполнения),</w:t>
      </w:r>
      <w:r w:rsidRPr="004D482C">
        <w:t xml:space="preserve"> ОТС обязана вернуть Банку Оборудование, предоста</w:t>
      </w:r>
      <w:r w:rsidRPr="004D482C">
        <w:t>в</w:t>
      </w:r>
      <w:r w:rsidRPr="004D482C">
        <w:t>ленное Банком в безвозмездное пользование или в аренду, в исправном состоянии в срок не позднее даты</w:t>
      </w:r>
      <w:r w:rsidRPr="00EA7E44">
        <w:t xml:space="preserve"> </w:t>
      </w:r>
      <w:r w:rsidRPr="004D482C">
        <w:t>расторжения Договора (окончания срока его де</w:t>
      </w:r>
      <w:r w:rsidRPr="004D482C">
        <w:t>й</w:t>
      </w:r>
      <w:r w:rsidRPr="004D482C">
        <w:t>ствия) по акту об изъятии Оборудования в соответствии с формой, представля</w:t>
      </w:r>
      <w:r w:rsidRPr="004D482C">
        <w:t>е</w:t>
      </w:r>
      <w:r w:rsidRPr="004D482C">
        <w:t>мой Банком.</w:t>
      </w:r>
    </w:p>
    <w:p w:rsidR="00E92B15" w:rsidRPr="004D482C" w:rsidRDefault="00E92B15" w:rsidP="00E92B15">
      <w:pPr>
        <w:pStyle w:val="a4"/>
        <w:numPr>
          <w:ilvl w:val="1"/>
          <w:numId w:val="2"/>
        </w:numPr>
        <w:ind w:left="0" w:right="282" w:firstLine="0"/>
        <w:jc w:val="both"/>
      </w:pPr>
      <w:r w:rsidRPr="004D482C">
        <w:t>В случае расторжения договора аренды Оборудования между ОТС и сторонней орган</w:t>
      </w:r>
      <w:r w:rsidRPr="004D482C">
        <w:t>и</w:t>
      </w:r>
      <w:r w:rsidRPr="004D482C">
        <w:t>зацией и отсутствия возможности подключения иного Оборудования, включенного в список Оборудования, подключаемого к Банку, ОТС обязуется обратиться в Банк за расторжением Д</w:t>
      </w:r>
      <w:r w:rsidRPr="004D482C">
        <w:t>о</w:t>
      </w:r>
      <w:r w:rsidRPr="004D482C">
        <w:t>говора в срок не позднее 3 (трех</w:t>
      </w:r>
      <w:r w:rsidRPr="00EA7E44">
        <w:t>) рабочих дней с даты расторжения договора аре</w:t>
      </w:r>
      <w:r w:rsidRPr="004D482C">
        <w:t>н</w:t>
      </w:r>
      <w:r w:rsidRPr="004D482C">
        <w:t>ды.</w:t>
      </w:r>
    </w:p>
    <w:p w:rsidR="00E92B15" w:rsidRPr="004D482C" w:rsidRDefault="00E92B15" w:rsidP="00E92B15">
      <w:pPr>
        <w:pStyle w:val="a4"/>
        <w:numPr>
          <w:ilvl w:val="1"/>
          <w:numId w:val="2"/>
        </w:numPr>
        <w:ind w:left="0" w:right="282" w:firstLine="0"/>
        <w:jc w:val="both"/>
      </w:pPr>
      <w:r w:rsidRPr="004D482C">
        <w:t>По окончании срока действия и (или) при досрочном расторжении Договора ОТС обязуется передать Банку Оборудование, приобретенное ОТС по Договору покупки (п</w:t>
      </w:r>
      <w:r w:rsidRPr="004D482C">
        <w:t>о</w:t>
      </w:r>
      <w:r w:rsidRPr="004D482C">
        <w:t>ставки) либо Договору аренды у сторонней организации, для изъятия ключей шифрования и другой инфо</w:t>
      </w:r>
      <w:r w:rsidRPr="004D482C">
        <w:t>р</w:t>
      </w:r>
      <w:r w:rsidRPr="004D482C">
        <w:t xml:space="preserve">мации и служебные карточки, переданные Банком при подключении Оборудования, в срок не позднее 3 (трех) рабочих дней с момента прекращения Договора. </w:t>
      </w:r>
    </w:p>
    <w:p w:rsidR="00E92B15" w:rsidRPr="004D482C" w:rsidRDefault="00E92B15" w:rsidP="00E92B15">
      <w:pPr>
        <w:pStyle w:val="a4"/>
        <w:numPr>
          <w:ilvl w:val="1"/>
          <w:numId w:val="2"/>
        </w:numPr>
        <w:ind w:left="0" w:right="282" w:firstLine="0"/>
        <w:jc w:val="both"/>
      </w:pPr>
      <w:r w:rsidRPr="004D482C">
        <w:t>Банк в случае обращения ОТС о неисправности Оборудования обязан незаме</w:t>
      </w:r>
      <w:r w:rsidRPr="004D482C">
        <w:t>д</w:t>
      </w:r>
      <w:r w:rsidRPr="004D482C">
        <w:t>лительно принять меры по устранению неисправности, связавшись с ответственным работником ОТС по телефону. В случае невозможности устранить неисправность Оборудования, предоставленного Банком в безвозмездное пользование или в аренду, по телефону Банк в т</w:t>
      </w:r>
      <w:r w:rsidRPr="004D482C">
        <w:t>е</w:t>
      </w:r>
      <w:r w:rsidRPr="004D482C">
        <w:t>чение 3 (трех) рабочих дней со дня получения Банком заявки ОТС предоставляет ОТС подменное Оборудов</w:t>
      </w:r>
      <w:r w:rsidRPr="004D482C">
        <w:t>а</w:t>
      </w:r>
      <w:r w:rsidRPr="004D482C">
        <w:t>ние, при условии наличия у Банка на момент обращения ОТС свободного подменного Обор</w:t>
      </w:r>
      <w:r w:rsidRPr="004D482C">
        <w:t>у</w:t>
      </w:r>
      <w:r w:rsidRPr="004D482C">
        <w:t>дования. В случае если предоставить подменное Оборудование не представляется возмо</w:t>
      </w:r>
      <w:r w:rsidRPr="004D482C">
        <w:t>ж</w:t>
      </w:r>
      <w:r w:rsidRPr="004D482C">
        <w:t>ным, Банк производит ремонт терминального оборудования в срок, не превышающий 5 (пяти) раб</w:t>
      </w:r>
      <w:r w:rsidRPr="004D482C">
        <w:t>о</w:t>
      </w:r>
      <w:r w:rsidRPr="004D482C">
        <w:t>чих дней со дня получения Банком заявки ОТС.</w:t>
      </w:r>
    </w:p>
    <w:p w:rsidR="00E92B15" w:rsidRPr="004D482C" w:rsidRDefault="00E92B15" w:rsidP="00E92B15">
      <w:pPr>
        <w:pStyle w:val="a4"/>
        <w:numPr>
          <w:ilvl w:val="1"/>
          <w:numId w:val="2"/>
        </w:numPr>
        <w:ind w:left="0" w:right="282" w:firstLine="0"/>
        <w:jc w:val="both"/>
      </w:pPr>
      <w:r w:rsidRPr="004D482C">
        <w:t>При получении информации о невозможности проведения операции оплаты товара (р</w:t>
      </w:r>
      <w:r w:rsidRPr="004D482C">
        <w:t>а</w:t>
      </w:r>
      <w:r w:rsidRPr="004D482C">
        <w:t>бот, услуг) посредством Карточки Банк и (или) обслуживающая организация обязан(а) оказать удаленную помощь по каналам связи для устранения неисправности. При этом в случае нево</w:t>
      </w:r>
      <w:r w:rsidRPr="004D482C">
        <w:t>з</w:t>
      </w:r>
      <w:r w:rsidRPr="004D482C">
        <w:t>можности удаленно устранить неисправность Оборудования, предоставленного Банком в бе</w:t>
      </w:r>
      <w:r w:rsidRPr="004D482C">
        <w:t>з</w:t>
      </w:r>
      <w:r w:rsidRPr="004D482C">
        <w:t>возмездное пользование или в аренду, Банк обязан организовать временную установку в ОТС подменного Оборудования из резервного фонда на время устранения неисправности (р</w:t>
      </w:r>
      <w:r w:rsidRPr="004D482C">
        <w:t>е</w:t>
      </w:r>
      <w:r w:rsidRPr="004D482C">
        <w:t>монта) либо замену оборудования (на усмотрение Банка).</w:t>
      </w:r>
    </w:p>
    <w:p w:rsidR="00E92B15" w:rsidRPr="004D482C" w:rsidRDefault="00E92B15" w:rsidP="00E92B15">
      <w:pPr>
        <w:pStyle w:val="a4"/>
        <w:numPr>
          <w:ilvl w:val="0"/>
          <w:numId w:val="2"/>
        </w:numPr>
        <w:suppressAutoHyphens/>
        <w:spacing w:before="240" w:after="240"/>
        <w:ind w:right="282"/>
        <w:contextualSpacing w:val="0"/>
        <w:jc w:val="center"/>
        <w:rPr>
          <w:b/>
        </w:rPr>
      </w:pPr>
      <w:r w:rsidRPr="004D482C">
        <w:rPr>
          <w:b/>
        </w:rPr>
        <w:t>ОТВЕТСТВЕННОСТЬ СТОРОН</w:t>
      </w:r>
    </w:p>
    <w:p w:rsidR="00E92B15" w:rsidRPr="00E92B15" w:rsidRDefault="00E92B15" w:rsidP="00E92B15">
      <w:pPr>
        <w:suppressAutoHyphens/>
        <w:ind w:right="282"/>
        <w:jc w:val="both"/>
        <w:rPr>
          <w:szCs w:val="20"/>
          <w:lang w:val="ru-RU"/>
        </w:rPr>
      </w:pPr>
      <w:r w:rsidRPr="00E92B15">
        <w:rPr>
          <w:szCs w:val="20"/>
          <w:lang w:val="ru-RU"/>
        </w:rPr>
        <w:t>Стороны несут ответственность за неисполнение или ненадлежащее исполнение своих обязательств в соответствии с законодательством Республики Беларусь.</w:t>
      </w:r>
    </w:p>
    <w:p w:rsidR="00E92B15" w:rsidRPr="004D482C" w:rsidRDefault="00E92B15" w:rsidP="00E92B15">
      <w:pPr>
        <w:pStyle w:val="a4"/>
        <w:numPr>
          <w:ilvl w:val="1"/>
          <w:numId w:val="2"/>
        </w:numPr>
        <w:suppressAutoHyphens/>
        <w:spacing w:before="240"/>
        <w:ind w:left="709" w:right="282" w:hanging="709"/>
        <w:jc w:val="both"/>
        <w:rPr>
          <w:b/>
        </w:rPr>
      </w:pPr>
      <w:r w:rsidRPr="004D482C">
        <w:rPr>
          <w:b/>
        </w:rPr>
        <w:t>Ответственность Банка:</w:t>
      </w:r>
    </w:p>
    <w:p w:rsidR="00E92B15" w:rsidRPr="004D482C" w:rsidRDefault="00E92B15" w:rsidP="00E92B15">
      <w:pPr>
        <w:pStyle w:val="a4"/>
        <w:numPr>
          <w:ilvl w:val="2"/>
          <w:numId w:val="2"/>
        </w:numPr>
        <w:suppressAutoHyphens/>
        <w:ind w:left="0" w:right="282" w:firstLine="0"/>
        <w:jc w:val="both"/>
      </w:pPr>
      <w:r w:rsidRPr="004D482C">
        <w:t>Банк несёт ответственность за нарушение сроков возмещения платежей по Карточкам, указанных в Договоре. ОТС вправе требовать уплаты пени в размере 0,01 (ноль целых одна сотая) % от суммы не зачисленных платежей за каждый день просрочки на основании предоставленного ОТС расчёта, за исключением случаев, предусмотренных подпунктами 4.1.3, 4.1.7. Общих условий Договора.</w:t>
      </w:r>
    </w:p>
    <w:p w:rsidR="00E92B15" w:rsidRPr="004D482C" w:rsidRDefault="00E92B15" w:rsidP="00E92B15">
      <w:pPr>
        <w:pStyle w:val="a4"/>
        <w:numPr>
          <w:ilvl w:val="2"/>
          <w:numId w:val="2"/>
        </w:numPr>
        <w:suppressAutoHyphens/>
        <w:ind w:left="0" w:right="282" w:firstLine="0"/>
        <w:jc w:val="both"/>
      </w:pPr>
      <w:r w:rsidRPr="004D482C">
        <w:t>Банк не несет ответственности за несвоевременное зачисление на текущий (расчетный) счет ОТС платежей по Карточкам в случае нарушения ОТС положений Договора и требований, изложенных в Инструкции и Руководстве, а также если несвоевременное зачисление произошло по вине банка, обслуживающего ОТС.</w:t>
      </w:r>
    </w:p>
    <w:p w:rsidR="00E92B15" w:rsidRPr="004D482C" w:rsidRDefault="00E92B15" w:rsidP="00E92B15">
      <w:pPr>
        <w:pStyle w:val="a4"/>
        <w:numPr>
          <w:ilvl w:val="2"/>
          <w:numId w:val="2"/>
        </w:numPr>
        <w:suppressAutoHyphens/>
        <w:ind w:left="0" w:right="282" w:firstLine="0"/>
        <w:jc w:val="both"/>
      </w:pPr>
      <w:r w:rsidRPr="004D482C">
        <w:t xml:space="preserve">Банк не несет ответственности за последствия неполадок в системах линий связи, возникших не по его вине и приведших к </w:t>
      </w:r>
      <w:proofErr w:type="spellStart"/>
      <w:r w:rsidRPr="004D482C">
        <w:t>нефункционированию</w:t>
      </w:r>
      <w:proofErr w:type="spellEnd"/>
      <w:r w:rsidRPr="004D482C">
        <w:t xml:space="preserve"> Оборудования, задержке возмещения платежей.</w:t>
      </w:r>
    </w:p>
    <w:p w:rsidR="00E92B15" w:rsidRPr="004D482C" w:rsidRDefault="00E92B15" w:rsidP="00E92B15">
      <w:pPr>
        <w:pStyle w:val="a4"/>
        <w:numPr>
          <w:ilvl w:val="2"/>
          <w:numId w:val="2"/>
        </w:numPr>
        <w:suppressAutoHyphens/>
        <w:ind w:left="0" w:right="282" w:firstLine="0"/>
        <w:jc w:val="both"/>
      </w:pPr>
      <w:r w:rsidRPr="004D482C">
        <w:t>Банк не несет ответственности за возникновение конфликтных ситуаций вне сферы его контроля.</w:t>
      </w:r>
    </w:p>
    <w:p w:rsidR="00E92B15" w:rsidRPr="004D482C" w:rsidRDefault="00E92B15" w:rsidP="00E92B15">
      <w:pPr>
        <w:pStyle w:val="a4"/>
        <w:numPr>
          <w:ilvl w:val="2"/>
          <w:numId w:val="2"/>
        </w:numPr>
        <w:suppressAutoHyphens/>
        <w:ind w:left="0" w:right="282" w:firstLine="0"/>
        <w:jc w:val="both"/>
      </w:pPr>
      <w:r w:rsidRPr="004D482C">
        <w:t>Банк не несет ответственности по возмещению средств в случае возникновения спорных ситуаций при непредставлении ОТС по запросу Банка документов платежа согласно п.3.2.9. Общих условий Договора.</w:t>
      </w:r>
    </w:p>
    <w:p w:rsidR="00E92B15" w:rsidRPr="004D482C" w:rsidRDefault="00E92B15" w:rsidP="00E92B15">
      <w:pPr>
        <w:pStyle w:val="a4"/>
        <w:numPr>
          <w:ilvl w:val="2"/>
          <w:numId w:val="2"/>
        </w:numPr>
        <w:suppressAutoHyphens/>
        <w:ind w:left="0" w:right="282" w:firstLine="0"/>
        <w:jc w:val="both"/>
      </w:pPr>
      <w:r w:rsidRPr="004D482C">
        <w:t xml:space="preserve">Банк не несет ответственности за несвоевременное зачисление на текущий (расчетный) счет ОТС платежей по Карточкам ввиду </w:t>
      </w:r>
      <w:proofErr w:type="spellStart"/>
      <w:r w:rsidRPr="004D482C">
        <w:t>неуведомления</w:t>
      </w:r>
      <w:proofErr w:type="spellEnd"/>
      <w:r w:rsidRPr="004D482C">
        <w:t xml:space="preserve"> или несвоевременного уведомления ОТС Банка об изменениях банковских реквизитов.</w:t>
      </w:r>
    </w:p>
    <w:p w:rsidR="00E92B15" w:rsidRPr="004D482C" w:rsidRDefault="00E92B15" w:rsidP="00E92B15">
      <w:pPr>
        <w:pStyle w:val="a4"/>
        <w:numPr>
          <w:ilvl w:val="2"/>
          <w:numId w:val="2"/>
        </w:numPr>
        <w:suppressAutoHyphens/>
        <w:ind w:left="0" w:right="282" w:firstLine="0"/>
        <w:jc w:val="both"/>
      </w:pPr>
      <w:r w:rsidRPr="004D482C">
        <w:t>Банк не несет ответственности за несвоевременное перечисление сумм операций по причине проведения Банком и (или) органами внутренних дел Республики Беларусь расследования при подозрении на проведение недействительных, подозрительных и (или) мошеннических операций, а также операций, проведенных с нарушением требований Договора.</w:t>
      </w:r>
    </w:p>
    <w:p w:rsidR="00E92B15" w:rsidRPr="004D482C" w:rsidRDefault="00E92B15" w:rsidP="00E92B15">
      <w:pPr>
        <w:pStyle w:val="a4"/>
        <w:numPr>
          <w:ilvl w:val="2"/>
          <w:numId w:val="2"/>
        </w:numPr>
        <w:suppressAutoHyphens/>
        <w:ind w:left="0" w:right="282" w:firstLine="0"/>
        <w:jc w:val="both"/>
      </w:pPr>
      <w:r w:rsidRPr="004D482C">
        <w:t>Банк не несет ответственность за неисполнение своих обязательств по Договору в случае неисполнения ОТС обязанности, предусмотренной пунктом 3.2.20. Общих условий Договора.</w:t>
      </w:r>
    </w:p>
    <w:p w:rsidR="00E92B15" w:rsidRPr="004D482C" w:rsidRDefault="00E92B15" w:rsidP="00E92B15">
      <w:pPr>
        <w:pStyle w:val="a4"/>
        <w:numPr>
          <w:ilvl w:val="2"/>
          <w:numId w:val="2"/>
        </w:numPr>
        <w:suppressAutoHyphens/>
        <w:ind w:left="0" w:right="282" w:firstLine="0"/>
        <w:jc w:val="both"/>
      </w:pPr>
      <w:r w:rsidRPr="004D482C">
        <w:t>Банк не несет ответственность за убытки ОТС в случае неработоспособности Оборудования, приобретенного или взятого в аренду у третьих лиц, взятого в безвозмездное пользование или в аренду у Банка, полученных вследствие нарушения эксплуатационной документации (инструкции по эксплуатации Оборудования, руководства пользователя по Оборудованию и другой документации, предоставляемой поставщиком Оборудования или Банком), а также в случае выполнения  Банком своих обязанностей в порядке, предусмотренном в п. 5.22. и 5.23. Общих условий Договора.</w:t>
      </w:r>
    </w:p>
    <w:p w:rsidR="00E92B15" w:rsidRPr="004D482C" w:rsidRDefault="00E92B15" w:rsidP="00E92B15">
      <w:pPr>
        <w:pStyle w:val="a4"/>
        <w:numPr>
          <w:ilvl w:val="1"/>
          <w:numId w:val="2"/>
        </w:numPr>
        <w:spacing w:before="240"/>
        <w:ind w:left="357" w:right="282" w:hanging="357"/>
        <w:contextualSpacing w:val="0"/>
        <w:jc w:val="both"/>
        <w:rPr>
          <w:b/>
        </w:rPr>
      </w:pPr>
      <w:r w:rsidRPr="004D482C">
        <w:rPr>
          <w:b/>
        </w:rPr>
        <w:t>Ответственность ОТС:</w:t>
      </w:r>
    </w:p>
    <w:p w:rsidR="00E92B15" w:rsidRPr="004D482C" w:rsidRDefault="00E92B15" w:rsidP="00E92B15">
      <w:pPr>
        <w:pStyle w:val="a4"/>
        <w:numPr>
          <w:ilvl w:val="2"/>
          <w:numId w:val="2"/>
        </w:numPr>
        <w:ind w:left="0" w:right="282" w:firstLine="0"/>
        <w:jc w:val="both"/>
        <w:rPr>
          <w:szCs w:val="24"/>
        </w:rPr>
      </w:pPr>
      <w:r w:rsidRPr="004D482C">
        <w:t>ОТС несёт ответственность за несоблюдение (в том числе его работниками) положений Дог</w:t>
      </w:r>
      <w:r w:rsidRPr="004D482C">
        <w:t>о</w:t>
      </w:r>
      <w:r w:rsidRPr="004D482C">
        <w:t xml:space="preserve">вора и требований, изложенных в </w:t>
      </w:r>
      <w:r w:rsidRPr="004D482C">
        <w:rPr>
          <w:szCs w:val="24"/>
        </w:rPr>
        <w:t>Инструкции и Руководстве.</w:t>
      </w:r>
    </w:p>
    <w:p w:rsidR="00E92B15" w:rsidRPr="004D482C" w:rsidRDefault="00E92B15" w:rsidP="00E92B15">
      <w:pPr>
        <w:pStyle w:val="a4"/>
        <w:numPr>
          <w:ilvl w:val="2"/>
          <w:numId w:val="2"/>
        </w:numPr>
        <w:ind w:left="0" w:right="282" w:firstLine="0"/>
        <w:jc w:val="both"/>
        <w:rPr>
          <w:szCs w:val="24"/>
        </w:rPr>
      </w:pPr>
      <w:r w:rsidRPr="004D482C">
        <w:rPr>
          <w:szCs w:val="24"/>
        </w:rPr>
        <w:t>ОТС несёт ответственность за сохранность установленного в ОТС Оборудования, кот</w:t>
      </w:r>
      <w:r w:rsidRPr="004D482C">
        <w:rPr>
          <w:szCs w:val="24"/>
        </w:rPr>
        <w:t>о</w:t>
      </w:r>
      <w:r w:rsidRPr="004D482C">
        <w:rPr>
          <w:szCs w:val="24"/>
        </w:rPr>
        <w:t>рое было передано ОТС по Договору в безвозмездное пользование или в аренду от Банка. В случае необеспечения сохранности (повреждения, уничтожения или кражи) Оборудования, во</w:t>
      </w:r>
      <w:r w:rsidRPr="004D482C">
        <w:rPr>
          <w:szCs w:val="24"/>
        </w:rPr>
        <w:t>з</w:t>
      </w:r>
      <w:r w:rsidRPr="004D482C">
        <w:rPr>
          <w:szCs w:val="24"/>
        </w:rPr>
        <w:t>врата неполного комплекта Оборудования ОТС возмещает Банку причиненный ущерб п</w:t>
      </w:r>
      <w:r w:rsidRPr="004D482C">
        <w:rPr>
          <w:szCs w:val="24"/>
        </w:rPr>
        <w:t>у</w:t>
      </w:r>
      <w:r w:rsidRPr="004D482C">
        <w:rPr>
          <w:szCs w:val="24"/>
        </w:rPr>
        <w:t>тем оплаты ремонта либо приобретения аналогичного Оборудования (невозвращенных модулей комплекта Оборудования) в месячный срок с момента наступления указанных обстоятел</w:t>
      </w:r>
      <w:r w:rsidRPr="004D482C">
        <w:rPr>
          <w:szCs w:val="24"/>
        </w:rPr>
        <w:t>ь</w:t>
      </w:r>
      <w:r w:rsidRPr="004D482C">
        <w:rPr>
          <w:szCs w:val="24"/>
        </w:rPr>
        <w:t>ств.</w:t>
      </w:r>
    </w:p>
    <w:p w:rsidR="00E92B15" w:rsidRPr="004D482C" w:rsidRDefault="00E92B15" w:rsidP="00E92B15">
      <w:pPr>
        <w:pStyle w:val="a4"/>
        <w:numPr>
          <w:ilvl w:val="2"/>
          <w:numId w:val="2"/>
        </w:numPr>
        <w:suppressAutoHyphens/>
        <w:ind w:left="0" w:right="282" w:firstLine="0"/>
        <w:jc w:val="both"/>
      </w:pPr>
      <w:r w:rsidRPr="004D482C">
        <w:t>ОТС несет ответственность за оплату стоимости ремонта и технического обслуживания, предоставленного Банком в безвозмездное пользование или в аренду Оборудования в следующих случаях:</w:t>
      </w:r>
    </w:p>
    <w:p w:rsidR="00E92B15" w:rsidRPr="004D482C" w:rsidRDefault="00E92B15" w:rsidP="00E92B15">
      <w:pPr>
        <w:pStyle w:val="a4"/>
        <w:numPr>
          <w:ilvl w:val="3"/>
          <w:numId w:val="2"/>
        </w:numPr>
        <w:tabs>
          <w:tab w:val="left" w:pos="851"/>
        </w:tabs>
        <w:suppressAutoHyphens/>
        <w:ind w:left="0" w:right="282" w:firstLine="0"/>
        <w:jc w:val="both"/>
      </w:pPr>
      <w:r w:rsidRPr="004D482C">
        <w:t>повреждений, произошедших вследствие нарушения правил эксплуатации, требований эксплуатационной документации, умышленных действий, актов вандализма (повреждений, нанесенных третьими лицами) и (или) если имеются механические повреждения корпуса Оборудования или внутренних деталей и механизмов;</w:t>
      </w:r>
    </w:p>
    <w:p w:rsidR="00E92B15" w:rsidRPr="004D482C" w:rsidRDefault="00E92B15" w:rsidP="00E92B15">
      <w:pPr>
        <w:pStyle w:val="a4"/>
        <w:numPr>
          <w:ilvl w:val="3"/>
          <w:numId w:val="2"/>
        </w:numPr>
        <w:tabs>
          <w:tab w:val="left" w:pos="851"/>
        </w:tabs>
        <w:suppressAutoHyphens/>
        <w:ind w:left="0" w:right="282" w:firstLine="0"/>
        <w:jc w:val="both"/>
      </w:pPr>
      <w:r w:rsidRPr="004D482C">
        <w:t>наличия признаков вскрытия Оборудования;</w:t>
      </w:r>
    </w:p>
    <w:p w:rsidR="00E92B15" w:rsidRPr="004D482C" w:rsidRDefault="00E92B15" w:rsidP="00E92B15">
      <w:pPr>
        <w:pStyle w:val="a4"/>
        <w:numPr>
          <w:ilvl w:val="3"/>
          <w:numId w:val="2"/>
        </w:numPr>
        <w:tabs>
          <w:tab w:val="left" w:pos="851"/>
        </w:tabs>
        <w:suppressAutoHyphens/>
        <w:ind w:left="0" w:right="282" w:firstLine="0"/>
        <w:jc w:val="both"/>
      </w:pPr>
      <w:r w:rsidRPr="004D482C">
        <w:t>повреждений, причиненных насекомыми, грызунами или животными, а также продуктами их жизнедеятельности.</w:t>
      </w:r>
    </w:p>
    <w:p w:rsidR="00E92B15" w:rsidRPr="004D482C" w:rsidRDefault="00E92B15" w:rsidP="00E92B15">
      <w:pPr>
        <w:pStyle w:val="a4"/>
        <w:numPr>
          <w:ilvl w:val="2"/>
          <w:numId w:val="2"/>
        </w:numPr>
        <w:ind w:left="0" w:right="282" w:firstLine="0"/>
        <w:jc w:val="both"/>
      </w:pPr>
      <w:r w:rsidRPr="004D482C">
        <w:t xml:space="preserve">За неисполнение или ненадлежащее исполнение своих обязательств, указанных в </w:t>
      </w:r>
      <w:proofErr w:type="spellStart"/>
      <w:r w:rsidRPr="004D482C">
        <w:t>пп</w:t>
      </w:r>
      <w:proofErr w:type="spellEnd"/>
      <w:r w:rsidRPr="004D482C">
        <w:t>. 3.2.8, 3.2.9, 3.2.10, 5.7, 5.19 Общих условий Договора, ОТС уплачивает штраф в размере 10 (десяти) базовых величин за каждый случай нарушения.</w:t>
      </w:r>
    </w:p>
    <w:p w:rsidR="00E92B15" w:rsidRPr="004D482C" w:rsidRDefault="00E92B15" w:rsidP="00E92B15">
      <w:pPr>
        <w:pStyle w:val="a4"/>
        <w:numPr>
          <w:ilvl w:val="2"/>
          <w:numId w:val="2"/>
        </w:numPr>
        <w:ind w:left="0" w:right="282" w:firstLine="0"/>
        <w:jc w:val="both"/>
      </w:pPr>
      <w:r w:rsidRPr="004D482C">
        <w:t xml:space="preserve">За неисполнение или ненадлежащее исполнение ОТС обязательств, указанных в </w:t>
      </w:r>
      <w:proofErr w:type="spellStart"/>
      <w:r w:rsidRPr="004D482C">
        <w:t>п.п</w:t>
      </w:r>
      <w:proofErr w:type="spellEnd"/>
      <w:r w:rsidRPr="004D482C">
        <w:t xml:space="preserve">. 3.2.13. Общих условий Договора, Банк вправе требовать от ОТС уплаты штрафа в размере 10 (десяти) базовых величин за каждый случай нарушения. </w:t>
      </w:r>
    </w:p>
    <w:p w:rsidR="00E92B15" w:rsidRPr="004D482C" w:rsidRDefault="00E92B15" w:rsidP="00E92B15">
      <w:pPr>
        <w:pStyle w:val="a4"/>
        <w:numPr>
          <w:ilvl w:val="2"/>
          <w:numId w:val="2"/>
        </w:numPr>
        <w:ind w:left="0" w:right="282" w:firstLine="0"/>
        <w:jc w:val="both"/>
      </w:pPr>
      <w:r w:rsidRPr="004D482C">
        <w:t>ОТС возмещает Банку убытки, причиненные неисполнением или ненадлежащим испо</w:t>
      </w:r>
      <w:r w:rsidRPr="004D482C">
        <w:t>л</w:t>
      </w:r>
      <w:r w:rsidRPr="004D482C">
        <w:t>нением своих обязательств по Договору. Убытки возмещаются сверх штрафа, предусмотренн</w:t>
      </w:r>
      <w:r w:rsidRPr="004D482C">
        <w:t>о</w:t>
      </w:r>
      <w:r w:rsidRPr="004D482C">
        <w:t>го подпунктами 6.2.4 и 6.2.5 Общих условий Договора.</w:t>
      </w:r>
    </w:p>
    <w:p w:rsidR="00E92B15" w:rsidRPr="004D482C" w:rsidRDefault="00E92B15" w:rsidP="00E92B15">
      <w:pPr>
        <w:pStyle w:val="a4"/>
        <w:numPr>
          <w:ilvl w:val="0"/>
          <w:numId w:val="2"/>
        </w:numPr>
        <w:spacing w:before="240" w:after="240"/>
        <w:ind w:left="357" w:right="282" w:hanging="357"/>
        <w:contextualSpacing w:val="0"/>
        <w:jc w:val="center"/>
        <w:rPr>
          <w:b/>
        </w:rPr>
      </w:pPr>
      <w:r w:rsidRPr="004D482C">
        <w:rPr>
          <w:b/>
        </w:rPr>
        <w:t>СРОК ДЕЙСТВИЯ И ПОРЯДОК РАСТОРЖЕНИЯ ДОГОВОРА, ПОРЯДОК ВН</w:t>
      </w:r>
      <w:r w:rsidRPr="004D482C">
        <w:rPr>
          <w:b/>
        </w:rPr>
        <w:t>Е</w:t>
      </w:r>
      <w:r w:rsidRPr="004D482C">
        <w:rPr>
          <w:b/>
        </w:rPr>
        <w:t>СЕНИЯ ИЗМЕНЕНИЙ В УСЛОВИЯ ДОГОВОРА</w:t>
      </w:r>
    </w:p>
    <w:p w:rsidR="00E92B15" w:rsidRPr="004D482C" w:rsidRDefault="00E92B15" w:rsidP="00E92B15">
      <w:pPr>
        <w:pStyle w:val="a4"/>
        <w:numPr>
          <w:ilvl w:val="1"/>
          <w:numId w:val="2"/>
        </w:numPr>
        <w:suppressAutoHyphens/>
        <w:ind w:left="0" w:right="282" w:firstLine="0"/>
        <w:jc w:val="both"/>
      </w:pPr>
      <w:r w:rsidRPr="004D482C">
        <w:t>Договор вступает в силу с момента его заключения и действует в течение одного календарного года. В случае если ни одна из Сторон не направит другой Стороне письменного уведомления о прекращении Договора не позднее чем за 30 (тридцать) календарных дней до окончания указанного срока, Договор считается продленным на каждый следующий календарный год на тех же условиях.</w:t>
      </w:r>
    </w:p>
    <w:p w:rsidR="00E92B15" w:rsidRPr="004D482C" w:rsidRDefault="00E92B15" w:rsidP="00E92B15">
      <w:pPr>
        <w:pStyle w:val="a4"/>
        <w:numPr>
          <w:ilvl w:val="1"/>
          <w:numId w:val="2"/>
        </w:numPr>
        <w:suppressAutoHyphens/>
        <w:ind w:left="0" w:right="282" w:firstLine="0"/>
        <w:jc w:val="both"/>
      </w:pPr>
      <w:r w:rsidRPr="004D482C">
        <w:t xml:space="preserve">Изменение Общих условий Договора осуществляется Банком в одностороннем порядке </w:t>
      </w:r>
      <w:r w:rsidRPr="004D482C">
        <w:rPr>
          <w:rFonts w:eastAsia="Calibri"/>
          <w:color w:val="000000"/>
        </w:rPr>
        <w:t xml:space="preserve">путем утверждения и размещения новой редакции Общих условий Договора в сети Интернет на сайте Банка </w:t>
      </w:r>
      <w:hyperlink r:id="rId15" w:history="1">
        <w:r w:rsidRPr="004D482C">
          <w:rPr>
            <w:rFonts w:eastAsia="Calibri"/>
            <w:color w:val="000000"/>
          </w:rPr>
          <w:t>www.mtbank.by</w:t>
        </w:r>
      </w:hyperlink>
      <w:r w:rsidRPr="00EA7E44">
        <w:rPr>
          <w:rFonts w:eastAsia="Calibri"/>
          <w:color w:val="000000"/>
        </w:rPr>
        <w:t xml:space="preserve"> с уведомлением ОТС об этом не менее чем за 5 </w:t>
      </w:r>
      <w:r w:rsidRPr="004D482C">
        <w:rPr>
          <w:rFonts w:eastAsia="Calibri"/>
          <w:color w:val="000000"/>
        </w:rPr>
        <w:t xml:space="preserve">(пять) рабочих дней до даты введения в действие новой редакции Общих условий Договора. </w:t>
      </w:r>
      <w:r w:rsidRPr="004D482C">
        <w:t xml:space="preserve">Уведомление ОТС об изменении Общих условий Договора осуществляется путем размещения информации на сайте Банка или одним из следующих способов: путем направления информационного письма ОТС по каналам дистанционного банковского обслуживания и (или) на адрес электронной почты, </w:t>
      </w:r>
      <w:r w:rsidRPr="004D482C">
        <w:rPr>
          <w:rFonts w:eastAsia="Calibri"/>
          <w:color w:val="000000"/>
        </w:rPr>
        <w:t>по реквизитам (адрес, номер(-а) телефона, адрес электронной почты), указанным в Договоре,</w:t>
      </w:r>
      <w:r w:rsidRPr="004D482C">
        <w:t xml:space="preserve"> сообщения по телефону, СМС-сообщения либо иным доступным способом по усмотрению Банка. </w:t>
      </w:r>
      <w:r w:rsidRPr="004D482C">
        <w:rPr>
          <w:rFonts w:ascii="Tms Rmn" w:hAnsi="Tms Rmn" w:cs="Tms Rmn"/>
          <w:szCs w:val="24"/>
        </w:rPr>
        <w:t>В случае если на момент заключения Договора Банк внес изменения в Общие условия, которые еще не вступили в силу, отдельного уведомления ОТС об изменении Общих условий не требуется</w:t>
      </w:r>
      <w:r w:rsidRPr="004D482C">
        <w:rPr>
          <w:rFonts w:ascii="Calibri" w:hAnsi="Calibri" w:cs="Tms Rmn"/>
          <w:szCs w:val="24"/>
        </w:rPr>
        <w:t>.</w:t>
      </w:r>
    </w:p>
    <w:p w:rsidR="00E92B15" w:rsidRPr="004D482C" w:rsidRDefault="00E92B15" w:rsidP="00E92B15">
      <w:pPr>
        <w:pStyle w:val="a4"/>
        <w:numPr>
          <w:ilvl w:val="1"/>
          <w:numId w:val="2"/>
        </w:numPr>
        <w:suppressAutoHyphens/>
        <w:ind w:left="0" w:right="282" w:firstLine="0"/>
        <w:jc w:val="both"/>
      </w:pPr>
      <w:r w:rsidRPr="004D482C">
        <w:t>Договор может быть расторгнут по соглашению Сторон. Расторжение Договора по соглашению Сторон возможно без оформления дополнительного соглашения, при этом Договор считается расторгнутым с даты закрытия Договора в программном обеспечении Банка, которая проставляется на заявлении ОТС, представленном в Банк для расторжения Договора эквайринга.</w:t>
      </w:r>
    </w:p>
    <w:p w:rsidR="00E92B15" w:rsidRPr="004D482C" w:rsidRDefault="00E92B15" w:rsidP="00E92B15">
      <w:pPr>
        <w:pStyle w:val="a4"/>
        <w:numPr>
          <w:ilvl w:val="1"/>
          <w:numId w:val="2"/>
        </w:numPr>
        <w:suppressAutoHyphens/>
        <w:ind w:left="0" w:right="282" w:firstLine="0"/>
        <w:jc w:val="both"/>
      </w:pPr>
      <w:r w:rsidRPr="004D482C">
        <w:t>Банк вправе в одностороннем внесудебном порядке отказаться от исполнения Договора в случаях:</w:t>
      </w:r>
    </w:p>
    <w:p w:rsidR="00E92B15" w:rsidRPr="004D482C" w:rsidRDefault="00E92B15" w:rsidP="00E92B15">
      <w:pPr>
        <w:pStyle w:val="a4"/>
        <w:numPr>
          <w:ilvl w:val="2"/>
          <w:numId w:val="3"/>
        </w:numPr>
        <w:suppressAutoHyphens/>
        <w:ind w:left="0" w:right="282" w:firstLine="0"/>
        <w:jc w:val="both"/>
      </w:pPr>
      <w:r w:rsidRPr="004D482C">
        <w:t>принятия Банком решения о прекращении деятельности по эквайрингу;</w:t>
      </w:r>
    </w:p>
    <w:p w:rsidR="00E92B15" w:rsidRPr="004D482C" w:rsidRDefault="00E92B15" w:rsidP="00E92B15">
      <w:pPr>
        <w:pStyle w:val="a4"/>
        <w:numPr>
          <w:ilvl w:val="2"/>
          <w:numId w:val="3"/>
        </w:numPr>
        <w:suppressAutoHyphens/>
        <w:ind w:left="0" w:right="282" w:firstLine="0"/>
        <w:jc w:val="both"/>
      </w:pPr>
      <w:r w:rsidRPr="004D482C">
        <w:t>изменения законодательства, делающего невозможным дальнейшее исполнение Договора;</w:t>
      </w:r>
    </w:p>
    <w:p w:rsidR="00E92B15" w:rsidRPr="004D482C" w:rsidRDefault="00E92B15" w:rsidP="00E92B15">
      <w:pPr>
        <w:pStyle w:val="a4"/>
        <w:numPr>
          <w:ilvl w:val="2"/>
          <w:numId w:val="3"/>
        </w:numPr>
        <w:suppressAutoHyphens/>
        <w:ind w:left="0" w:right="282" w:firstLine="0"/>
        <w:jc w:val="both"/>
      </w:pPr>
      <w:r w:rsidRPr="004D482C">
        <w:t>неисполнения ОТС своих обязательств, предусмотренных Договором;</w:t>
      </w:r>
    </w:p>
    <w:p w:rsidR="00E92B15" w:rsidRPr="004D482C" w:rsidRDefault="00E92B15" w:rsidP="00E92B15">
      <w:pPr>
        <w:pStyle w:val="a4"/>
        <w:numPr>
          <w:ilvl w:val="2"/>
          <w:numId w:val="3"/>
        </w:numPr>
        <w:suppressAutoHyphens/>
        <w:ind w:left="0" w:right="282" w:firstLine="0"/>
        <w:jc w:val="both"/>
      </w:pPr>
      <w:bookmarkStart w:id="3" w:name="_Ref536530497"/>
      <w:r w:rsidRPr="004D482C">
        <w:rPr>
          <w:szCs w:val="24"/>
        </w:rPr>
        <w:t>непредставления ОТС необходимых документов (сведений), запрашиваемых Банком, в том числе необходимых для идентификации участников финансовой операции и/или для пояснения сути финансовых операций, а также в иных случаях, предусмотренных законодательными актами Республики Беларусь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w:t>
      </w:r>
      <w:bookmarkEnd w:id="3"/>
    </w:p>
    <w:p w:rsidR="00E92B15" w:rsidRPr="004D482C" w:rsidRDefault="00E92B15" w:rsidP="00E92B15">
      <w:pPr>
        <w:pStyle w:val="a4"/>
        <w:numPr>
          <w:ilvl w:val="2"/>
          <w:numId w:val="3"/>
        </w:numPr>
        <w:suppressAutoHyphens/>
        <w:ind w:left="0" w:right="282" w:firstLine="0"/>
        <w:jc w:val="both"/>
      </w:pPr>
      <w:r w:rsidRPr="004D482C">
        <w:rPr>
          <w:szCs w:val="24"/>
        </w:rPr>
        <w:t>приостановления операций по постановлению (решению) органов (должностных лиц) Комитета государственного контроля и его департаментов;</w:t>
      </w:r>
    </w:p>
    <w:p w:rsidR="00E92B15" w:rsidRPr="004D482C" w:rsidRDefault="00E92B15" w:rsidP="00E92B15">
      <w:pPr>
        <w:pStyle w:val="a4"/>
        <w:numPr>
          <w:ilvl w:val="2"/>
          <w:numId w:val="3"/>
        </w:numPr>
        <w:suppressAutoHyphens/>
        <w:ind w:left="0" w:right="282" w:firstLine="0"/>
        <w:jc w:val="both"/>
      </w:pPr>
      <w:r w:rsidRPr="004D482C">
        <w:t>поступления негативной информации, полученной от платежных систем;</w:t>
      </w:r>
    </w:p>
    <w:p w:rsidR="00E92B15" w:rsidRPr="004D482C" w:rsidRDefault="00E92B15" w:rsidP="00E92B15">
      <w:pPr>
        <w:pStyle w:val="a4"/>
        <w:numPr>
          <w:ilvl w:val="2"/>
          <w:numId w:val="3"/>
        </w:numPr>
        <w:suppressAutoHyphens/>
        <w:ind w:left="0" w:right="282" w:firstLine="0"/>
        <w:jc w:val="both"/>
      </w:pPr>
      <w:r w:rsidRPr="004D482C">
        <w:t>в иных случаях по усмотрению Банка, в том числе без объявления причин.</w:t>
      </w:r>
    </w:p>
    <w:p w:rsidR="00E92B15" w:rsidRPr="004D482C" w:rsidRDefault="00E92B15" w:rsidP="00E92B15">
      <w:pPr>
        <w:pStyle w:val="a4"/>
        <w:numPr>
          <w:ilvl w:val="1"/>
          <w:numId w:val="2"/>
        </w:numPr>
        <w:suppressAutoHyphens/>
        <w:ind w:left="0" w:right="282" w:firstLine="0"/>
        <w:jc w:val="both"/>
      </w:pPr>
      <w:r w:rsidRPr="004D482C">
        <w:t xml:space="preserve">При отказе Банка от исполнения Договора Банк направляет ОТС письменное уведомление об отказе от исполнения Договора не позднее, чем за 10 (десять) календарных дней до указанного в уведомлении срока (за исключением случаев отказа от исполнения Договора по подпунктам </w:t>
      </w:r>
      <w:r w:rsidRPr="00EA7E44">
        <w:fldChar w:fldCharType="begin"/>
      </w:r>
      <w:r w:rsidRPr="004D482C">
        <w:instrText xml:space="preserve"> REF _Ref536530497 \r \h </w:instrText>
      </w:r>
      <w:r>
        <w:instrText xml:space="preserve"> \* MERGEFORMAT </w:instrText>
      </w:r>
      <w:r w:rsidRPr="004D482C">
        <w:fldChar w:fldCharType="separate"/>
      </w:r>
      <w:r w:rsidRPr="004D482C">
        <w:t>7.4.4</w:t>
      </w:r>
      <w:r w:rsidRPr="004D482C">
        <w:fldChar w:fldCharType="end"/>
      </w:r>
      <w:r w:rsidRPr="00EA7E44">
        <w:t xml:space="preserve"> </w:t>
      </w:r>
      <w:r w:rsidRPr="004D482C">
        <w:t>и 7.4.5 Общих условий Договора).</w:t>
      </w:r>
    </w:p>
    <w:p w:rsidR="00E92B15" w:rsidRPr="004D482C" w:rsidRDefault="00E92B15" w:rsidP="00E92B15">
      <w:pPr>
        <w:pStyle w:val="a4"/>
        <w:suppressAutoHyphens/>
        <w:ind w:left="0" w:right="282" w:firstLine="709"/>
        <w:jc w:val="both"/>
      </w:pPr>
      <w:r w:rsidRPr="004D482C">
        <w:t xml:space="preserve">Банк уведомляет ОТС об отказе в исполнении Договора по основанию, указанному в подпункте </w:t>
      </w:r>
      <w:r w:rsidRPr="00EA7E44">
        <w:fldChar w:fldCharType="begin"/>
      </w:r>
      <w:r w:rsidRPr="004D482C">
        <w:instrText xml:space="preserve"> REF _Ref536530497 \r \h </w:instrText>
      </w:r>
      <w:r>
        <w:instrText xml:space="preserve"> \* MERGEFORMAT </w:instrText>
      </w:r>
      <w:r w:rsidRPr="004D482C">
        <w:fldChar w:fldCharType="separate"/>
      </w:r>
      <w:r w:rsidRPr="004D482C">
        <w:t>7.4.4</w:t>
      </w:r>
      <w:r w:rsidRPr="004D482C">
        <w:fldChar w:fldCharType="end"/>
      </w:r>
      <w:r w:rsidRPr="00EA7E44">
        <w:t xml:space="preserve"> </w:t>
      </w:r>
      <w:r w:rsidRPr="004D482C">
        <w:t>Общих условий Договора, за три рабочих дня до дня отказа Банка от исполнения Договора.</w:t>
      </w:r>
    </w:p>
    <w:p w:rsidR="00E92B15" w:rsidRPr="004D482C" w:rsidRDefault="00E92B15" w:rsidP="00E92B15">
      <w:pPr>
        <w:pStyle w:val="a4"/>
        <w:suppressAutoHyphens/>
        <w:ind w:left="0" w:right="282" w:firstLine="709"/>
        <w:jc w:val="both"/>
      </w:pPr>
      <w:r w:rsidRPr="004D482C">
        <w:t>При отказе от исполнения Договора на основании подпункта 7.4.5 Общих условий Договора Банк принимает решение об одностороннем отказе от исполнения Договора и уведомляет об этом ОТС после получения письменного обращения ОТС.</w:t>
      </w:r>
    </w:p>
    <w:p w:rsidR="00E92B15" w:rsidRPr="004D482C" w:rsidRDefault="00E92B15" w:rsidP="00E92B15">
      <w:pPr>
        <w:pStyle w:val="a4"/>
        <w:numPr>
          <w:ilvl w:val="1"/>
          <w:numId w:val="2"/>
        </w:numPr>
        <w:suppressAutoHyphens/>
        <w:ind w:left="0" w:right="282" w:firstLine="0"/>
        <w:jc w:val="both"/>
      </w:pPr>
      <w:r w:rsidRPr="004D482C">
        <w:t>ОТС вправе отказаться от исполнения Договора:</w:t>
      </w:r>
    </w:p>
    <w:p w:rsidR="00E92B15" w:rsidRPr="004D482C" w:rsidRDefault="00E92B15" w:rsidP="00E92B15">
      <w:pPr>
        <w:pStyle w:val="a4"/>
        <w:suppressAutoHyphens/>
        <w:ind w:left="0" w:right="282"/>
        <w:jc w:val="both"/>
      </w:pPr>
      <w:r w:rsidRPr="004D482C">
        <w:t>- в случае несогласия с изменениями Общих условий Договора и (или) Перечня вознаграждений;</w:t>
      </w:r>
    </w:p>
    <w:p w:rsidR="00E92B15" w:rsidRPr="004D482C" w:rsidRDefault="00E92B15" w:rsidP="00E92B15">
      <w:pPr>
        <w:pStyle w:val="a4"/>
        <w:suppressAutoHyphens/>
        <w:ind w:left="0" w:right="282"/>
        <w:jc w:val="both"/>
      </w:pPr>
      <w:r w:rsidRPr="004D482C">
        <w:t>- по другим причинам, не противоречащим Договору, при условии исполнения ОТС всех обязательств по Договору.</w:t>
      </w:r>
    </w:p>
    <w:p w:rsidR="00E92B15" w:rsidRPr="004D482C" w:rsidRDefault="00E92B15" w:rsidP="00E92B15">
      <w:pPr>
        <w:pStyle w:val="a4"/>
        <w:numPr>
          <w:ilvl w:val="1"/>
          <w:numId w:val="2"/>
        </w:numPr>
        <w:suppressAutoHyphens/>
        <w:ind w:left="0" w:right="282" w:firstLine="0"/>
        <w:jc w:val="both"/>
      </w:pPr>
      <w:r w:rsidRPr="004D482C">
        <w:t xml:space="preserve">При отказе одной из Сторон от исполнения Договора Сторона направляет письменное уведомление об отказе от исполнения Договора не позднее чем за 10 (десять) календарных дней до указанного в уведомлении срока. </w:t>
      </w:r>
    </w:p>
    <w:p w:rsidR="00E92B15" w:rsidRPr="004D482C" w:rsidRDefault="00E92B15" w:rsidP="00E92B15">
      <w:pPr>
        <w:pStyle w:val="a4"/>
        <w:numPr>
          <w:ilvl w:val="1"/>
          <w:numId w:val="2"/>
        </w:numPr>
        <w:suppressAutoHyphens/>
        <w:ind w:left="0" w:right="282" w:firstLine="0"/>
        <w:jc w:val="both"/>
      </w:pPr>
      <w:r w:rsidRPr="004D482C">
        <w:t xml:space="preserve">В случае отказа от исполнения Договора Стороны обязуются произвести все расчеты и погасить задолженность, исполнить иные обязательства по Договору. </w:t>
      </w:r>
    </w:p>
    <w:p w:rsidR="00E92B15" w:rsidRPr="004D482C" w:rsidRDefault="00E92B15" w:rsidP="00E92B15">
      <w:pPr>
        <w:pStyle w:val="a4"/>
        <w:numPr>
          <w:ilvl w:val="1"/>
          <w:numId w:val="2"/>
        </w:numPr>
        <w:suppressAutoHyphens/>
        <w:ind w:left="0" w:right="282" w:firstLine="0"/>
        <w:jc w:val="both"/>
      </w:pPr>
      <w:r w:rsidRPr="004D482C">
        <w:t>Договор считается расторгнутым после исполнения Сторонами всех обязательств и полного урегулирования всех взаимоотношений по Договору.</w:t>
      </w:r>
    </w:p>
    <w:p w:rsidR="00E92B15" w:rsidRPr="004D482C" w:rsidRDefault="00E92B15" w:rsidP="00E92B15">
      <w:pPr>
        <w:pStyle w:val="a4"/>
        <w:numPr>
          <w:ilvl w:val="0"/>
          <w:numId w:val="2"/>
        </w:numPr>
        <w:spacing w:before="240" w:after="240"/>
        <w:ind w:left="357" w:right="282" w:hanging="357"/>
        <w:contextualSpacing w:val="0"/>
        <w:jc w:val="center"/>
        <w:rPr>
          <w:b/>
          <w:sz w:val="28"/>
        </w:rPr>
      </w:pPr>
      <w:r w:rsidRPr="004D482C">
        <w:rPr>
          <w:b/>
          <w:sz w:val="28"/>
        </w:rPr>
        <w:t>ОБСТОЯТЕЛЬСТВА НЕПРЕОДОЛИМОЙ СИЛЫ</w:t>
      </w:r>
    </w:p>
    <w:p w:rsidR="00E92B15" w:rsidRPr="004D482C" w:rsidRDefault="00E92B15" w:rsidP="00E92B15">
      <w:pPr>
        <w:pStyle w:val="a4"/>
        <w:numPr>
          <w:ilvl w:val="1"/>
          <w:numId w:val="2"/>
        </w:numPr>
        <w:ind w:left="0" w:right="282" w:firstLine="0"/>
        <w:jc w:val="both"/>
      </w:pPr>
      <w:r w:rsidRPr="004D482C">
        <w:t>Стороны освобождаются от ответственности за частичное или полное неисполнение об</w:t>
      </w:r>
      <w:r w:rsidRPr="004D482C">
        <w:t>я</w:t>
      </w:r>
      <w:r w:rsidRPr="004D482C">
        <w:t>зательств по Договору, если таковое явилось следствием обстоятельств непреодолимой с</w:t>
      </w:r>
      <w:r w:rsidRPr="004D482C">
        <w:t>и</w:t>
      </w:r>
      <w:r w:rsidRPr="004D482C">
        <w:t>лы, возникших после его заключения.</w:t>
      </w:r>
    </w:p>
    <w:p w:rsidR="00E92B15" w:rsidRPr="004D482C" w:rsidRDefault="00E92B15" w:rsidP="00E92B15">
      <w:pPr>
        <w:pStyle w:val="a4"/>
        <w:numPr>
          <w:ilvl w:val="1"/>
          <w:numId w:val="2"/>
        </w:numPr>
        <w:ind w:left="0" w:right="282" w:firstLine="0"/>
        <w:jc w:val="both"/>
      </w:pPr>
      <w:r w:rsidRPr="004D482C">
        <w:t>К обстоятельствам непреодолимой силы относятся события, на которые Стороны не м</w:t>
      </w:r>
      <w:r w:rsidRPr="004D482C">
        <w:t>о</w:t>
      </w:r>
      <w:r w:rsidRPr="004D482C">
        <w:t>гут оказать влияния, такие как: стихийные бедствия, эпидемия, пожар, военные действия и иные обстоятельства, которые не являются результатом опасной деятельности Сторон, а также принятие законодательных актов, постановлений правительства и распоряжений государстве</w:t>
      </w:r>
      <w:r w:rsidRPr="004D482C">
        <w:t>н</w:t>
      </w:r>
      <w:r w:rsidRPr="004D482C">
        <w:t>ных органов, препятствующих исполнению Сторонами своих обязательств по Дог</w:t>
      </w:r>
      <w:r w:rsidRPr="004D482C">
        <w:t>о</w:t>
      </w:r>
      <w:r w:rsidRPr="004D482C">
        <w:t>вору.</w:t>
      </w:r>
    </w:p>
    <w:p w:rsidR="00E92B15" w:rsidRPr="004D482C" w:rsidRDefault="00E92B15" w:rsidP="00E92B15">
      <w:pPr>
        <w:pStyle w:val="a4"/>
        <w:numPr>
          <w:ilvl w:val="1"/>
          <w:numId w:val="2"/>
        </w:numPr>
        <w:ind w:left="0" w:right="282" w:firstLine="0"/>
        <w:jc w:val="both"/>
      </w:pPr>
      <w:r w:rsidRPr="004D482C">
        <w:t>Сторона, подвергшаяся влиянию обстоятельств непреодолимой силы, в кратчайший срок в момент наступления и прекращения таких обстоятельств информирует другую Сторону, а также предпринимает все усилия для скорейшей ликвидации действия обстоятельств непреод</w:t>
      </w:r>
      <w:r w:rsidRPr="004D482C">
        <w:t>о</w:t>
      </w:r>
      <w:r w:rsidRPr="004D482C">
        <w:t>лимой силы.</w:t>
      </w:r>
    </w:p>
    <w:p w:rsidR="00E92B15" w:rsidRPr="004D482C" w:rsidRDefault="00E92B15" w:rsidP="00E92B15">
      <w:pPr>
        <w:pStyle w:val="a4"/>
        <w:numPr>
          <w:ilvl w:val="1"/>
          <w:numId w:val="2"/>
        </w:numPr>
        <w:ind w:left="0" w:right="282" w:firstLine="0"/>
        <w:jc w:val="both"/>
      </w:pPr>
      <w:r w:rsidRPr="004D482C">
        <w:t>Сторона, ссылающаяся на действие обстоятельств непреодолимой силы, обязана подтвердить наличие и продолжительность указанных обстоятельств соответствующим докуме</w:t>
      </w:r>
      <w:r w:rsidRPr="004D482C">
        <w:t>н</w:t>
      </w:r>
      <w:r w:rsidRPr="004D482C">
        <w:t>том (актом), выданным компетентным органом.</w:t>
      </w:r>
    </w:p>
    <w:p w:rsidR="00E92B15" w:rsidRPr="004D482C" w:rsidRDefault="00E92B15" w:rsidP="00E92B15">
      <w:pPr>
        <w:pStyle w:val="a4"/>
        <w:numPr>
          <w:ilvl w:val="1"/>
          <w:numId w:val="2"/>
        </w:numPr>
        <w:ind w:left="0" w:right="282" w:firstLine="0"/>
        <w:jc w:val="both"/>
      </w:pPr>
      <w:r w:rsidRPr="004D482C">
        <w:t>Срок исполнения соответствующих обязательств по Договору отодвигается с</w:t>
      </w:r>
      <w:r w:rsidRPr="004D482C">
        <w:t>о</w:t>
      </w:r>
      <w:r w:rsidRPr="004D482C">
        <w:t>размерно сроку действия обстоятельств непреодолимой силы.</w:t>
      </w:r>
    </w:p>
    <w:p w:rsidR="00E92B15" w:rsidRPr="004D482C" w:rsidRDefault="00E92B15" w:rsidP="00E92B15">
      <w:pPr>
        <w:pStyle w:val="a4"/>
        <w:numPr>
          <w:ilvl w:val="1"/>
          <w:numId w:val="2"/>
        </w:numPr>
        <w:ind w:left="0" w:right="282" w:firstLine="0"/>
        <w:jc w:val="both"/>
      </w:pPr>
      <w:r w:rsidRPr="004D482C">
        <w:t>По прекращении действия обстоятельств непреодолимой силы обязательства по Договору должны быть исполнены в полном объёме.</w:t>
      </w:r>
    </w:p>
    <w:p w:rsidR="00E92B15" w:rsidRPr="004D482C" w:rsidRDefault="00E92B15" w:rsidP="00E92B15">
      <w:pPr>
        <w:pStyle w:val="a4"/>
        <w:numPr>
          <w:ilvl w:val="0"/>
          <w:numId w:val="2"/>
        </w:numPr>
        <w:spacing w:before="240" w:after="240"/>
        <w:ind w:left="357" w:right="282" w:hanging="357"/>
        <w:contextualSpacing w:val="0"/>
        <w:jc w:val="center"/>
        <w:rPr>
          <w:b/>
        </w:rPr>
      </w:pPr>
      <w:r w:rsidRPr="004D482C">
        <w:rPr>
          <w:b/>
        </w:rPr>
        <w:t>ПРОЧИЕ УСЛОВИЯ</w:t>
      </w:r>
    </w:p>
    <w:p w:rsidR="00E92B15" w:rsidRPr="004D482C" w:rsidRDefault="00E92B15" w:rsidP="00E92B15">
      <w:pPr>
        <w:pStyle w:val="a4"/>
        <w:numPr>
          <w:ilvl w:val="1"/>
          <w:numId w:val="2"/>
        </w:numPr>
        <w:ind w:left="0" w:right="282" w:firstLine="0"/>
        <w:jc w:val="both"/>
      </w:pPr>
      <w:r w:rsidRPr="004D482C">
        <w:t>В случаях, не предусмотренных Договором, Стороны руководствуются но</w:t>
      </w:r>
      <w:r w:rsidRPr="004D482C">
        <w:t>р</w:t>
      </w:r>
      <w:r w:rsidRPr="004D482C">
        <w:t>мами действующего законодательства Республики Беларусь.</w:t>
      </w:r>
    </w:p>
    <w:p w:rsidR="00E92B15" w:rsidRPr="004D482C" w:rsidRDefault="00E92B15" w:rsidP="00E92B15">
      <w:pPr>
        <w:pStyle w:val="a4"/>
        <w:numPr>
          <w:ilvl w:val="1"/>
          <w:numId w:val="2"/>
        </w:numPr>
        <w:ind w:left="0" w:right="282" w:firstLine="0"/>
        <w:jc w:val="both"/>
      </w:pPr>
      <w:r w:rsidRPr="004D482C">
        <w:t>Ни одна из Сторон не вправе передавать третьей стороне полностью или части</w:t>
      </w:r>
      <w:r w:rsidRPr="004D482C">
        <w:t>ч</w:t>
      </w:r>
      <w:r w:rsidRPr="004D482C">
        <w:t>но свои права и обязанности по Договору без предварительного письменного согласия др</w:t>
      </w:r>
      <w:r w:rsidRPr="004D482C">
        <w:t>у</w:t>
      </w:r>
      <w:r w:rsidRPr="004D482C">
        <w:t>гой Стороны.</w:t>
      </w:r>
    </w:p>
    <w:p w:rsidR="00E92B15" w:rsidRPr="004D482C" w:rsidRDefault="00E92B15" w:rsidP="00E92B15">
      <w:pPr>
        <w:pStyle w:val="a4"/>
        <w:numPr>
          <w:ilvl w:val="1"/>
          <w:numId w:val="2"/>
        </w:numPr>
        <w:autoSpaceDE w:val="0"/>
        <w:autoSpaceDN w:val="0"/>
        <w:adjustRightInd w:val="0"/>
        <w:ind w:left="0" w:right="299" w:firstLine="0"/>
        <w:jc w:val="both"/>
      </w:pPr>
      <w:r w:rsidRPr="004D482C">
        <w:t xml:space="preserve">Договор заключается </w:t>
      </w:r>
      <w:r w:rsidRPr="004D482C">
        <w:rPr>
          <w:color w:val="000000"/>
        </w:rPr>
        <w:t xml:space="preserve">путем подписания сторонами Индивидуальных условий договора </w:t>
      </w:r>
      <w:r w:rsidRPr="004D482C">
        <w:t>в двух экземплярах, имеющих одинаковую юридическую силу, по одному экземпляру для каждой из Сторон.</w:t>
      </w:r>
    </w:p>
    <w:p w:rsidR="00E92B15" w:rsidRPr="004D482C" w:rsidRDefault="00E92B15" w:rsidP="00E92B15">
      <w:pPr>
        <w:pStyle w:val="a4"/>
        <w:numPr>
          <w:ilvl w:val="1"/>
          <w:numId w:val="2"/>
        </w:numPr>
        <w:autoSpaceDE w:val="0"/>
        <w:autoSpaceDN w:val="0"/>
        <w:adjustRightInd w:val="0"/>
        <w:ind w:left="0" w:right="299" w:firstLine="0"/>
        <w:jc w:val="both"/>
      </w:pPr>
      <w:r w:rsidRPr="004D482C">
        <w:t>Стороны настоящим заверяют и гарантируют, что соблюдают и обязуются соблюдать применимые нормы законодательства по противодействию коррупции,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требования Антикоррупционной политики ЗАО «</w:t>
      </w:r>
      <w:proofErr w:type="spellStart"/>
      <w:r w:rsidRPr="004D482C">
        <w:t>МТБанк</w:t>
      </w:r>
      <w:proofErr w:type="spellEnd"/>
      <w:r w:rsidRPr="004D482C">
        <w:t xml:space="preserve">» (далее – Антикоррупционные нормы). </w:t>
      </w:r>
    </w:p>
    <w:p w:rsidR="00E92B15" w:rsidRPr="00EA7E44" w:rsidRDefault="00E92B15" w:rsidP="00E92B15">
      <w:pPr>
        <w:pStyle w:val="a4"/>
        <w:autoSpaceDE w:val="0"/>
        <w:autoSpaceDN w:val="0"/>
        <w:adjustRightInd w:val="0"/>
        <w:ind w:left="0" w:right="299" w:firstLine="709"/>
        <w:jc w:val="both"/>
      </w:pPr>
      <w:r w:rsidRPr="004D482C">
        <w:t xml:space="preserve">При исполнении своих обязательств по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 (Антикоррупционная политика размещена по адресу: </w:t>
      </w:r>
      <w:hyperlink r:id="rId16" w:history="1">
        <w:r w:rsidRPr="004D482C">
          <w:rPr>
            <w:rStyle w:val="a3"/>
          </w:rPr>
          <w:t>https://www.mtbank.by/about/raskrytie-informacii</w:t>
        </w:r>
      </w:hyperlink>
      <w:r w:rsidRPr="00EA7E44">
        <w:t>).</w:t>
      </w:r>
    </w:p>
    <w:p w:rsidR="00E92B15" w:rsidRPr="004D482C" w:rsidRDefault="00E92B15" w:rsidP="00E92B15">
      <w:pPr>
        <w:pStyle w:val="a4"/>
        <w:numPr>
          <w:ilvl w:val="1"/>
          <w:numId w:val="2"/>
        </w:numPr>
        <w:autoSpaceDE w:val="0"/>
        <w:autoSpaceDN w:val="0"/>
        <w:adjustRightInd w:val="0"/>
        <w:ind w:left="0" w:right="299" w:firstLine="0"/>
        <w:jc w:val="both"/>
      </w:pPr>
      <w:r w:rsidRPr="004D482C">
        <w:t>ОТС выражает согласие на передачу информации об ОТС и условиях Договора, выполнении обязательств по нему (в том числе информации, составляющей банковскую тайну, относящейся к персональным данным представителей ОТС и ее должностных лиц), либо на предоставление доступа к данной информации следующим организациям, в том числе аутсорсинговым организациям.</w:t>
      </w:r>
    </w:p>
    <w:p w:rsidR="00E92B15" w:rsidRPr="00E92B15" w:rsidRDefault="00E92B15" w:rsidP="00E92B15">
      <w:pPr>
        <w:autoSpaceDE w:val="0"/>
        <w:autoSpaceDN w:val="0"/>
        <w:adjustRightInd w:val="0"/>
        <w:ind w:right="282"/>
        <w:jc w:val="both"/>
        <w:rPr>
          <w:szCs w:val="20"/>
          <w:lang w:val="ru-RU"/>
        </w:rPr>
      </w:pPr>
      <w:r w:rsidRPr="00E92B15">
        <w:rPr>
          <w:szCs w:val="20"/>
          <w:lang w:val="ru-RU"/>
        </w:rPr>
        <w:t>- оказывающим услуги (работы) в области информационных технологий, включая разработку, доработку банковского программного обеспечения и информационных систем;</w:t>
      </w:r>
    </w:p>
    <w:p w:rsidR="00E92B15" w:rsidRPr="00E92B15" w:rsidRDefault="00E92B15" w:rsidP="00E92B15">
      <w:pPr>
        <w:autoSpaceDE w:val="0"/>
        <w:autoSpaceDN w:val="0"/>
        <w:adjustRightInd w:val="0"/>
        <w:ind w:right="282"/>
        <w:jc w:val="both"/>
        <w:rPr>
          <w:szCs w:val="20"/>
          <w:lang w:val="ru-RU"/>
        </w:rPr>
      </w:pPr>
      <w:r w:rsidRPr="00E92B15">
        <w:rPr>
          <w:szCs w:val="20"/>
          <w:lang w:val="ru-RU"/>
        </w:rPr>
        <w:t>- лицам, осуществляющим взыскание задолженности по Договору;</w:t>
      </w:r>
    </w:p>
    <w:p w:rsidR="00E92B15" w:rsidRPr="00E92B15" w:rsidRDefault="00E92B15" w:rsidP="00E92B15">
      <w:pPr>
        <w:autoSpaceDE w:val="0"/>
        <w:autoSpaceDN w:val="0"/>
        <w:adjustRightInd w:val="0"/>
        <w:jc w:val="both"/>
        <w:rPr>
          <w:szCs w:val="20"/>
          <w:lang w:val="ru-RU"/>
        </w:rPr>
      </w:pPr>
      <w:r w:rsidRPr="00E92B15">
        <w:rPr>
          <w:szCs w:val="20"/>
          <w:lang w:val="ru-RU"/>
        </w:rPr>
        <w:t>- платежным системам;</w:t>
      </w:r>
    </w:p>
    <w:p w:rsidR="00E92B15" w:rsidRPr="00E92B15" w:rsidRDefault="00E92B15" w:rsidP="00E92B15">
      <w:pPr>
        <w:autoSpaceDE w:val="0"/>
        <w:autoSpaceDN w:val="0"/>
        <w:adjustRightInd w:val="0"/>
        <w:jc w:val="both"/>
        <w:rPr>
          <w:szCs w:val="20"/>
          <w:lang w:val="ru-RU"/>
        </w:rPr>
      </w:pPr>
      <w:r w:rsidRPr="00E92B15">
        <w:rPr>
          <w:szCs w:val="20"/>
          <w:lang w:val="ru-RU"/>
        </w:rPr>
        <w:t xml:space="preserve">- организациям, осуществляющим проверку </w:t>
      </w:r>
      <w:proofErr w:type="spellStart"/>
      <w:r w:rsidRPr="00E92B15">
        <w:rPr>
          <w:szCs w:val="20"/>
          <w:lang w:val="ru-RU"/>
        </w:rPr>
        <w:t>эквайринговой</w:t>
      </w:r>
      <w:proofErr w:type="spellEnd"/>
      <w:r w:rsidRPr="00E92B15">
        <w:rPr>
          <w:szCs w:val="20"/>
          <w:lang w:val="ru-RU"/>
        </w:rPr>
        <w:t xml:space="preserve"> деятельности Банка;</w:t>
      </w:r>
    </w:p>
    <w:p w:rsidR="00E92B15" w:rsidRPr="00E92B15" w:rsidRDefault="00E92B15" w:rsidP="00E92B15">
      <w:pPr>
        <w:autoSpaceDE w:val="0"/>
        <w:autoSpaceDN w:val="0"/>
        <w:adjustRightInd w:val="0"/>
        <w:ind w:right="282"/>
        <w:jc w:val="both"/>
        <w:rPr>
          <w:szCs w:val="20"/>
          <w:lang w:val="ru-RU"/>
        </w:rPr>
      </w:pPr>
      <w:r w:rsidRPr="00E92B15">
        <w:rPr>
          <w:szCs w:val="20"/>
          <w:lang w:val="ru-RU"/>
        </w:rPr>
        <w:t>- иным аутсорсинговым организациям в соответствии с перечнем, размещенным на сайте Банка при условии, что Банк задействует указанные организации в процессе заключения, сопровождения и исполнения Договора, а также для оказания услуг (выполнения работ) Банку, необходимых для выполнения Банком лицензионных требований и иных требований законодательства.</w:t>
      </w:r>
    </w:p>
    <w:p w:rsidR="00E92B15" w:rsidRPr="00E92B15" w:rsidRDefault="00E92B15" w:rsidP="00E92B15">
      <w:pPr>
        <w:autoSpaceDE w:val="0"/>
        <w:autoSpaceDN w:val="0"/>
        <w:adjustRightInd w:val="0"/>
        <w:ind w:right="282" w:firstLine="709"/>
        <w:jc w:val="both"/>
        <w:rPr>
          <w:szCs w:val="20"/>
          <w:lang w:val="ru-RU"/>
        </w:rPr>
      </w:pPr>
      <w:r w:rsidRPr="00E92B15">
        <w:rPr>
          <w:szCs w:val="20"/>
          <w:lang w:val="ru-RU"/>
        </w:rPr>
        <w:t>Согласие действует до момента его отзыва, но не ранее полного исполнения обязательств по Договору (прекращения Договора).</w:t>
      </w:r>
    </w:p>
    <w:p w:rsidR="00E92B15" w:rsidRPr="00E92B15" w:rsidRDefault="00E92B15" w:rsidP="00E92B15">
      <w:pPr>
        <w:autoSpaceDE w:val="0"/>
        <w:autoSpaceDN w:val="0"/>
        <w:adjustRightInd w:val="0"/>
        <w:ind w:right="282" w:firstLine="709"/>
        <w:jc w:val="both"/>
        <w:rPr>
          <w:szCs w:val="20"/>
          <w:lang w:val="ru-RU"/>
        </w:rPr>
      </w:pPr>
      <w:r w:rsidRPr="00E92B15">
        <w:rPr>
          <w:szCs w:val="20"/>
          <w:lang w:val="ru-RU"/>
        </w:rPr>
        <w:t>ОТС имеет право на отказ от согласия, отзыв ранее предоставленного согласия в полном объеме или частично. При этом ОТС несет риск невозможности исполнения Банком своих обязательств по Договору в связи с таким отказом.</w:t>
      </w:r>
    </w:p>
    <w:p w:rsidR="00E92B15" w:rsidRPr="004D482C" w:rsidRDefault="00E92B15" w:rsidP="00E92B15">
      <w:pPr>
        <w:pStyle w:val="a4"/>
        <w:ind w:left="0" w:right="282" w:firstLine="709"/>
        <w:jc w:val="both"/>
      </w:pPr>
      <w:r w:rsidRPr="004D482C">
        <w:t>Информация может передаваться Банком аутсорсинговым организациям в течение срока действия соответствующего согласия и использоваться аутсорсинговыми организациями только для целей выполнения переданной функции.</w:t>
      </w:r>
    </w:p>
    <w:p w:rsidR="00E92B15" w:rsidRPr="00E92B15" w:rsidRDefault="00E92B15" w:rsidP="00E92B15">
      <w:pPr>
        <w:numPr>
          <w:ilvl w:val="1"/>
          <w:numId w:val="2"/>
        </w:numPr>
        <w:suppressAutoHyphens/>
        <w:autoSpaceDE w:val="0"/>
        <w:autoSpaceDN w:val="0"/>
        <w:adjustRightInd w:val="0"/>
        <w:spacing w:after="0" w:line="240" w:lineRule="auto"/>
        <w:ind w:left="0" w:right="284" w:firstLine="0"/>
        <w:jc w:val="both"/>
        <w:rPr>
          <w:lang w:val="ru-RU"/>
        </w:rPr>
      </w:pPr>
      <w:r w:rsidRPr="00E92B15">
        <w:rPr>
          <w:lang w:val="ru-RU"/>
        </w:rPr>
        <w:t xml:space="preserve">ОТС соглашается и предоставляет право Банку проводить ксерокопирование, сканирование, делать копии на электронных носителях документа, удостоверяющего личность, иных документов (их копий или изображений) ОТС, ее представителя. Самостоятельное заверение представителем ОТС копии документа, удостоверяющего личность, иных документов, подтверждает, </w:t>
      </w:r>
      <w:proofErr w:type="gramStart"/>
      <w:r w:rsidRPr="00E92B15">
        <w:rPr>
          <w:lang w:val="ru-RU"/>
        </w:rPr>
        <w:t>что  данная</w:t>
      </w:r>
      <w:proofErr w:type="gramEnd"/>
      <w:r w:rsidRPr="00E92B15">
        <w:rPr>
          <w:lang w:val="ru-RU"/>
        </w:rPr>
        <w:t xml:space="preserve"> копия создана с согласия этого лица.</w:t>
      </w:r>
    </w:p>
    <w:p w:rsidR="00E92B15" w:rsidRPr="00E92B15" w:rsidRDefault="00E92B15" w:rsidP="00E92B15">
      <w:pPr>
        <w:numPr>
          <w:ilvl w:val="1"/>
          <w:numId w:val="2"/>
        </w:numPr>
        <w:suppressAutoHyphens/>
        <w:autoSpaceDE w:val="0"/>
        <w:autoSpaceDN w:val="0"/>
        <w:adjustRightInd w:val="0"/>
        <w:spacing w:after="0" w:line="240" w:lineRule="auto"/>
        <w:ind w:left="0" w:right="284" w:firstLine="0"/>
        <w:jc w:val="both"/>
        <w:rPr>
          <w:lang w:val="ru-RU"/>
        </w:rPr>
      </w:pPr>
      <w:r w:rsidRPr="00E92B15">
        <w:rPr>
          <w:lang w:val="ru-RU"/>
        </w:rPr>
        <w:t>ОТС обязуется ознакомиться с Комплаенс-политикой ЗАО «</w:t>
      </w:r>
      <w:proofErr w:type="spellStart"/>
      <w:r w:rsidRPr="00E92B15">
        <w:rPr>
          <w:lang w:val="ru-RU"/>
        </w:rPr>
        <w:t>МТБанк</w:t>
      </w:r>
      <w:proofErr w:type="spellEnd"/>
      <w:r w:rsidRPr="00E92B15">
        <w:rPr>
          <w:lang w:val="ru-RU"/>
        </w:rPr>
        <w:t xml:space="preserve">», размещенной на официальном сайте Банка по адресу: </w:t>
      </w:r>
      <w:hyperlink r:id="rId17" w:history="1">
        <w:r w:rsidRPr="004D482C">
          <w:rPr>
            <w:rStyle w:val="a3"/>
            <w:szCs w:val="20"/>
          </w:rPr>
          <w:t>https</w:t>
        </w:r>
        <w:r w:rsidRPr="00E92B15">
          <w:rPr>
            <w:rStyle w:val="a3"/>
            <w:szCs w:val="20"/>
            <w:lang w:val="ru-RU"/>
          </w:rPr>
          <w:t>://</w:t>
        </w:r>
        <w:r w:rsidRPr="004D482C">
          <w:rPr>
            <w:rStyle w:val="a3"/>
            <w:szCs w:val="20"/>
          </w:rPr>
          <w:t>www</w:t>
        </w:r>
        <w:r w:rsidRPr="00E92B15">
          <w:rPr>
            <w:rStyle w:val="a3"/>
            <w:szCs w:val="20"/>
            <w:lang w:val="ru-RU"/>
          </w:rPr>
          <w:t>.</w:t>
        </w:r>
        <w:proofErr w:type="spellStart"/>
        <w:r w:rsidRPr="004D482C">
          <w:rPr>
            <w:rStyle w:val="a3"/>
            <w:szCs w:val="20"/>
          </w:rPr>
          <w:t>mtbank</w:t>
        </w:r>
        <w:proofErr w:type="spellEnd"/>
        <w:r w:rsidRPr="00E92B15">
          <w:rPr>
            <w:rStyle w:val="a3"/>
            <w:szCs w:val="20"/>
            <w:lang w:val="ru-RU"/>
          </w:rPr>
          <w:t>.</w:t>
        </w:r>
        <w:r w:rsidRPr="004D482C">
          <w:rPr>
            <w:rStyle w:val="a3"/>
            <w:szCs w:val="20"/>
          </w:rPr>
          <w:t>by</w:t>
        </w:r>
        <w:r w:rsidRPr="00E92B15">
          <w:rPr>
            <w:rStyle w:val="a3"/>
            <w:szCs w:val="20"/>
            <w:lang w:val="ru-RU"/>
          </w:rPr>
          <w:t>/</w:t>
        </w:r>
        <w:r w:rsidRPr="004D482C">
          <w:rPr>
            <w:rStyle w:val="a3"/>
            <w:szCs w:val="20"/>
          </w:rPr>
          <w:t>about</w:t>
        </w:r>
        <w:r w:rsidRPr="00E92B15">
          <w:rPr>
            <w:rStyle w:val="a3"/>
            <w:szCs w:val="20"/>
            <w:lang w:val="ru-RU"/>
          </w:rPr>
          <w:t>/</w:t>
        </w:r>
        <w:proofErr w:type="spellStart"/>
        <w:r w:rsidRPr="004D482C">
          <w:rPr>
            <w:rStyle w:val="a3"/>
            <w:szCs w:val="20"/>
          </w:rPr>
          <w:t>raskrytie</w:t>
        </w:r>
        <w:proofErr w:type="spellEnd"/>
        <w:r w:rsidRPr="00E92B15">
          <w:rPr>
            <w:rStyle w:val="a3"/>
            <w:szCs w:val="20"/>
            <w:lang w:val="ru-RU"/>
          </w:rPr>
          <w:t>-</w:t>
        </w:r>
        <w:proofErr w:type="spellStart"/>
        <w:r w:rsidRPr="004D482C">
          <w:rPr>
            <w:rStyle w:val="a3"/>
            <w:szCs w:val="20"/>
          </w:rPr>
          <w:t>informacii</w:t>
        </w:r>
        <w:proofErr w:type="spellEnd"/>
      </w:hyperlink>
      <w:r w:rsidRPr="00E92B15">
        <w:rPr>
          <w:lang w:val="ru-RU"/>
        </w:rPr>
        <w:t>.</w:t>
      </w:r>
    </w:p>
    <w:p w:rsidR="00E92B15" w:rsidRPr="004D482C" w:rsidRDefault="00E92B15" w:rsidP="00E92B15">
      <w:pPr>
        <w:pStyle w:val="a4"/>
        <w:numPr>
          <w:ilvl w:val="1"/>
          <w:numId w:val="2"/>
        </w:numPr>
        <w:ind w:left="0" w:right="282" w:firstLine="0"/>
        <w:jc w:val="both"/>
      </w:pPr>
      <w:r w:rsidRPr="004D482C">
        <w:rPr>
          <w:szCs w:val="24"/>
        </w:rPr>
        <w:t xml:space="preserve">ОТС соглашается и предоставляет Банку право на направление Банком или привлеченным Банком рекламораспространителем, или иным информационным посредником информационных сообщений и материалов, связанных с работой Банка, персонализированных сообщений и/или рекламы, которые могут направляться по любым каналам связи, включая: почтовое письмо, телеграмму, факс, голосовое сообщение, сообщение по электронной почте, по контактным данным, указанным в Договоре и/или иных документах, предоставленных ОТС. ОТС имеет право отказаться от получения таких рассылок путем направления письменного сообщения в Банк по любому каналу связи. </w:t>
      </w:r>
    </w:p>
    <w:p w:rsidR="00E92B15" w:rsidRPr="004D482C" w:rsidRDefault="00E92B15" w:rsidP="00E92B15">
      <w:pPr>
        <w:pStyle w:val="a4"/>
        <w:numPr>
          <w:ilvl w:val="1"/>
          <w:numId w:val="2"/>
        </w:numPr>
        <w:ind w:left="0" w:right="282" w:firstLine="0"/>
        <w:jc w:val="both"/>
      </w:pPr>
      <w:r w:rsidRPr="004D482C">
        <w:rPr>
          <w:szCs w:val="24"/>
        </w:rPr>
        <w:t>Уведомления (включая требования и иные сообщения, направляемые одной Стороной другой Стороне в рамках настоящего Договора</w:t>
      </w:r>
      <w:proofErr w:type="gramStart"/>
      <w:r w:rsidRPr="004D482C">
        <w:rPr>
          <w:szCs w:val="24"/>
        </w:rPr>
        <w:t>)</w:t>
      </w:r>
      <w:proofErr w:type="gramEnd"/>
      <w:r w:rsidRPr="004D482C">
        <w:rPr>
          <w:szCs w:val="24"/>
        </w:rPr>
        <w:t xml:space="preserve"> направляются (адресуются) по выбору Стороны-отправителя одним или несколькими предусмотренными настоящим пунктом способами.</w:t>
      </w:r>
    </w:p>
    <w:p w:rsidR="00E92B15" w:rsidRPr="004D482C" w:rsidRDefault="00E92B15" w:rsidP="00E92B15">
      <w:pPr>
        <w:pStyle w:val="a4"/>
        <w:ind w:left="0" w:right="282" w:firstLine="567"/>
        <w:jc w:val="both"/>
        <w:rPr>
          <w:szCs w:val="24"/>
        </w:rPr>
      </w:pPr>
      <w:r w:rsidRPr="004D482C">
        <w:rPr>
          <w:szCs w:val="24"/>
        </w:rPr>
        <w:t>Уведомления, направленные (адресованные) Стороной-отправителем, будут считаться полученными Стороной-адресатом в следующие сроки:</w:t>
      </w:r>
    </w:p>
    <w:p w:rsidR="00E92B15" w:rsidRPr="004D482C" w:rsidRDefault="00E92B15" w:rsidP="00E92B15">
      <w:pPr>
        <w:pStyle w:val="a4"/>
        <w:ind w:left="0" w:right="282" w:firstLine="567"/>
        <w:jc w:val="both"/>
        <w:rPr>
          <w:szCs w:val="24"/>
        </w:rPr>
      </w:pPr>
      <w:r w:rsidRPr="004D482C">
        <w:rPr>
          <w:szCs w:val="24"/>
        </w:rPr>
        <w:t>- уведомление, направленное простым письмом по последнему известному Стороне-отправителю почтовому адресу Стороны-адресата, а равно уведомление, направленное по указанному адресу заказным письмом, если при этом иное не следует из извещения органа связи о вручении заказного письма адресату, считается полученным Стороной-адресатом на 7-ой день после его отправки.</w:t>
      </w:r>
    </w:p>
    <w:p w:rsidR="00E92B15" w:rsidRDefault="00E92B15" w:rsidP="00E92B15">
      <w:pPr>
        <w:pStyle w:val="a4"/>
        <w:ind w:left="0" w:right="282" w:firstLine="567"/>
        <w:jc w:val="both"/>
        <w:rPr>
          <w:szCs w:val="24"/>
        </w:rPr>
      </w:pPr>
      <w:r w:rsidRPr="004D482C">
        <w:rPr>
          <w:szCs w:val="24"/>
        </w:rPr>
        <w:t>- уведомление, направленное в электронном виде посредством систем дистанционного банковского обслуживания или на любой из сообщенных Стороной-адресатом в рамках настоящего Договора адресов электронной почты, считается полученным Стороной-адресатом в день отправки Стороной-отправителем. При этом в случае направления дублирующего письменного уведомления почтовой корреспонденцией, моментом получения уведомления считается момент отправки первоначального уведомления в электронном виде. Достаточным документом, подтверждающим отправку и получение уведомления по электронной почте, является скриншот электронного письма Стороны-отправителя.</w:t>
      </w:r>
    </w:p>
    <w:p w:rsidR="00E92B15" w:rsidRPr="004D482C" w:rsidRDefault="00E92B15" w:rsidP="00E92B15">
      <w:pPr>
        <w:pStyle w:val="a4"/>
        <w:ind w:left="0" w:right="282" w:firstLine="567"/>
        <w:jc w:val="both"/>
        <w:rPr>
          <w:szCs w:val="24"/>
        </w:rPr>
      </w:pPr>
      <w:r>
        <w:rPr>
          <w:szCs w:val="24"/>
        </w:rPr>
        <w:t xml:space="preserve">- </w:t>
      </w:r>
      <w:r>
        <w:rPr>
          <w:rFonts w:ascii="Tms Rmn" w:hAnsi="Tms Rmn" w:cs="Tms Rmn"/>
          <w:color w:val="000000"/>
        </w:rPr>
        <w:t xml:space="preserve">уведомления Банка путем их размещения на </w:t>
      </w:r>
      <w:proofErr w:type="spellStart"/>
      <w:r>
        <w:rPr>
          <w:rFonts w:ascii="Tms Rmn" w:hAnsi="Tms Rmn" w:cs="Tms Rmn"/>
          <w:color w:val="000000"/>
        </w:rPr>
        <w:t>сайте</w:t>
      </w:r>
      <w:proofErr w:type="spellEnd"/>
      <w:r>
        <w:rPr>
          <w:rFonts w:ascii="Tms Rmn" w:hAnsi="Tms Rmn" w:cs="Tms Rmn"/>
          <w:color w:val="000000"/>
        </w:rPr>
        <w:t xml:space="preserve"> Банка считаются полученными с момента, когда соответствующая информация становится </w:t>
      </w:r>
      <w:proofErr w:type="spellStart"/>
      <w:r>
        <w:rPr>
          <w:rFonts w:ascii="Tms Rmn" w:hAnsi="Tms Rmn" w:cs="Tms Rmn"/>
          <w:color w:val="000000"/>
        </w:rPr>
        <w:t>доступнои</w:t>
      </w:r>
      <w:proofErr w:type="spellEnd"/>
      <w:r>
        <w:rPr>
          <w:rFonts w:ascii="Tms Rmn" w:hAnsi="Tms Rmn" w:cs="Tms Rmn"/>
          <w:color w:val="000000"/>
        </w:rPr>
        <w:t xml:space="preserve">̆ для </w:t>
      </w:r>
      <w:proofErr w:type="spellStart"/>
      <w:r>
        <w:rPr>
          <w:rFonts w:ascii="Tms Rmn" w:hAnsi="Tms Rmn" w:cs="Tms Rmn"/>
          <w:color w:val="000000"/>
        </w:rPr>
        <w:t>посетителеи</w:t>
      </w:r>
      <w:proofErr w:type="spellEnd"/>
      <w:r>
        <w:rPr>
          <w:rFonts w:ascii="Tms Rmn" w:hAnsi="Tms Rmn" w:cs="Tms Rmn"/>
          <w:color w:val="000000"/>
        </w:rPr>
        <w:t xml:space="preserve">̆ </w:t>
      </w:r>
      <w:proofErr w:type="spellStart"/>
      <w:r>
        <w:rPr>
          <w:rFonts w:ascii="Tms Rmn" w:hAnsi="Tms Rmn" w:cs="Tms Rmn"/>
          <w:color w:val="000000"/>
        </w:rPr>
        <w:t>сайта</w:t>
      </w:r>
      <w:proofErr w:type="spellEnd"/>
      <w:r>
        <w:rPr>
          <w:rFonts w:ascii="Tms Rmn" w:hAnsi="Tms Rmn" w:cs="Tms Rmn"/>
          <w:color w:val="000000"/>
        </w:rPr>
        <w:t xml:space="preserve"> Банка посредством доступа через сеть Интернет</w:t>
      </w:r>
      <w:r w:rsidRPr="003A5D81">
        <w:rPr>
          <w:rFonts w:ascii="Calibri" w:hAnsi="Calibri" w:cs="Tms Rmn"/>
          <w:color w:val="000000"/>
        </w:rPr>
        <w:t>.</w:t>
      </w:r>
    </w:p>
    <w:p w:rsidR="00E92B15" w:rsidRPr="004D482C" w:rsidRDefault="00E92B15" w:rsidP="00E92B15">
      <w:pPr>
        <w:pStyle w:val="a4"/>
        <w:ind w:left="0" w:right="282" w:firstLine="567"/>
        <w:jc w:val="both"/>
      </w:pPr>
      <w:r w:rsidRPr="004D482C">
        <w:rPr>
          <w:szCs w:val="24"/>
        </w:rPr>
        <w:t>Местом нахождения соответствующей Стороны являются адреса, указанные в настоящем Договоре. Данные адреса считаются действительными до момента письменного уведомления соответствующей Стороны об их изменении.</w:t>
      </w:r>
    </w:p>
    <w:p w:rsidR="00E92B15" w:rsidRPr="004D482C" w:rsidRDefault="00E92B15" w:rsidP="00E92B15">
      <w:pPr>
        <w:pStyle w:val="a4"/>
        <w:ind w:left="360" w:right="299"/>
        <w:jc w:val="both"/>
      </w:pPr>
    </w:p>
    <w:p w:rsidR="00E92B15" w:rsidRPr="004D482C" w:rsidRDefault="00E92B15" w:rsidP="00E92B15">
      <w:pPr>
        <w:pStyle w:val="a4"/>
        <w:ind w:left="0" w:right="282"/>
        <w:jc w:val="both"/>
      </w:pPr>
    </w:p>
    <w:p w:rsidR="00E92B15" w:rsidRPr="004D482C" w:rsidRDefault="00E92B15" w:rsidP="00E92B15">
      <w:pPr>
        <w:pStyle w:val="a4"/>
        <w:numPr>
          <w:ilvl w:val="0"/>
          <w:numId w:val="2"/>
        </w:numPr>
        <w:spacing w:after="240"/>
        <w:ind w:left="357" w:right="284" w:hanging="357"/>
        <w:contextualSpacing w:val="0"/>
        <w:jc w:val="center"/>
        <w:rPr>
          <w:b/>
        </w:rPr>
      </w:pPr>
      <w:r w:rsidRPr="004D482C">
        <w:rPr>
          <w:b/>
        </w:rPr>
        <w:t>КОНТАКТЫ БАНКА</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70"/>
      </w:tblGrid>
      <w:tr w:rsidR="00E92B15" w:rsidRPr="004D482C" w:rsidTr="008C3BEC">
        <w:tc>
          <w:tcPr>
            <w:tcW w:w="5070" w:type="dxa"/>
            <w:shd w:val="clear" w:color="auto" w:fill="auto"/>
          </w:tcPr>
          <w:p w:rsidR="00E92B15" w:rsidRPr="004D482C" w:rsidRDefault="00E92B15" w:rsidP="008C3BEC">
            <w:pPr>
              <w:pStyle w:val="a4"/>
              <w:ind w:left="0"/>
              <w:contextualSpacing w:val="0"/>
              <w:jc w:val="both"/>
            </w:pPr>
            <w:r w:rsidRPr="004D482C">
              <w:t>ЗАО «</w:t>
            </w:r>
            <w:proofErr w:type="spellStart"/>
            <w:r w:rsidRPr="004D482C">
              <w:t>МТБанк</w:t>
            </w:r>
            <w:proofErr w:type="spellEnd"/>
            <w:r w:rsidRPr="004D482C">
              <w:t xml:space="preserve">» 220007, </w:t>
            </w:r>
          </w:p>
        </w:tc>
      </w:tr>
      <w:tr w:rsidR="00E92B15" w:rsidRPr="004D482C" w:rsidTr="008C3BEC">
        <w:tc>
          <w:tcPr>
            <w:tcW w:w="5070" w:type="dxa"/>
            <w:shd w:val="clear" w:color="auto" w:fill="auto"/>
          </w:tcPr>
          <w:p w:rsidR="00E92B15" w:rsidRPr="004D482C" w:rsidRDefault="00E92B15" w:rsidP="008C3BEC">
            <w:pPr>
              <w:pStyle w:val="a4"/>
              <w:ind w:left="0"/>
              <w:jc w:val="both"/>
            </w:pPr>
            <w:r w:rsidRPr="004D482C">
              <w:t xml:space="preserve">г. Минск, </w:t>
            </w:r>
            <w:proofErr w:type="spellStart"/>
            <w:r w:rsidRPr="004D482C">
              <w:t>ул.Толстого</w:t>
            </w:r>
            <w:proofErr w:type="spellEnd"/>
            <w:r w:rsidRPr="004D482C">
              <w:t xml:space="preserve">, 10 </w:t>
            </w:r>
          </w:p>
        </w:tc>
      </w:tr>
      <w:tr w:rsidR="00E92B15" w:rsidRPr="004D482C" w:rsidTr="008C3BEC">
        <w:tc>
          <w:tcPr>
            <w:tcW w:w="5070" w:type="dxa"/>
            <w:shd w:val="clear" w:color="auto" w:fill="auto"/>
          </w:tcPr>
          <w:p w:rsidR="00E92B15" w:rsidRPr="004D482C" w:rsidRDefault="00E92B15" w:rsidP="008C3BEC">
            <w:pPr>
              <w:pStyle w:val="a4"/>
              <w:ind w:left="0"/>
              <w:jc w:val="both"/>
            </w:pPr>
            <w:r w:rsidRPr="004D482C">
              <w:t>УНП 100394906</w:t>
            </w:r>
          </w:p>
        </w:tc>
      </w:tr>
      <w:tr w:rsidR="00E92B15" w:rsidRPr="00E92B15" w:rsidTr="008C3BEC">
        <w:tc>
          <w:tcPr>
            <w:tcW w:w="5070" w:type="dxa"/>
            <w:shd w:val="clear" w:color="auto" w:fill="auto"/>
          </w:tcPr>
          <w:p w:rsidR="00E92B15" w:rsidRPr="004D482C" w:rsidRDefault="00E92B15" w:rsidP="008C3BEC">
            <w:pPr>
              <w:pStyle w:val="a4"/>
              <w:ind w:left="0"/>
            </w:pPr>
            <w:r w:rsidRPr="004D482C">
              <w:t xml:space="preserve">Сайт Банка: </w:t>
            </w:r>
            <w:hyperlink r:id="rId18" w:history="1">
              <w:r w:rsidRPr="004D482C">
                <w:t>www.mtbank.by</w:t>
              </w:r>
            </w:hyperlink>
          </w:p>
        </w:tc>
      </w:tr>
      <w:tr w:rsidR="00E92B15" w:rsidRPr="004D482C" w:rsidTr="008C3BEC">
        <w:tc>
          <w:tcPr>
            <w:tcW w:w="5070" w:type="dxa"/>
            <w:shd w:val="clear" w:color="auto" w:fill="auto"/>
          </w:tcPr>
          <w:p w:rsidR="00E92B15" w:rsidRPr="004D482C" w:rsidRDefault="00E92B15" w:rsidP="008C3BEC">
            <w:pPr>
              <w:pStyle w:val="a4"/>
              <w:ind w:left="0"/>
            </w:pPr>
            <w:r w:rsidRPr="004D482C">
              <w:t xml:space="preserve">Телефон Контакт-центра: +375 17 229-99-27  </w:t>
            </w:r>
          </w:p>
        </w:tc>
      </w:tr>
    </w:tbl>
    <w:p w:rsidR="00E92B15" w:rsidRPr="004D482C" w:rsidRDefault="00E92B15" w:rsidP="00E92B15">
      <w:pPr>
        <w:suppressAutoHyphens/>
        <w:jc w:val="both"/>
      </w:pPr>
    </w:p>
    <w:p w:rsidR="00E92B15" w:rsidRDefault="00E92B15">
      <w:r>
        <w:br w:type="page"/>
      </w:r>
    </w:p>
    <w:p w:rsidR="00E92B15" w:rsidRPr="00E92B15" w:rsidRDefault="00E92B15" w:rsidP="00E92B15">
      <w:pPr>
        <w:spacing w:after="0" w:line="240" w:lineRule="auto"/>
        <w:jc w:val="right"/>
        <w:rPr>
          <w:rFonts w:ascii="Times New Roman" w:hAnsi="Times New Roman" w:cs="Times New Roman"/>
          <w:lang w:val="ru-RU"/>
        </w:rPr>
      </w:pPr>
      <w:r w:rsidRPr="00E92B15">
        <w:rPr>
          <w:rFonts w:ascii="Times New Roman" w:hAnsi="Times New Roman" w:cs="Times New Roman"/>
          <w:lang w:val="ru-RU"/>
        </w:rPr>
        <w:t>ПРИЛОЖЕНИЕ</w:t>
      </w:r>
    </w:p>
    <w:p w:rsidR="00E92B15" w:rsidRPr="00E92B15" w:rsidRDefault="00E92B15" w:rsidP="00E92B15">
      <w:pPr>
        <w:spacing w:after="0" w:line="240" w:lineRule="auto"/>
        <w:jc w:val="right"/>
        <w:rPr>
          <w:rFonts w:ascii="Times New Roman" w:hAnsi="Times New Roman" w:cs="Times New Roman"/>
          <w:lang w:val="ru-RU"/>
        </w:rPr>
      </w:pPr>
      <w:r w:rsidRPr="00E92B15">
        <w:rPr>
          <w:rFonts w:ascii="Times New Roman" w:hAnsi="Times New Roman" w:cs="Times New Roman"/>
          <w:lang w:val="ru-RU"/>
        </w:rPr>
        <w:t>«Требования, предъявляемые к ОТС»</w:t>
      </w:r>
    </w:p>
    <w:p w:rsidR="00E92B15" w:rsidRPr="00E92B15" w:rsidRDefault="00E92B15" w:rsidP="00E92B15">
      <w:pPr>
        <w:spacing w:after="0" w:line="240" w:lineRule="auto"/>
        <w:jc w:val="right"/>
        <w:rPr>
          <w:rFonts w:ascii="Times New Roman" w:hAnsi="Times New Roman" w:cs="Times New Roman"/>
          <w:lang w:val="ru-RU"/>
        </w:rPr>
      </w:pPr>
    </w:p>
    <w:p w:rsidR="00E92B15" w:rsidRPr="00E92B15" w:rsidRDefault="00E92B15" w:rsidP="00E92B15">
      <w:pPr>
        <w:widowControl w:val="0"/>
        <w:numPr>
          <w:ilvl w:val="0"/>
          <w:numId w:val="11"/>
        </w:numPr>
        <w:spacing w:after="0" w:line="240" w:lineRule="auto"/>
        <w:ind w:left="0" w:firstLine="0"/>
        <w:jc w:val="both"/>
        <w:rPr>
          <w:rFonts w:ascii="Times New Roman" w:hAnsi="Times New Roman" w:cs="Times New Roman"/>
        </w:rPr>
      </w:pPr>
      <w:r w:rsidRPr="00E92B15">
        <w:rPr>
          <w:rFonts w:ascii="Times New Roman" w:hAnsi="Times New Roman" w:cs="Times New Roman"/>
        </w:rPr>
        <w:t xml:space="preserve">ОТС </w:t>
      </w:r>
      <w:proofErr w:type="spellStart"/>
      <w:r w:rsidRPr="00E92B15">
        <w:rPr>
          <w:rFonts w:ascii="Times New Roman" w:hAnsi="Times New Roman" w:cs="Times New Roman"/>
        </w:rPr>
        <w:t>обязуется</w:t>
      </w:r>
      <w:proofErr w:type="spellEnd"/>
      <w:r w:rsidRPr="00E92B15">
        <w:rPr>
          <w:rFonts w:ascii="Times New Roman" w:hAnsi="Times New Roman" w:cs="Times New Roman"/>
        </w:rPr>
        <w:t>:</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Подключиться к АПК ПЭП, указанному в разделе 1 Индивидуальных условий Договора.</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 xml:space="preserve">Обеспечить возможность оплаты товаров (работ, услуг) в Интернет-ресурсе только с использованием </w:t>
      </w:r>
      <w:proofErr w:type="spellStart"/>
      <w:r w:rsidRPr="00E92B15">
        <w:rPr>
          <w:rFonts w:ascii="Times New Roman" w:hAnsi="Times New Roman" w:cs="Times New Roman"/>
          <w:lang w:val="ru-RU"/>
        </w:rPr>
        <w:t>Авторизационной</w:t>
      </w:r>
      <w:proofErr w:type="spellEnd"/>
      <w:r w:rsidRPr="00E92B15">
        <w:rPr>
          <w:rFonts w:ascii="Times New Roman" w:hAnsi="Times New Roman" w:cs="Times New Roman"/>
          <w:lang w:val="ru-RU"/>
        </w:rPr>
        <w:t xml:space="preserve"> страницы АПК </w:t>
      </w:r>
      <w:r w:rsidRPr="00E92B15">
        <w:rPr>
          <w:rFonts w:ascii="Times New Roman" w:hAnsi="Times New Roman" w:cs="Times New Roman"/>
          <w:lang w:val="ru-RU" w:bidi="he-IL"/>
        </w:rPr>
        <w:t xml:space="preserve">ПЭП </w:t>
      </w:r>
      <w:r w:rsidRPr="00E92B15">
        <w:rPr>
          <w:rFonts w:ascii="Times New Roman" w:hAnsi="Times New Roman" w:cs="Times New Roman"/>
          <w:lang w:val="ru-RU"/>
        </w:rPr>
        <w:t>в соответствии с условиями Д</w:t>
      </w:r>
      <w:r w:rsidRPr="00E92B15">
        <w:rPr>
          <w:rFonts w:ascii="Times New Roman" w:hAnsi="Times New Roman" w:cs="Times New Roman"/>
          <w:lang w:val="ru-RU"/>
        </w:rPr>
        <w:t>о</w:t>
      </w:r>
      <w:r w:rsidRPr="00E92B15">
        <w:rPr>
          <w:rFonts w:ascii="Times New Roman" w:hAnsi="Times New Roman" w:cs="Times New Roman"/>
          <w:lang w:val="ru-RU"/>
        </w:rPr>
        <w:t>говора. Незамедлительно информировать Банк о намерении использовать АПК другого ПЭП или технологии для осуществления операций с Карточками в Интернет-ресурсе.</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 xml:space="preserve">Обеспечить ввод реквизитов Карточки только на </w:t>
      </w:r>
      <w:proofErr w:type="spellStart"/>
      <w:r w:rsidRPr="00E92B15">
        <w:rPr>
          <w:rFonts w:ascii="Times New Roman" w:hAnsi="Times New Roman" w:cs="Times New Roman"/>
          <w:lang w:val="ru-RU"/>
        </w:rPr>
        <w:t>Авторизационной</w:t>
      </w:r>
      <w:proofErr w:type="spellEnd"/>
      <w:r w:rsidRPr="00E92B15">
        <w:rPr>
          <w:rFonts w:ascii="Times New Roman" w:hAnsi="Times New Roman" w:cs="Times New Roman"/>
          <w:lang w:val="ru-RU"/>
        </w:rPr>
        <w:t xml:space="preserve"> странице ПЭП.</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В своей деятельности руководствоваться действующим законодательством Республики Б</w:t>
      </w:r>
      <w:r w:rsidRPr="00E92B15">
        <w:rPr>
          <w:rFonts w:ascii="Times New Roman" w:hAnsi="Times New Roman" w:cs="Times New Roman"/>
          <w:lang w:val="ru-RU"/>
        </w:rPr>
        <w:t>е</w:t>
      </w:r>
      <w:r w:rsidRPr="00E92B15">
        <w:rPr>
          <w:rFonts w:ascii="Times New Roman" w:hAnsi="Times New Roman" w:cs="Times New Roman"/>
          <w:lang w:val="ru-RU"/>
        </w:rPr>
        <w:t xml:space="preserve">ларусь, в том </w:t>
      </w:r>
      <w:r w:rsidRPr="00E92B15">
        <w:rPr>
          <w:rFonts w:ascii="Times New Roman" w:hAnsi="Times New Roman" w:cs="Times New Roman"/>
          <w:w w:val="95"/>
          <w:lang w:val="ru-RU"/>
        </w:rPr>
        <w:t>числе:</w:t>
      </w:r>
    </w:p>
    <w:p w:rsidR="00E92B15" w:rsidRPr="00E92B15" w:rsidRDefault="00E92B15" w:rsidP="00E92B15">
      <w:pPr>
        <w:widowControl w:val="0"/>
        <w:numPr>
          <w:ilvl w:val="0"/>
          <w:numId w:val="4"/>
        </w:numPr>
        <w:tabs>
          <w:tab w:val="left" w:pos="284"/>
        </w:tabs>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Законом Республики Беларусь «О защите прав потребителей» от 09.01.2002 № 90-3;</w:t>
      </w:r>
    </w:p>
    <w:p w:rsidR="00E92B15" w:rsidRPr="00E92B15" w:rsidRDefault="00E92B15" w:rsidP="00E92B15">
      <w:pPr>
        <w:widowControl w:val="0"/>
        <w:numPr>
          <w:ilvl w:val="0"/>
          <w:numId w:val="4"/>
        </w:numPr>
        <w:tabs>
          <w:tab w:val="left" w:pos="284"/>
          <w:tab w:val="left" w:pos="322"/>
        </w:tabs>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Постановлением Совета Министров Республики Беларусь от 15 января 2009 г. № 31 «Об утве</w:t>
      </w:r>
      <w:r w:rsidRPr="00E92B15">
        <w:rPr>
          <w:rFonts w:ascii="Times New Roman" w:hAnsi="Times New Roman" w:cs="Times New Roman"/>
          <w:lang w:val="ru-RU"/>
        </w:rPr>
        <w:t>р</w:t>
      </w:r>
      <w:r w:rsidRPr="00E92B15">
        <w:rPr>
          <w:rFonts w:ascii="Times New Roman" w:hAnsi="Times New Roman" w:cs="Times New Roman"/>
          <w:lang w:val="ru-RU"/>
        </w:rPr>
        <w:t>ждении Правил осуществления розничной торговли по образцам»;</w:t>
      </w:r>
    </w:p>
    <w:p w:rsidR="00E92B15" w:rsidRPr="00E92B15" w:rsidRDefault="00E92B15" w:rsidP="00E92B15">
      <w:pPr>
        <w:widowControl w:val="0"/>
        <w:numPr>
          <w:ilvl w:val="0"/>
          <w:numId w:val="4"/>
        </w:numPr>
        <w:tabs>
          <w:tab w:val="left" w:pos="284"/>
          <w:tab w:val="left" w:pos="322"/>
        </w:tabs>
        <w:spacing w:after="0" w:line="240" w:lineRule="auto"/>
        <w:ind w:left="0" w:firstLine="0"/>
        <w:jc w:val="both"/>
        <w:rPr>
          <w:rFonts w:ascii="Times New Roman" w:hAnsi="Times New Roman" w:cs="Times New Roman"/>
        </w:rPr>
      </w:pPr>
      <w:proofErr w:type="spellStart"/>
      <w:r w:rsidRPr="00E92B15">
        <w:rPr>
          <w:rFonts w:ascii="Times New Roman" w:hAnsi="Times New Roman" w:cs="Times New Roman"/>
        </w:rPr>
        <w:t>Требованиями</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товарно-кассового</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учета</w:t>
      </w:r>
      <w:proofErr w:type="spellEnd"/>
      <w:r w:rsidRPr="00E92B15">
        <w:rPr>
          <w:rFonts w:ascii="Times New Roman" w:hAnsi="Times New Roman" w:cs="Times New Roman"/>
        </w:rPr>
        <w:t xml:space="preserve">. </w:t>
      </w:r>
    </w:p>
    <w:p w:rsidR="00E92B15" w:rsidRPr="00E92B15" w:rsidRDefault="00E92B15" w:rsidP="00E92B15">
      <w:pPr>
        <w:widowControl w:val="0"/>
        <w:numPr>
          <w:ilvl w:val="0"/>
          <w:numId w:val="4"/>
        </w:numPr>
        <w:tabs>
          <w:tab w:val="left" w:pos="284"/>
          <w:tab w:val="left" w:pos="322"/>
        </w:tabs>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Иными нормативно-правовыми актами, применимым к ОТС по специфике деятельности.</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Не осуществлять реализацию товаров (работ, услуг), запрещенных действующим законод</w:t>
      </w:r>
      <w:r w:rsidRPr="00E92B15">
        <w:rPr>
          <w:rFonts w:ascii="Times New Roman" w:hAnsi="Times New Roman" w:cs="Times New Roman"/>
          <w:lang w:val="ru-RU"/>
        </w:rPr>
        <w:t>а</w:t>
      </w:r>
      <w:r w:rsidRPr="00E92B15">
        <w:rPr>
          <w:rFonts w:ascii="Times New Roman" w:hAnsi="Times New Roman" w:cs="Times New Roman"/>
          <w:lang w:val="ru-RU"/>
        </w:rPr>
        <w:t>тельством</w:t>
      </w:r>
      <w:r w:rsidRPr="00E92B15">
        <w:rPr>
          <w:rFonts w:ascii="Times New Roman" w:hAnsi="Times New Roman" w:cs="Times New Roman"/>
          <w:w w:val="99"/>
          <w:lang w:val="ru-RU"/>
        </w:rPr>
        <w:t xml:space="preserve"> </w:t>
      </w:r>
      <w:r w:rsidRPr="00E92B15">
        <w:rPr>
          <w:rFonts w:ascii="Times New Roman" w:hAnsi="Times New Roman" w:cs="Times New Roman"/>
          <w:lang w:val="ru-RU"/>
        </w:rPr>
        <w:t>Республики Беларусь.</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Соблюдать требования в области информационной безопасности и легальности осущест</w:t>
      </w:r>
      <w:r w:rsidRPr="00E92B15">
        <w:rPr>
          <w:rFonts w:ascii="Times New Roman" w:hAnsi="Times New Roman" w:cs="Times New Roman"/>
          <w:lang w:val="ru-RU"/>
        </w:rPr>
        <w:t>в</w:t>
      </w:r>
      <w:r w:rsidRPr="00E92B15">
        <w:rPr>
          <w:rFonts w:ascii="Times New Roman" w:hAnsi="Times New Roman" w:cs="Times New Roman"/>
          <w:lang w:val="ru-RU"/>
        </w:rPr>
        <w:t>ления</w:t>
      </w:r>
      <w:r w:rsidRPr="00E92B15">
        <w:rPr>
          <w:rFonts w:ascii="Times New Roman" w:hAnsi="Times New Roman" w:cs="Times New Roman"/>
          <w:w w:val="99"/>
          <w:lang w:val="ru-RU"/>
        </w:rPr>
        <w:t xml:space="preserve"> </w:t>
      </w:r>
      <w:r w:rsidRPr="00E92B15">
        <w:rPr>
          <w:rFonts w:ascii="Times New Roman" w:hAnsi="Times New Roman" w:cs="Times New Roman"/>
          <w:lang w:val="ru-RU"/>
        </w:rPr>
        <w:t>операций с Карточками в Интернет-ресурсе согласно правилам</w:t>
      </w:r>
      <w:r w:rsidRPr="00E92B15">
        <w:rPr>
          <w:rFonts w:ascii="Times New Roman" w:hAnsi="Times New Roman" w:cs="Times New Roman"/>
          <w:w w:val="99"/>
          <w:lang w:val="ru-RU"/>
        </w:rPr>
        <w:t xml:space="preserve"> </w:t>
      </w:r>
      <w:r w:rsidRPr="00E92B15">
        <w:rPr>
          <w:rFonts w:ascii="Times New Roman" w:hAnsi="Times New Roman" w:cs="Times New Roman"/>
          <w:lang w:val="ru-RU"/>
        </w:rPr>
        <w:t>платежных систем. В зависимости от способа подключения Интернет-ресурса ОТС к АПК ПЭП обеспечить с</w:t>
      </w:r>
      <w:r w:rsidRPr="00E92B15">
        <w:rPr>
          <w:rFonts w:ascii="Times New Roman" w:hAnsi="Times New Roman" w:cs="Times New Roman"/>
          <w:lang w:val="ru-RU"/>
        </w:rPr>
        <w:t>о</w:t>
      </w:r>
      <w:r w:rsidRPr="00E92B15">
        <w:rPr>
          <w:rFonts w:ascii="Times New Roman" w:hAnsi="Times New Roman" w:cs="Times New Roman"/>
          <w:lang w:val="ru-RU"/>
        </w:rPr>
        <w:t xml:space="preserve">ответствие ОТС и Интернет-ресурса ОТС необходимому списку требований стандарта </w:t>
      </w:r>
      <w:r w:rsidRPr="00E92B15">
        <w:rPr>
          <w:rFonts w:ascii="Times New Roman" w:hAnsi="Times New Roman" w:cs="Times New Roman"/>
        </w:rPr>
        <w:t>PCI</w:t>
      </w:r>
      <w:r w:rsidRPr="00E92B15">
        <w:rPr>
          <w:rFonts w:ascii="Times New Roman" w:hAnsi="Times New Roman" w:cs="Times New Roman"/>
          <w:lang w:val="ru-RU"/>
        </w:rPr>
        <w:t xml:space="preserve"> </w:t>
      </w:r>
      <w:r w:rsidRPr="00E92B15">
        <w:rPr>
          <w:rFonts w:ascii="Times New Roman" w:hAnsi="Times New Roman" w:cs="Times New Roman"/>
        </w:rPr>
        <w:t>DSS</w:t>
      </w:r>
      <w:r w:rsidRPr="00E92B15">
        <w:rPr>
          <w:rFonts w:ascii="Times New Roman" w:hAnsi="Times New Roman" w:cs="Times New Roman"/>
          <w:lang w:val="ru-RU"/>
        </w:rPr>
        <w:t>, разработа</w:t>
      </w:r>
      <w:r w:rsidRPr="00E92B15">
        <w:rPr>
          <w:rFonts w:ascii="Times New Roman" w:hAnsi="Times New Roman" w:cs="Times New Roman"/>
          <w:lang w:val="ru-RU"/>
        </w:rPr>
        <w:t>н</w:t>
      </w:r>
      <w:r w:rsidRPr="00E92B15">
        <w:rPr>
          <w:rFonts w:ascii="Times New Roman" w:hAnsi="Times New Roman" w:cs="Times New Roman"/>
          <w:lang w:val="ru-RU"/>
        </w:rPr>
        <w:t xml:space="preserve">ного международными платежными системами </w:t>
      </w:r>
      <w:r w:rsidRPr="00E92B15">
        <w:rPr>
          <w:rFonts w:ascii="Times New Roman" w:hAnsi="Times New Roman" w:cs="Times New Roman"/>
        </w:rPr>
        <w:t>Visa</w:t>
      </w:r>
      <w:r w:rsidRPr="00E92B15">
        <w:rPr>
          <w:rFonts w:ascii="Times New Roman" w:hAnsi="Times New Roman" w:cs="Times New Roman"/>
          <w:lang w:val="ru-RU"/>
        </w:rPr>
        <w:t xml:space="preserve">, </w:t>
      </w:r>
      <w:r w:rsidRPr="00E92B15">
        <w:rPr>
          <w:rFonts w:ascii="Times New Roman" w:hAnsi="Times New Roman" w:cs="Times New Roman"/>
        </w:rPr>
        <w:t>Mastercard</w:t>
      </w:r>
      <w:r w:rsidRPr="00E92B15">
        <w:rPr>
          <w:rFonts w:ascii="Times New Roman" w:hAnsi="Times New Roman" w:cs="Times New Roman"/>
          <w:lang w:val="ru-RU"/>
        </w:rPr>
        <w:t xml:space="preserve">, </w:t>
      </w:r>
      <w:r w:rsidRPr="00E92B15">
        <w:rPr>
          <w:rFonts w:ascii="Times New Roman" w:hAnsi="Times New Roman" w:cs="Times New Roman"/>
        </w:rPr>
        <w:t>American</w:t>
      </w:r>
      <w:r w:rsidRPr="00E92B15">
        <w:rPr>
          <w:rFonts w:ascii="Times New Roman" w:hAnsi="Times New Roman" w:cs="Times New Roman"/>
          <w:lang w:val="ru-RU"/>
        </w:rPr>
        <w:t xml:space="preserve"> </w:t>
      </w:r>
      <w:r w:rsidRPr="00E92B15">
        <w:rPr>
          <w:rFonts w:ascii="Times New Roman" w:hAnsi="Times New Roman" w:cs="Times New Roman"/>
        </w:rPr>
        <w:t>Express</w:t>
      </w:r>
      <w:r w:rsidRPr="00E92B15">
        <w:rPr>
          <w:rFonts w:ascii="Times New Roman" w:hAnsi="Times New Roman" w:cs="Times New Roman"/>
          <w:lang w:val="ru-RU"/>
        </w:rPr>
        <w:t xml:space="preserve">, </w:t>
      </w:r>
      <w:r w:rsidRPr="00E92B15">
        <w:rPr>
          <w:rFonts w:ascii="Times New Roman" w:hAnsi="Times New Roman" w:cs="Times New Roman"/>
        </w:rPr>
        <w:t>JCB</w:t>
      </w:r>
      <w:r w:rsidRPr="00E92B15">
        <w:rPr>
          <w:rFonts w:ascii="Times New Roman" w:hAnsi="Times New Roman" w:cs="Times New Roman"/>
          <w:lang w:val="ru-RU"/>
        </w:rPr>
        <w:t xml:space="preserve">, </w:t>
      </w:r>
      <w:r w:rsidRPr="00E92B15">
        <w:rPr>
          <w:rFonts w:ascii="Times New Roman" w:hAnsi="Times New Roman" w:cs="Times New Roman"/>
        </w:rPr>
        <w:t>Discover</w:t>
      </w:r>
      <w:r w:rsidRPr="00E92B15">
        <w:rPr>
          <w:rFonts w:ascii="Times New Roman" w:hAnsi="Times New Roman" w:cs="Times New Roman"/>
          <w:lang w:val="ru-RU"/>
        </w:rPr>
        <w:t xml:space="preserve"> и публикуемого на сайте </w:t>
      </w:r>
      <w:r w:rsidRPr="00E92B15">
        <w:rPr>
          <w:rFonts w:ascii="Times New Roman" w:hAnsi="Times New Roman" w:cs="Times New Roman"/>
          <w:u w:val="single"/>
        </w:rPr>
        <w:t>www</w:t>
      </w:r>
      <w:r w:rsidRPr="00E92B15">
        <w:rPr>
          <w:rFonts w:ascii="Times New Roman" w:hAnsi="Times New Roman" w:cs="Times New Roman"/>
          <w:u w:val="single"/>
          <w:lang w:val="ru-RU"/>
        </w:rPr>
        <w:t>.</w:t>
      </w:r>
      <w:proofErr w:type="spellStart"/>
      <w:r w:rsidRPr="00E92B15">
        <w:rPr>
          <w:rFonts w:ascii="Times New Roman" w:hAnsi="Times New Roman" w:cs="Times New Roman"/>
          <w:u w:val="single"/>
        </w:rPr>
        <w:t>pcisecuritystandards</w:t>
      </w:r>
      <w:proofErr w:type="spellEnd"/>
      <w:r w:rsidRPr="00E92B15">
        <w:rPr>
          <w:rFonts w:ascii="Times New Roman" w:hAnsi="Times New Roman" w:cs="Times New Roman"/>
          <w:u w:val="single"/>
          <w:lang w:val="ru-RU"/>
        </w:rPr>
        <w:t>.</w:t>
      </w:r>
      <w:r w:rsidRPr="00E92B15">
        <w:rPr>
          <w:rFonts w:ascii="Times New Roman" w:hAnsi="Times New Roman" w:cs="Times New Roman"/>
          <w:u w:val="single"/>
        </w:rPr>
        <w:t>org</w:t>
      </w:r>
      <w:r w:rsidRPr="00E92B15">
        <w:rPr>
          <w:rFonts w:ascii="Times New Roman" w:hAnsi="Times New Roman" w:cs="Times New Roman"/>
          <w:lang w:val="ru-RU"/>
        </w:rPr>
        <w:t>. По требованию Банка предста</w:t>
      </w:r>
      <w:r w:rsidRPr="00E92B15">
        <w:rPr>
          <w:rFonts w:ascii="Times New Roman" w:hAnsi="Times New Roman" w:cs="Times New Roman"/>
          <w:lang w:val="ru-RU"/>
        </w:rPr>
        <w:t>в</w:t>
      </w:r>
      <w:r w:rsidRPr="00E92B15">
        <w:rPr>
          <w:rFonts w:ascii="Times New Roman" w:hAnsi="Times New Roman" w:cs="Times New Roman"/>
          <w:lang w:val="ru-RU"/>
        </w:rPr>
        <w:t>лять всю необходимую информацию и сведения, необходимые для подтверждения соответствия ОТС тр</w:t>
      </w:r>
      <w:r w:rsidRPr="00E92B15">
        <w:rPr>
          <w:rFonts w:ascii="Times New Roman" w:hAnsi="Times New Roman" w:cs="Times New Roman"/>
          <w:lang w:val="ru-RU"/>
        </w:rPr>
        <w:t>е</w:t>
      </w:r>
      <w:r w:rsidRPr="00E92B15">
        <w:rPr>
          <w:rFonts w:ascii="Times New Roman" w:hAnsi="Times New Roman" w:cs="Times New Roman"/>
          <w:lang w:val="ru-RU"/>
        </w:rPr>
        <w:t xml:space="preserve">бованиям стандарта </w:t>
      </w:r>
      <w:r w:rsidRPr="00E92B15">
        <w:rPr>
          <w:rFonts w:ascii="Times New Roman" w:hAnsi="Times New Roman" w:cs="Times New Roman"/>
        </w:rPr>
        <w:t>PCI</w:t>
      </w:r>
      <w:r w:rsidRPr="00E92B15">
        <w:rPr>
          <w:rFonts w:ascii="Times New Roman" w:hAnsi="Times New Roman" w:cs="Times New Roman"/>
          <w:lang w:val="ru-RU"/>
        </w:rPr>
        <w:t xml:space="preserve"> </w:t>
      </w:r>
      <w:r w:rsidRPr="00E92B15">
        <w:rPr>
          <w:rFonts w:ascii="Times New Roman" w:hAnsi="Times New Roman" w:cs="Times New Roman"/>
        </w:rPr>
        <w:t>DSS</w:t>
      </w:r>
      <w:r w:rsidRPr="00E92B15">
        <w:rPr>
          <w:rFonts w:ascii="Times New Roman" w:hAnsi="Times New Roman" w:cs="Times New Roman"/>
          <w:lang w:val="ru-RU"/>
        </w:rPr>
        <w:t>.</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 xml:space="preserve">Не запрашивать, не принимать на сайте Интернет-ресурса (вне </w:t>
      </w:r>
      <w:proofErr w:type="spellStart"/>
      <w:r w:rsidRPr="00E92B15">
        <w:rPr>
          <w:rFonts w:ascii="Times New Roman" w:hAnsi="Times New Roman" w:cs="Times New Roman"/>
          <w:lang w:val="ru-RU"/>
        </w:rPr>
        <w:t>Авторизационной</w:t>
      </w:r>
      <w:proofErr w:type="spellEnd"/>
      <w:r w:rsidRPr="00E92B15">
        <w:rPr>
          <w:rFonts w:ascii="Times New Roman" w:hAnsi="Times New Roman" w:cs="Times New Roman"/>
          <w:lang w:val="ru-RU"/>
        </w:rPr>
        <w:t xml:space="preserve"> страницы АПК ПЭП), не хранить, не передавать и не использовать в каком-либо виде следующие данные:</w:t>
      </w:r>
    </w:p>
    <w:p w:rsidR="00E92B15" w:rsidRPr="00E92B15" w:rsidRDefault="00E92B15" w:rsidP="00E92B15">
      <w:pPr>
        <w:widowControl w:val="0"/>
        <w:numPr>
          <w:ilvl w:val="1"/>
          <w:numId w:val="9"/>
        </w:numPr>
        <w:tabs>
          <w:tab w:val="left" w:pos="426"/>
        </w:tabs>
        <w:spacing w:after="0" w:line="240" w:lineRule="auto"/>
        <w:ind w:firstLine="0"/>
        <w:jc w:val="both"/>
        <w:rPr>
          <w:rFonts w:ascii="Times New Roman" w:hAnsi="Times New Roman" w:cs="Times New Roman"/>
        </w:rPr>
      </w:pPr>
      <w:proofErr w:type="spellStart"/>
      <w:r w:rsidRPr="00E92B15">
        <w:rPr>
          <w:rFonts w:ascii="Times New Roman" w:hAnsi="Times New Roman" w:cs="Times New Roman"/>
        </w:rPr>
        <w:t>номера</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Карточек</w:t>
      </w:r>
      <w:proofErr w:type="spellEnd"/>
      <w:r w:rsidRPr="00E92B15">
        <w:rPr>
          <w:rFonts w:ascii="Times New Roman" w:hAnsi="Times New Roman" w:cs="Times New Roman"/>
        </w:rPr>
        <w:t>;</w:t>
      </w:r>
    </w:p>
    <w:p w:rsidR="00E92B15" w:rsidRPr="00E92B15" w:rsidRDefault="00E92B15" w:rsidP="00E92B15">
      <w:pPr>
        <w:widowControl w:val="0"/>
        <w:numPr>
          <w:ilvl w:val="1"/>
          <w:numId w:val="9"/>
        </w:numPr>
        <w:tabs>
          <w:tab w:val="left" w:pos="426"/>
        </w:tabs>
        <w:spacing w:after="0" w:line="240" w:lineRule="auto"/>
        <w:ind w:firstLine="0"/>
        <w:jc w:val="both"/>
        <w:rPr>
          <w:rFonts w:ascii="Times New Roman" w:hAnsi="Times New Roman" w:cs="Times New Roman"/>
        </w:rPr>
      </w:pPr>
      <w:r w:rsidRPr="00E92B15">
        <w:rPr>
          <w:rFonts w:ascii="Times New Roman" w:hAnsi="Times New Roman" w:cs="Times New Roman"/>
        </w:rPr>
        <w:t>CVV2/CVC2/КПП2;</w:t>
      </w:r>
    </w:p>
    <w:p w:rsidR="00E92B15" w:rsidRPr="00E92B15" w:rsidRDefault="00E92B15" w:rsidP="00E92B15">
      <w:pPr>
        <w:widowControl w:val="0"/>
        <w:numPr>
          <w:ilvl w:val="1"/>
          <w:numId w:val="9"/>
        </w:numPr>
        <w:tabs>
          <w:tab w:val="left" w:pos="426"/>
        </w:tabs>
        <w:spacing w:after="0" w:line="240" w:lineRule="auto"/>
        <w:ind w:firstLine="0"/>
        <w:jc w:val="both"/>
        <w:rPr>
          <w:rFonts w:ascii="Times New Roman" w:hAnsi="Times New Roman" w:cs="Times New Roman"/>
        </w:rPr>
      </w:pPr>
      <w:proofErr w:type="spellStart"/>
      <w:r w:rsidRPr="00E92B15">
        <w:rPr>
          <w:rFonts w:ascii="Times New Roman" w:hAnsi="Times New Roman" w:cs="Times New Roman"/>
        </w:rPr>
        <w:t>имена</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держателей</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Карточек</w:t>
      </w:r>
      <w:proofErr w:type="spellEnd"/>
      <w:r w:rsidRPr="00E92B15">
        <w:rPr>
          <w:rFonts w:ascii="Times New Roman" w:hAnsi="Times New Roman" w:cs="Times New Roman"/>
        </w:rPr>
        <w:t>;</w:t>
      </w:r>
    </w:p>
    <w:p w:rsidR="00E92B15" w:rsidRPr="00E92B15" w:rsidRDefault="00E92B15" w:rsidP="00E92B15">
      <w:pPr>
        <w:widowControl w:val="0"/>
        <w:numPr>
          <w:ilvl w:val="1"/>
          <w:numId w:val="9"/>
        </w:numPr>
        <w:tabs>
          <w:tab w:val="left" w:pos="426"/>
        </w:tabs>
        <w:spacing w:after="0" w:line="240" w:lineRule="auto"/>
        <w:ind w:firstLine="0"/>
        <w:jc w:val="both"/>
        <w:rPr>
          <w:rFonts w:ascii="Times New Roman" w:hAnsi="Times New Roman" w:cs="Times New Roman"/>
        </w:rPr>
      </w:pPr>
      <w:proofErr w:type="spellStart"/>
      <w:r w:rsidRPr="00E92B15">
        <w:rPr>
          <w:rFonts w:ascii="Times New Roman" w:hAnsi="Times New Roman" w:cs="Times New Roman"/>
        </w:rPr>
        <w:t>сроки</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действия</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Карточек</w:t>
      </w:r>
      <w:proofErr w:type="spellEnd"/>
      <w:r w:rsidRPr="00E92B15">
        <w:rPr>
          <w:rFonts w:ascii="Times New Roman" w:hAnsi="Times New Roman" w:cs="Times New Roman"/>
        </w:rPr>
        <w:t>;</w:t>
      </w:r>
    </w:p>
    <w:p w:rsidR="00E92B15" w:rsidRPr="00E92B15" w:rsidRDefault="00E92B15" w:rsidP="00E92B15">
      <w:pPr>
        <w:widowControl w:val="0"/>
        <w:numPr>
          <w:ilvl w:val="1"/>
          <w:numId w:val="9"/>
        </w:numPr>
        <w:tabs>
          <w:tab w:val="left" w:pos="426"/>
        </w:tabs>
        <w:spacing w:after="0" w:line="240" w:lineRule="auto"/>
        <w:ind w:firstLine="0"/>
        <w:jc w:val="both"/>
        <w:rPr>
          <w:rFonts w:ascii="Times New Roman" w:hAnsi="Times New Roman" w:cs="Times New Roman"/>
          <w:lang w:val="ru-RU"/>
        </w:rPr>
      </w:pPr>
      <w:r w:rsidRPr="00E92B15">
        <w:rPr>
          <w:rFonts w:ascii="Times New Roman" w:hAnsi="Times New Roman" w:cs="Times New Roman"/>
          <w:lang w:val="ru-RU"/>
        </w:rPr>
        <w:t>пароли, используемые при аутентификации держателей Карточек с использованием мет</w:t>
      </w:r>
      <w:r w:rsidRPr="00E92B15">
        <w:rPr>
          <w:rFonts w:ascii="Times New Roman" w:hAnsi="Times New Roman" w:cs="Times New Roman"/>
          <w:lang w:val="ru-RU"/>
        </w:rPr>
        <w:t>о</w:t>
      </w:r>
      <w:r w:rsidRPr="00E92B15">
        <w:rPr>
          <w:rFonts w:ascii="Times New Roman" w:hAnsi="Times New Roman" w:cs="Times New Roman"/>
          <w:lang w:val="ru-RU"/>
        </w:rPr>
        <w:t xml:space="preserve">дов </w:t>
      </w:r>
      <w:r w:rsidRPr="00E92B15">
        <w:rPr>
          <w:rFonts w:ascii="Times New Roman" w:hAnsi="Times New Roman" w:cs="Times New Roman"/>
        </w:rPr>
        <w:t>Visa</w:t>
      </w:r>
      <w:r w:rsidRPr="00E92B15">
        <w:rPr>
          <w:rFonts w:ascii="Times New Roman" w:hAnsi="Times New Roman" w:cs="Times New Roman"/>
          <w:lang w:val="ru-RU"/>
        </w:rPr>
        <w:t xml:space="preserve"> </w:t>
      </w:r>
      <w:r w:rsidRPr="00E92B15">
        <w:rPr>
          <w:rFonts w:ascii="Times New Roman" w:hAnsi="Times New Roman" w:cs="Times New Roman"/>
        </w:rPr>
        <w:t>Secure</w:t>
      </w:r>
      <w:r w:rsidRPr="00E92B15">
        <w:rPr>
          <w:rFonts w:ascii="Times New Roman" w:hAnsi="Times New Roman" w:cs="Times New Roman"/>
          <w:lang w:val="ru-RU"/>
        </w:rPr>
        <w:t xml:space="preserve">, </w:t>
      </w:r>
      <w:r w:rsidRPr="00E92B15">
        <w:rPr>
          <w:rFonts w:ascii="Times New Roman" w:hAnsi="Times New Roman" w:cs="Times New Roman"/>
        </w:rPr>
        <w:t>Mastercard</w:t>
      </w:r>
      <w:r w:rsidRPr="00E92B15">
        <w:rPr>
          <w:rFonts w:ascii="Times New Roman" w:hAnsi="Times New Roman" w:cs="Times New Roman"/>
          <w:lang w:val="ru-RU"/>
        </w:rPr>
        <w:t xml:space="preserve"> </w:t>
      </w:r>
      <w:proofErr w:type="spellStart"/>
      <w:r w:rsidRPr="00E92B15">
        <w:rPr>
          <w:rFonts w:ascii="Times New Roman" w:hAnsi="Times New Roman" w:cs="Times New Roman"/>
        </w:rPr>
        <w:t>SecureCode</w:t>
      </w:r>
      <w:proofErr w:type="spellEnd"/>
      <w:r w:rsidRPr="00E92B15">
        <w:rPr>
          <w:rFonts w:ascii="Times New Roman" w:hAnsi="Times New Roman" w:cs="Times New Roman"/>
          <w:lang w:val="ru-RU"/>
        </w:rPr>
        <w:t>, а также технологии БЕЛКАРТ-</w:t>
      </w:r>
      <w:proofErr w:type="spellStart"/>
      <w:r w:rsidRPr="00E92B15">
        <w:rPr>
          <w:rFonts w:ascii="Times New Roman" w:hAnsi="Times New Roman" w:cs="Times New Roman"/>
          <w:lang w:val="ru-RU"/>
        </w:rPr>
        <w:t>ИнтернетПароль</w:t>
      </w:r>
      <w:proofErr w:type="spellEnd"/>
      <w:r w:rsidRPr="00E92B15">
        <w:rPr>
          <w:rFonts w:ascii="Times New Roman" w:hAnsi="Times New Roman" w:cs="Times New Roman"/>
          <w:lang w:val="ru-RU"/>
        </w:rPr>
        <w:t>.</w:t>
      </w:r>
    </w:p>
    <w:p w:rsidR="00E92B15" w:rsidRPr="00E92B15" w:rsidRDefault="00E92B15" w:rsidP="00E92B15">
      <w:pPr>
        <w:numPr>
          <w:ilvl w:val="1"/>
          <w:numId w:val="12"/>
        </w:numPr>
        <w:suppressAutoHyphens/>
        <w:spacing w:after="0" w:line="240" w:lineRule="auto"/>
        <w:ind w:left="0" w:firstLine="0"/>
        <w:contextualSpacing/>
        <w:jc w:val="both"/>
        <w:rPr>
          <w:rFonts w:ascii="Times New Roman" w:hAnsi="Times New Roman" w:cs="Times New Roman"/>
          <w:lang w:val="ru-RU"/>
        </w:rPr>
      </w:pPr>
      <w:r w:rsidRPr="00E92B15">
        <w:rPr>
          <w:rFonts w:ascii="Times New Roman" w:hAnsi="Times New Roman" w:cs="Times New Roman"/>
          <w:lang w:val="ru-RU"/>
        </w:rPr>
        <w:t>Не использовать реквизиты Карточек и иную информацию, вводимую клиентами держателями Карточек при оплате в Интернет-ресурсе(ах) товаров (работ, услуг) на Авторизованной странице АПК ПЭП, кроме как для совершения действительных операций.</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Не устанавливать какие-либо преимущества (</w:t>
      </w:r>
      <w:r w:rsidRPr="00E92B15">
        <w:rPr>
          <w:rFonts w:ascii="Times New Roman" w:hAnsi="Times New Roman" w:cs="Times New Roman"/>
          <w:color w:val="000000"/>
          <w:lang w:val="ru-RU"/>
        </w:rPr>
        <w:t>кроме случаев, когда делается скидка для стимулирования расчетов в безналичной форме</w:t>
      </w:r>
      <w:r w:rsidRPr="00E92B15">
        <w:rPr>
          <w:rFonts w:ascii="Times New Roman" w:hAnsi="Times New Roman" w:cs="Times New Roman"/>
          <w:lang w:val="ru-RU"/>
        </w:rPr>
        <w:t>)/ограничения/лимиты при использовании Карточек в качестве средства оплаты.</w:t>
      </w:r>
      <w:r w:rsidRPr="00E92B15">
        <w:rPr>
          <w:rFonts w:ascii="Times New Roman" w:hAnsi="Times New Roman" w:cs="Times New Roman"/>
          <w:w w:val="99"/>
          <w:lang w:val="ru-RU"/>
        </w:rPr>
        <w:t xml:space="preserve"> </w:t>
      </w:r>
      <w:r w:rsidRPr="00E92B15">
        <w:rPr>
          <w:rFonts w:ascii="Times New Roman" w:hAnsi="Times New Roman" w:cs="Times New Roman"/>
          <w:lang w:val="ru-RU"/>
        </w:rPr>
        <w:t>Прямо или косвенно не ограничивать покупателя (з</w:t>
      </w:r>
      <w:r w:rsidRPr="00E92B15">
        <w:rPr>
          <w:rFonts w:ascii="Times New Roman" w:hAnsi="Times New Roman" w:cs="Times New Roman"/>
          <w:lang w:val="ru-RU"/>
        </w:rPr>
        <w:t>а</w:t>
      </w:r>
      <w:r w:rsidRPr="00E92B15">
        <w:rPr>
          <w:rFonts w:ascii="Times New Roman" w:hAnsi="Times New Roman" w:cs="Times New Roman"/>
          <w:lang w:val="ru-RU"/>
        </w:rPr>
        <w:t>казчика) при выборе товаров (работ, услуг), если выбранный способ оплаты – Карточка.</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Не разбивать стоимость одной покупки или услуги на несколько частей с послед</w:t>
      </w:r>
      <w:r w:rsidRPr="00E92B15">
        <w:rPr>
          <w:rFonts w:ascii="Times New Roman" w:hAnsi="Times New Roman" w:cs="Times New Roman"/>
          <w:lang w:val="ru-RU"/>
        </w:rPr>
        <w:t>у</w:t>
      </w:r>
      <w:r w:rsidRPr="00E92B15">
        <w:rPr>
          <w:rFonts w:ascii="Times New Roman" w:hAnsi="Times New Roman" w:cs="Times New Roman"/>
          <w:lang w:val="ru-RU"/>
        </w:rPr>
        <w:t>ющей их оплатой</w:t>
      </w:r>
      <w:r w:rsidRPr="00E92B15">
        <w:rPr>
          <w:rFonts w:ascii="Times New Roman" w:hAnsi="Times New Roman" w:cs="Times New Roman"/>
          <w:w w:val="99"/>
          <w:lang w:val="ru-RU"/>
        </w:rPr>
        <w:t xml:space="preserve"> </w:t>
      </w:r>
      <w:r w:rsidRPr="00E92B15">
        <w:rPr>
          <w:rFonts w:ascii="Times New Roman" w:hAnsi="Times New Roman" w:cs="Times New Roman"/>
          <w:lang w:val="ru-RU"/>
        </w:rPr>
        <w:t>Карточкой в виде отдельных операций. При этом для ОТС гостиничного типа разрешае</w:t>
      </w:r>
      <w:r w:rsidRPr="00E92B15">
        <w:rPr>
          <w:rFonts w:ascii="Times New Roman" w:hAnsi="Times New Roman" w:cs="Times New Roman"/>
          <w:lang w:val="ru-RU"/>
        </w:rPr>
        <w:t>т</w:t>
      </w:r>
      <w:r w:rsidRPr="00E92B15">
        <w:rPr>
          <w:rFonts w:ascii="Times New Roman" w:hAnsi="Times New Roman" w:cs="Times New Roman"/>
          <w:lang w:val="ru-RU"/>
        </w:rPr>
        <w:t>ся принимать плату за</w:t>
      </w:r>
      <w:r w:rsidRPr="00E92B15">
        <w:rPr>
          <w:rFonts w:ascii="Times New Roman" w:hAnsi="Times New Roman" w:cs="Times New Roman"/>
          <w:w w:val="99"/>
          <w:lang w:val="ru-RU"/>
        </w:rPr>
        <w:t xml:space="preserve"> </w:t>
      </w:r>
      <w:r w:rsidRPr="00E92B15">
        <w:rPr>
          <w:rFonts w:ascii="Times New Roman" w:hAnsi="Times New Roman" w:cs="Times New Roman"/>
          <w:lang w:val="ru-RU"/>
        </w:rPr>
        <w:t>бронирование номера(</w:t>
      </w:r>
      <w:proofErr w:type="spellStart"/>
      <w:r w:rsidRPr="00E92B15">
        <w:rPr>
          <w:rFonts w:ascii="Times New Roman" w:hAnsi="Times New Roman" w:cs="Times New Roman"/>
          <w:lang w:val="ru-RU"/>
        </w:rPr>
        <w:t>ов</w:t>
      </w:r>
      <w:proofErr w:type="spellEnd"/>
      <w:r w:rsidRPr="00E92B15">
        <w:rPr>
          <w:rFonts w:ascii="Times New Roman" w:hAnsi="Times New Roman" w:cs="Times New Roman"/>
          <w:lang w:val="ru-RU"/>
        </w:rPr>
        <w:t>) посредством Карточек с последующей опл</w:t>
      </w:r>
      <w:r w:rsidRPr="00E92B15">
        <w:rPr>
          <w:rFonts w:ascii="Times New Roman" w:hAnsi="Times New Roman" w:cs="Times New Roman"/>
          <w:lang w:val="ru-RU"/>
        </w:rPr>
        <w:t>а</w:t>
      </w:r>
      <w:r w:rsidRPr="00E92B15">
        <w:rPr>
          <w:rFonts w:ascii="Times New Roman" w:hAnsi="Times New Roman" w:cs="Times New Roman"/>
          <w:lang w:val="ru-RU"/>
        </w:rPr>
        <w:t>той полного срока проживания</w:t>
      </w:r>
      <w:r w:rsidRPr="00E92B15">
        <w:rPr>
          <w:rFonts w:ascii="Times New Roman" w:hAnsi="Times New Roman" w:cs="Times New Roman"/>
          <w:w w:val="99"/>
          <w:lang w:val="ru-RU"/>
        </w:rPr>
        <w:t xml:space="preserve"> </w:t>
      </w:r>
      <w:r w:rsidRPr="00E92B15">
        <w:rPr>
          <w:rFonts w:ascii="Times New Roman" w:hAnsi="Times New Roman" w:cs="Times New Roman"/>
          <w:lang w:val="ru-RU"/>
        </w:rPr>
        <w:t>другими средствами платежа. Не принимать другие средства и (или) формы оплаты для части стоимости одной покупки (работы, услуги)</w:t>
      </w:r>
      <w:r w:rsidRPr="00E92B15">
        <w:rPr>
          <w:rFonts w:ascii="Times New Roman" w:hAnsi="Times New Roman" w:cs="Times New Roman"/>
          <w:w w:val="99"/>
          <w:lang w:val="ru-RU"/>
        </w:rPr>
        <w:t xml:space="preserve"> </w:t>
      </w:r>
      <w:r w:rsidRPr="00E92B15">
        <w:rPr>
          <w:rFonts w:ascii="Times New Roman" w:hAnsi="Times New Roman" w:cs="Times New Roman"/>
          <w:lang w:val="ru-RU"/>
        </w:rPr>
        <w:t>(например, одна часть сто</w:t>
      </w:r>
      <w:r w:rsidRPr="00E92B15">
        <w:rPr>
          <w:rFonts w:ascii="Times New Roman" w:hAnsi="Times New Roman" w:cs="Times New Roman"/>
          <w:lang w:val="ru-RU"/>
        </w:rPr>
        <w:t>и</w:t>
      </w:r>
      <w:r w:rsidRPr="00E92B15">
        <w:rPr>
          <w:rFonts w:ascii="Times New Roman" w:hAnsi="Times New Roman" w:cs="Times New Roman"/>
          <w:lang w:val="ru-RU"/>
        </w:rPr>
        <w:t>мости покупки оплачена Карточкой, другая часть – наличными денежными</w:t>
      </w:r>
      <w:r w:rsidRPr="00E92B15">
        <w:rPr>
          <w:rFonts w:ascii="Times New Roman" w:hAnsi="Times New Roman" w:cs="Times New Roman"/>
          <w:w w:val="99"/>
          <w:lang w:val="ru-RU"/>
        </w:rPr>
        <w:t xml:space="preserve"> </w:t>
      </w:r>
      <w:r w:rsidRPr="00E92B15">
        <w:rPr>
          <w:rFonts w:ascii="Times New Roman" w:hAnsi="Times New Roman" w:cs="Times New Roman"/>
          <w:lang w:val="ru-RU"/>
        </w:rPr>
        <w:t>средствами, за искл</w:t>
      </w:r>
      <w:r w:rsidRPr="00E92B15">
        <w:rPr>
          <w:rFonts w:ascii="Times New Roman" w:hAnsi="Times New Roman" w:cs="Times New Roman"/>
          <w:lang w:val="ru-RU"/>
        </w:rPr>
        <w:t>ю</w:t>
      </w:r>
      <w:r w:rsidRPr="00E92B15">
        <w:rPr>
          <w:rFonts w:ascii="Times New Roman" w:hAnsi="Times New Roman" w:cs="Times New Roman"/>
          <w:lang w:val="ru-RU"/>
        </w:rPr>
        <w:t>чением ОТС гостиничного типа).</w:t>
      </w:r>
    </w:p>
    <w:p w:rsidR="00E92B15" w:rsidRPr="00E92B15" w:rsidRDefault="00E92B15" w:rsidP="00E92B15">
      <w:pPr>
        <w:numPr>
          <w:ilvl w:val="1"/>
          <w:numId w:val="12"/>
        </w:numPr>
        <w:suppressAutoHyphens/>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Осуществлять операцию возврата в размере, не превышающем сумму оригинальной операции оплаты товара (работы, услуги) и только в безналичном порядке на тот счет, с которого с использованием Карточки была совершена оригинальная операция оплаты товара (работы, услуги).</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Использовать для учета совершенных операций оплаты товаров (работ, услуг) в Интернет-ресурсе Личный кабинет, предоставляемый ОТС при подключении к АПК ПЭП.</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Не использовать цены выше, чем при оплате товаров (работ, услуг) другими сре</w:t>
      </w:r>
      <w:r w:rsidRPr="00E92B15">
        <w:rPr>
          <w:rFonts w:ascii="Times New Roman" w:hAnsi="Times New Roman" w:cs="Times New Roman"/>
          <w:lang w:val="ru-RU"/>
        </w:rPr>
        <w:t>д</w:t>
      </w:r>
      <w:r w:rsidRPr="00E92B15">
        <w:rPr>
          <w:rFonts w:ascii="Times New Roman" w:hAnsi="Times New Roman" w:cs="Times New Roman"/>
          <w:lang w:val="ru-RU"/>
        </w:rPr>
        <w:t>ствами оплаты и (или) в</w:t>
      </w:r>
      <w:r w:rsidRPr="00E92B15">
        <w:rPr>
          <w:rFonts w:ascii="Times New Roman" w:hAnsi="Times New Roman" w:cs="Times New Roman"/>
          <w:w w:val="99"/>
          <w:lang w:val="ru-RU"/>
        </w:rPr>
        <w:t xml:space="preserve"> </w:t>
      </w:r>
      <w:r w:rsidRPr="00E92B15">
        <w:rPr>
          <w:rFonts w:ascii="Times New Roman" w:hAnsi="Times New Roman" w:cs="Times New Roman"/>
          <w:lang w:val="ru-RU"/>
        </w:rPr>
        <w:t>другой форме (например, оплата наличными денежными средствами), а также не повышать цену на величину вознаграждения, которое взимается Банком с ОТС.</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Принимать к оплате за товары (работы, услуги) в Интернет-ресурсе Карточки пл</w:t>
      </w:r>
      <w:r w:rsidRPr="00E92B15">
        <w:rPr>
          <w:rFonts w:ascii="Times New Roman" w:hAnsi="Times New Roman" w:cs="Times New Roman"/>
          <w:lang w:val="ru-RU"/>
        </w:rPr>
        <w:t>а</w:t>
      </w:r>
      <w:r w:rsidRPr="00E92B15">
        <w:rPr>
          <w:rFonts w:ascii="Times New Roman" w:hAnsi="Times New Roman" w:cs="Times New Roman"/>
          <w:lang w:val="ru-RU"/>
        </w:rPr>
        <w:t>тежных систем, указанных в пункте 1.2 Общих условий Договора; по которым получена авторизация с испол</w:t>
      </w:r>
      <w:r w:rsidRPr="00E92B15">
        <w:rPr>
          <w:rFonts w:ascii="Times New Roman" w:hAnsi="Times New Roman" w:cs="Times New Roman"/>
          <w:lang w:val="ru-RU"/>
        </w:rPr>
        <w:t>ь</w:t>
      </w:r>
      <w:r w:rsidRPr="00E92B15">
        <w:rPr>
          <w:rFonts w:ascii="Times New Roman" w:hAnsi="Times New Roman" w:cs="Times New Roman"/>
          <w:lang w:val="ru-RU"/>
        </w:rPr>
        <w:t>зованием аутентификации держателей Карточек с использованием технологии 3-</w:t>
      </w:r>
      <w:r w:rsidRPr="00E92B15">
        <w:rPr>
          <w:rFonts w:ascii="Times New Roman" w:hAnsi="Times New Roman" w:cs="Times New Roman"/>
        </w:rPr>
        <w:t>D</w:t>
      </w:r>
      <w:r w:rsidRPr="00E92B15">
        <w:rPr>
          <w:rFonts w:ascii="Times New Roman" w:hAnsi="Times New Roman" w:cs="Times New Roman"/>
          <w:lang w:val="ru-RU"/>
        </w:rPr>
        <w:t xml:space="preserve"> </w:t>
      </w:r>
      <w:r w:rsidRPr="00E92B15">
        <w:rPr>
          <w:rFonts w:ascii="Times New Roman" w:hAnsi="Times New Roman" w:cs="Times New Roman"/>
        </w:rPr>
        <w:t>Secure</w:t>
      </w:r>
      <w:r w:rsidRPr="00E92B15">
        <w:rPr>
          <w:rFonts w:ascii="Times New Roman" w:hAnsi="Times New Roman" w:cs="Times New Roman"/>
          <w:lang w:val="ru-RU"/>
        </w:rPr>
        <w:t xml:space="preserve"> (</w:t>
      </w:r>
      <w:r w:rsidRPr="00E92B15">
        <w:rPr>
          <w:rFonts w:ascii="Times New Roman" w:hAnsi="Times New Roman" w:cs="Times New Roman"/>
        </w:rPr>
        <w:t>Visa</w:t>
      </w:r>
      <w:r w:rsidRPr="00E92B15">
        <w:rPr>
          <w:rFonts w:ascii="Times New Roman" w:hAnsi="Times New Roman" w:cs="Times New Roman"/>
          <w:lang w:val="ru-RU"/>
        </w:rPr>
        <w:t xml:space="preserve"> </w:t>
      </w:r>
      <w:r w:rsidRPr="00E92B15">
        <w:rPr>
          <w:rFonts w:ascii="Times New Roman" w:hAnsi="Times New Roman" w:cs="Times New Roman"/>
        </w:rPr>
        <w:t>Secure</w:t>
      </w:r>
      <w:r w:rsidRPr="00E92B15">
        <w:rPr>
          <w:rFonts w:ascii="Times New Roman" w:hAnsi="Times New Roman" w:cs="Times New Roman"/>
          <w:lang w:val="ru-RU"/>
        </w:rPr>
        <w:t xml:space="preserve">, </w:t>
      </w:r>
      <w:r w:rsidRPr="00E92B15">
        <w:rPr>
          <w:rFonts w:ascii="Times New Roman" w:hAnsi="Times New Roman" w:cs="Times New Roman"/>
        </w:rPr>
        <w:t>Mastercard</w:t>
      </w:r>
      <w:r w:rsidRPr="00E92B15">
        <w:rPr>
          <w:rFonts w:ascii="Times New Roman" w:hAnsi="Times New Roman" w:cs="Times New Roman"/>
          <w:w w:val="99"/>
          <w:lang w:val="ru-RU"/>
        </w:rPr>
        <w:t xml:space="preserve"> </w:t>
      </w:r>
      <w:proofErr w:type="spellStart"/>
      <w:r w:rsidRPr="00E92B15">
        <w:rPr>
          <w:rFonts w:ascii="Times New Roman" w:hAnsi="Times New Roman" w:cs="Times New Roman"/>
        </w:rPr>
        <w:t>SecureCode</w:t>
      </w:r>
      <w:proofErr w:type="spellEnd"/>
      <w:r w:rsidRPr="00E92B15">
        <w:rPr>
          <w:rFonts w:ascii="Times New Roman" w:hAnsi="Times New Roman" w:cs="Times New Roman"/>
          <w:lang w:val="ru-RU"/>
        </w:rPr>
        <w:t>), а также технологии БЕЛКАРТ-</w:t>
      </w:r>
      <w:proofErr w:type="spellStart"/>
      <w:r w:rsidRPr="00E92B15">
        <w:rPr>
          <w:rFonts w:ascii="Times New Roman" w:hAnsi="Times New Roman" w:cs="Times New Roman"/>
          <w:lang w:val="ru-RU"/>
        </w:rPr>
        <w:t>ИнтернетПароль</w:t>
      </w:r>
      <w:proofErr w:type="spellEnd"/>
      <w:r w:rsidRPr="00E92B15">
        <w:rPr>
          <w:rFonts w:ascii="Times New Roman" w:hAnsi="Times New Roman" w:cs="Times New Roman"/>
          <w:lang w:val="ru-RU"/>
        </w:rPr>
        <w:t xml:space="preserve">. </w:t>
      </w:r>
      <w:r w:rsidRPr="00E92B15">
        <w:rPr>
          <w:rFonts w:ascii="Times New Roman" w:hAnsi="Times New Roman" w:cs="Times New Roman"/>
          <w:spacing w:val="3"/>
          <w:lang w:val="ru-RU"/>
        </w:rPr>
        <w:t xml:space="preserve">Для ОТС, осуществляющих реализацию товаров (работ, услуг) с использованием личного кабинета и (или) мобильного приложения, </w:t>
      </w:r>
      <w:r w:rsidRPr="00E92B15">
        <w:rPr>
          <w:rFonts w:ascii="Times New Roman" w:hAnsi="Times New Roman" w:cs="Times New Roman"/>
          <w:lang w:val="ru-RU"/>
        </w:rPr>
        <w:t>аутентификация держателей Карточек с использованием технологии 3-</w:t>
      </w:r>
      <w:r w:rsidRPr="00E92B15">
        <w:rPr>
          <w:rFonts w:ascii="Times New Roman" w:hAnsi="Times New Roman" w:cs="Times New Roman"/>
        </w:rPr>
        <w:t>D</w:t>
      </w:r>
      <w:r w:rsidRPr="00E92B15">
        <w:rPr>
          <w:rFonts w:ascii="Times New Roman" w:hAnsi="Times New Roman" w:cs="Times New Roman"/>
          <w:lang w:val="ru-RU"/>
        </w:rPr>
        <w:t xml:space="preserve"> </w:t>
      </w:r>
      <w:r w:rsidRPr="00E92B15">
        <w:rPr>
          <w:rFonts w:ascii="Times New Roman" w:hAnsi="Times New Roman" w:cs="Times New Roman"/>
        </w:rPr>
        <w:t>Secure</w:t>
      </w:r>
      <w:r w:rsidRPr="00E92B15">
        <w:rPr>
          <w:rFonts w:ascii="Times New Roman" w:hAnsi="Times New Roman" w:cs="Times New Roman"/>
          <w:lang w:val="ru-RU"/>
        </w:rPr>
        <w:t>, а также технологии БЕЛКАРТ-</w:t>
      </w:r>
      <w:proofErr w:type="spellStart"/>
      <w:r w:rsidRPr="00E92B15">
        <w:rPr>
          <w:rFonts w:ascii="Times New Roman" w:hAnsi="Times New Roman" w:cs="Times New Roman"/>
          <w:lang w:val="ru-RU"/>
        </w:rPr>
        <w:t>ИнтернетПароль</w:t>
      </w:r>
      <w:proofErr w:type="spellEnd"/>
      <w:r w:rsidRPr="00E92B15">
        <w:rPr>
          <w:rFonts w:ascii="Times New Roman" w:hAnsi="Times New Roman" w:cs="Times New Roman"/>
          <w:lang w:val="ru-RU"/>
        </w:rPr>
        <w:t>, может быть о</w:t>
      </w:r>
      <w:r w:rsidRPr="00E92B15">
        <w:rPr>
          <w:rFonts w:ascii="Times New Roman" w:hAnsi="Times New Roman" w:cs="Times New Roman"/>
          <w:lang w:val="ru-RU"/>
        </w:rPr>
        <w:t>т</w:t>
      </w:r>
      <w:r w:rsidRPr="00E92B15">
        <w:rPr>
          <w:rFonts w:ascii="Times New Roman" w:hAnsi="Times New Roman" w:cs="Times New Roman"/>
          <w:lang w:val="ru-RU"/>
        </w:rPr>
        <w:t>ключена</w:t>
      </w:r>
      <w:r w:rsidRPr="00E92B15">
        <w:rPr>
          <w:rFonts w:ascii="Times New Roman" w:hAnsi="Times New Roman" w:cs="Times New Roman"/>
          <w:spacing w:val="3"/>
          <w:lang w:val="ru-RU"/>
        </w:rPr>
        <w:t>, а также могут быть подключены рекуррентные платежи, платежи по сохраненной Карточке</w:t>
      </w:r>
      <w:r w:rsidRPr="00E92B15">
        <w:rPr>
          <w:rFonts w:ascii="Times New Roman" w:hAnsi="Times New Roman" w:cs="Times New Roman"/>
          <w:lang w:val="ru-RU"/>
        </w:rPr>
        <w:t>. В случае отказа ОТС от обязательного требования аутентификации с помощью указанных методов, ОТС письме</w:t>
      </w:r>
      <w:r w:rsidRPr="00E92B15">
        <w:rPr>
          <w:rFonts w:ascii="Times New Roman" w:hAnsi="Times New Roman" w:cs="Times New Roman"/>
          <w:lang w:val="ru-RU"/>
        </w:rPr>
        <w:t>н</w:t>
      </w:r>
      <w:r w:rsidRPr="00E92B15">
        <w:rPr>
          <w:rFonts w:ascii="Times New Roman" w:hAnsi="Times New Roman" w:cs="Times New Roman"/>
          <w:lang w:val="ru-RU"/>
        </w:rPr>
        <w:t>но информирует Банк и принимает все риски, связанные с данным отказом, на с</w:t>
      </w:r>
      <w:r w:rsidRPr="00E92B15">
        <w:rPr>
          <w:rFonts w:ascii="Times New Roman" w:hAnsi="Times New Roman" w:cs="Times New Roman"/>
          <w:lang w:val="ru-RU"/>
        </w:rPr>
        <w:t>е</w:t>
      </w:r>
      <w:r w:rsidRPr="00E92B15">
        <w:rPr>
          <w:rFonts w:ascii="Times New Roman" w:hAnsi="Times New Roman" w:cs="Times New Roman"/>
          <w:lang w:val="ru-RU"/>
        </w:rPr>
        <w:t>бя</w:t>
      </w:r>
      <w:r w:rsidRPr="00E92B15">
        <w:rPr>
          <w:rFonts w:ascii="Times New Roman" w:hAnsi="Times New Roman" w:cs="Times New Roman"/>
          <w:spacing w:val="3"/>
          <w:lang w:val="ru-RU"/>
        </w:rPr>
        <w:t xml:space="preserve">. При этом Банком для данных ОТС устанавливается лимит на сумму каждой операции, которая будет проходить без осуществления </w:t>
      </w:r>
      <w:r w:rsidRPr="00E92B15">
        <w:rPr>
          <w:rFonts w:ascii="Times New Roman" w:hAnsi="Times New Roman" w:cs="Times New Roman"/>
          <w:spacing w:val="2"/>
          <w:lang w:val="ru-RU"/>
        </w:rPr>
        <w:t>а</w:t>
      </w:r>
      <w:r w:rsidRPr="00E92B15">
        <w:rPr>
          <w:rFonts w:ascii="Times New Roman" w:hAnsi="Times New Roman" w:cs="Times New Roman"/>
          <w:spacing w:val="-5"/>
          <w:lang w:val="ru-RU"/>
        </w:rPr>
        <w:t>у</w:t>
      </w:r>
      <w:r w:rsidRPr="00E92B15">
        <w:rPr>
          <w:rFonts w:ascii="Times New Roman" w:hAnsi="Times New Roman" w:cs="Times New Roman"/>
          <w:spacing w:val="-1"/>
          <w:lang w:val="ru-RU"/>
        </w:rPr>
        <w:t>т</w:t>
      </w:r>
      <w:r w:rsidRPr="00E92B15">
        <w:rPr>
          <w:rFonts w:ascii="Times New Roman" w:hAnsi="Times New Roman" w:cs="Times New Roman"/>
          <w:spacing w:val="2"/>
          <w:lang w:val="ru-RU"/>
        </w:rPr>
        <w:t>е</w:t>
      </w:r>
      <w:r w:rsidRPr="00E92B15">
        <w:rPr>
          <w:rFonts w:ascii="Times New Roman" w:hAnsi="Times New Roman" w:cs="Times New Roman"/>
          <w:spacing w:val="-1"/>
          <w:lang w:val="ru-RU"/>
        </w:rPr>
        <w:t>н</w:t>
      </w:r>
      <w:r w:rsidRPr="00E92B15">
        <w:rPr>
          <w:rFonts w:ascii="Times New Roman" w:hAnsi="Times New Roman" w:cs="Times New Roman"/>
          <w:spacing w:val="1"/>
          <w:lang w:val="ru-RU"/>
        </w:rPr>
        <w:t>т</w:t>
      </w:r>
      <w:r w:rsidRPr="00E92B15">
        <w:rPr>
          <w:rFonts w:ascii="Times New Roman" w:hAnsi="Times New Roman" w:cs="Times New Roman"/>
          <w:spacing w:val="-1"/>
          <w:lang w:val="ru-RU"/>
        </w:rPr>
        <w:t>и</w:t>
      </w:r>
      <w:r w:rsidRPr="00E92B15">
        <w:rPr>
          <w:rFonts w:ascii="Times New Roman" w:hAnsi="Times New Roman" w:cs="Times New Roman"/>
          <w:lang w:val="ru-RU"/>
        </w:rPr>
        <w:t>ф</w:t>
      </w:r>
      <w:r w:rsidRPr="00E92B15">
        <w:rPr>
          <w:rFonts w:ascii="Times New Roman" w:hAnsi="Times New Roman" w:cs="Times New Roman"/>
          <w:spacing w:val="1"/>
          <w:lang w:val="ru-RU"/>
        </w:rPr>
        <w:t>и</w:t>
      </w:r>
      <w:r w:rsidRPr="00E92B15">
        <w:rPr>
          <w:rFonts w:ascii="Times New Roman" w:hAnsi="Times New Roman" w:cs="Times New Roman"/>
          <w:spacing w:val="-1"/>
          <w:lang w:val="ru-RU"/>
        </w:rPr>
        <w:t>к</w:t>
      </w:r>
      <w:r w:rsidRPr="00E92B15">
        <w:rPr>
          <w:rFonts w:ascii="Times New Roman" w:hAnsi="Times New Roman" w:cs="Times New Roman"/>
          <w:lang w:val="ru-RU"/>
        </w:rPr>
        <w:t>а</w:t>
      </w:r>
      <w:r w:rsidRPr="00E92B15">
        <w:rPr>
          <w:rFonts w:ascii="Times New Roman" w:hAnsi="Times New Roman" w:cs="Times New Roman"/>
          <w:spacing w:val="1"/>
          <w:lang w:val="ru-RU"/>
        </w:rPr>
        <w:t>ци</w:t>
      </w:r>
      <w:r w:rsidRPr="00E92B15">
        <w:rPr>
          <w:rFonts w:ascii="Times New Roman" w:hAnsi="Times New Roman" w:cs="Times New Roman"/>
          <w:lang w:val="ru-RU"/>
        </w:rPr>
        <w:t>и</w:t>
      </w:r>
      <w:r w:rsidRPr="00E92B15">
        <w:rPr>
          <w:rFonts w:ascii="Times New Roman" w:hAnsi="Times New Roman" w:cs="Times New Roman"/>
          <w:spacing w:val="19"/>
          <w:lang w:val="ru-RU"/>
        </w:rPr>
        <w:t xml:space="preserve"> </w:t>
      </w:r>
      <w:r w:rsidRPr="00E92B15">
        <w:rPr>
          <w:rFonts w:ascii="Times New Roman" w:hAnsi="Times New Roman" w:cs="Times New Roman"/>
          <w:spacing w:val="-1"/>
          <w:lang w:val="ru-RU"/>
        </w:rPr>
        <w:t>д</w:t>
      </w:r>
      <w:r w:rsidRPr="00E92B15">
        <w:rPr>
          <w:rFonts w:ascii="Times New Roman" w:hAnsi="Times New Roman" w:cs="Times New Roman"/>
          <w:lang w:val="ru-RU"/>
        </w:rPr>
        <w:t>е</w:t>
      </w:r>
      <w:r w:rsidRPr="00E92B15">
        <w:rPr>
          <w:rFonts w:ascii="Times New Roman" w:hAnsi="Times New Roman" w:cs="Times New Roman"/>
          <w:spacing w:val="1"/>
          <w:lang w:val="ru-RU"/>
        </w:rPr>
        <w:t>р</w:t>
      </w:r>
      <w:r w:rsidRPr="00E92B15">
        <w:rPr>
          <w:rFonts w:ascii="Times New Roman" w:hAnsi="Times New Roman" w:cs="Times New Roman"/>
          <w:spacing w:val="-1"/>
          <w:lang w:val="ru-RU"/>
        </w:rPr>
        <w:t>ж</w:t>
      </w:r>
      <w:r w:rsidRPr="00E92B15">
        <w:rPr>
          <w:rFonts w:ascii="Times New Roman" w:hAnsi="Times New Roman" w:cs="Times New Roman"/>
          <w:lang w:val="ru-RU"/>
        </w:rPr>
        <w:t>а</w:t>
      </w:r>
      <w:r w:rsidRPr="00E92B15">
        <w:rPr>
          <w:rFonts w:ascii="Times New Roman" w:hAnsi="Times New Roman" w:cs="Times New Roman"/>
          <w:spacing w:val="-1"/>
          <w:lang w:val="ru-RU"/>
        </w:rPr>
        <w:t>т</w:t>
      </w:r>
      <w:r w:rsidRPr="00E92B15">
        <w:rPr>
          <w:rFonts w:ascii="Times New Roman" w:hAnsi="Times New Roman" w:cs="Times New Roman"/>
          <w:spacing w:val="2"/>
          <w:lang w:val="ru-RU"/>
        </w:rPr>
        <w:t>е</w:t>
      </w:r>
      <w:r w:rsidRPr="00E92B15">
        <w:rPr>
          <w:rFonts w:ascii="Times New Roman" w:hAnsi="Times New Roman" w:cs="Times New Roman"/>
          <w:spacing w:val="-1"/>
          <w:lang w:val="ru-RU"/>
        </w:rPr>
        <w:t>л</w:t>
      </w:r>
      <w:r w:rsidRPr="00E92B15">
        <w:rPr>
          <w:rFonts w:ascii="Times New Roman" w:hAnsi="Times New Roman" w:cs="Times New Roman"/>
          <w:lang w:val="ru-RU"/>
        </w:rPr>
        <w:t>ей</w:t>
      </w:r>
      <w:r w:rsidRPr="00E92B15">
        <w:rPr>
          <w:rFonts w:ascii="Times New Roman" w:hAnsi="Times New Roman" w:cs="Times New Roman"/>
          <w:spacing w:val="23"/>
          <w:lang w:val="ru-RU"/>
        </w:rPr>
        <w:t xml:space="preserve"> </w:t>
      </w:r>
      <w:r w:rsidRPr="00E92B15">
        <w:rPr>
          <w:rFonts w:ascii="Times New Roman" w:hAnsi="Times New Roman" w:cs="Times New Roman"/>
          <w:spacing w:val="-1"/>
          <w:lang w:val="ru-RU"/>
        </w:rPr>
        <w:t>К</w:t>
      </w:r>
      <w:r w:rsidRPr="00E92B15">
        <w:rPr>
          <w:rFonts w:ascii="Times New Roman" w:hAnsi="Times New Roman" w:cs="Times New Roman"/>
          <w:lang w:val="ru-RU"/>
        </w:rPr>
        <w:t>а</w:t>
      </w:r>
      <w:r w:rsidRPr="00E92B15">
        <w:rPr>
          <w:rFonts w:ascii="Times New Roman" w:hAnsi="Times New Roman" w:cs="Times New Roman"/>
          <w:spacing w:val="1"/>
          <w:lang w:val="ru-RU"/>
        </w:rPr>
        <w:t>р</w:t>
      </w:r>
      <w:r w:rsidRPr="00E92B15">
        <w:rPr>
          <w:rFonts w:ascii="Times New Roman" w:hAnsi="Times New Roman" w:cs="Times New Roman"/>
          <w:spacing w:val="-1"/>
          <w:lang w:val="ru-RU"/>
        </w:rPr>
        <w:t>т</w:t>
      </w:r>
      <w:r w:rsidRPr="00E92B15">
        <w:rPr>
          <w:rFonts w:ascii="Times New Roman" w:hAnsi="Times New Roman" w:cs="Times New Roman"/>
          <w:spacing w:val="1"/>
          <w:lang w:val="ru-RU"/>
        </w:rPr>
        <w:t>о</w:t>
      </w:r>
      <w:r w:rsidRPr="00E92B15">
        <w:rPr>
          <w:rFonts w:ascii="Times New Roman" w:hAnsi="Times New Roman" w:cs="Times New Roman"/>
          <w:lang w:val="ru-RU"/>
        </w:rPr>
        <w:t>че</w:t>
      </w:r>
      <w:r w:rsidRPr="00E92B15">
        <w:rPr>
          <w:rFonts w:ascii="Times New Roman" w:hAnsi="Times New Roman" w:cs="Times New Roman"/>
          <w:spacing w:val="-1"/>
          <w:lang w:val="ru-RU"/>
        </w:rPr>
        <w:t>к</w:t>
      </w:r>
      <w:r w:rsidRPr="00E92B15">
        <w:rPr>
          <w:rFonts w:ascii="Times New Roman" w:hAnsi="Times New Roman" w:cs="Times New Roman"/>
          <w:spacing w:val="20"/>
          <w:lang w:val="ru-RU"/>
        </w:rPr>
        <w:t xml:space="preserve"> </w:t>
      </w:r>
      <w:r w:rsidRPr="00E92B15">
        <w:rPr>
          <w:rFonts w:ascii="Times New Roman" w:hAnsi="Times New Roman" w:cs="Times New Roman"/>
          <w:lang w:val="ru-RU"/>
        </w:rPr>
        <w:t>с</w:t>
      </w:r>
      <w:r w:rsidRPr="00E92B15">
        <w:rPr>
          <w:rFonts w:ascii="Times New Roman" w:hAnsi="Times New Roman" w:cs="Times New Roman"/>
          <w:spacing w:val="20"/>
          <w:lang w:val="ru-RU"/>
        </w:rPr>
        <w:t xml:space="preserve"> </w:t>
      </w:r>
      <w:r w:rsidRPr="00E92B15">
        <w:rPr>
          <w:rFonts w:ascii="Times New Roman" w:hAnsi="Times New Roman" w:cs="Times New Roman"/>
          <w:lang w:val="ru-RU"/>
        </w:rPr>
        <w:t>использов</w:t>
      </w:r>
      <w:r w:rsidRPr="00E92B15">
        <w:rPr>
          <w:rFonts w:ascii="Times New Roman" w:hAnsi="Times New Roman" w:cs="Times New Roman"/>
          <w:lang w:val="ru-RU"/>
        </w:rPr>
        <w:t>а</w:t>
      </w:r>
      <w:r w:rsidRPr="00E92B15">
        <w:rPr>
          <w:rFonts w:ascii="Times New Roman" w:hAnsi="Times New Roman" w:cs="Times New Roman"/>
          <w:lang w:val="ru-RU"/>
        </w:rPr>
        <w:t>нием</w:t>
      </w:r>
      <w:r w:rsidRPr="00E92B15">
        <w:rPr>
          <w:rFonts w:ascii="Times New Roman" w:hAnsi="Times New Roman" w:cs="Times New Roman"/>
          <w:spacing w:val="21"/>
          <w:lang w:val="ru-RU"/>
        </w:rPr>
        <w:t xml:space="preserve"> </w:t>
      </w:r>
      <w:r w:rsidRPr="00E92B15">
        <w:rPr>
          <w:rFonts w:ascii="Times New Roman" w:hAnsi="Times New Roman" w:cs="Times New Roman"/>
          <w:spacing w:val="1"/>
          <w:lang w:val="ru-RU"/>
        </w:rPr>
        <w:t>технологии 3-</w:t>
      </w:r>
      <w:r w:rsidRPr="00E92B15">
        <w:rPr>
          <w:rFonts w:ascii="Times New Roman" w:hAnsi="Times New Roman" w:cs="Times New Roman"/>
          <w:spacing w:val="1"/>
        </w:rPr>
        <w:t>D</w:t>
      </w:r>
      <w:r w:rsidRPr="00E92B15">
        <w:rPr>
          <w:rFonts w:ascii="Times New Roman" w:hAnsi="Times New Roman" w:cs="Times New Roman"/>
          <w:spacing w:val="1"/>
          <w:lang w:val="ru-RU"/>
        </w:rPr>
        <w:t xml:space="preserve"> </w:t>
      </w:r>
      <w:r w:rsidRPr="00E92B15">
        <w:rPr>
          <w:rFonts w:ascii="Times New Roman" w:hAnsi="Times New Roman" w:cs="Times New Roman"/>
          <w:spacing w:val="1"/>
        </w:rPr>
        <w:t>Secure</w:t>
      </w:r>
      <w:r w:rsidRPr="00E92B15">
        <w:rPr>
          <w:rFonts w:ascii="Times New Roman" w:hAnsi="Times New Roman" w:cs="Times New Roman"/>
          <w:spacing w:val="1"/>
          <w:lang w:val="ru-RU"/>
        </w:rPr>
        <w:t xml:space="preserve">, </w:t>
      </w:r>
      <w:r w:rsidRPr="00E92B15">
        <w:rPr>
          <w:rFonts w:ascii="Times New Roman" w:hAnsi="Times New Roman" w:cs="Times New Roman"/>
          <w:lang w:val="ru-RU"/>
        </w:rPr>
        <w:t>а также технологии БЕЛКАРТ-</w:t>
      </w:r>
      <w:proofErr w:type="spellStart"/>
      <w:r w:rsidRPr="00E92B15">
        <w:rPr>
          <w:rFonts w:ascii="Times New Roman" w:hAnsi="Times New Roman" w:cs="Times New Roman"/>
          <w:lang w:val="ru-RU"/>
        </w:rPr>
        <w:t>ИнтернетПароль</w:t>
      </w:r>
      <w:proofErr w:type="spellEnd"/>
      <w:r w:rsidRPr="00E92B15">
        <w:rPr>
          <w:rFonts w:ascii="Times New Roman" w:hAnsi="Times New Roman" w:cs="Times New Roman"/>
          <w:spacing w:val="1"/>
          <w:lang w:val="ru-RU"/>
        </w:rPr>
        <w:t>, операции на сумму свыше данного лимита проходить не будут. При этом Банк имеет право без объяснения причин отказать ОТС в отключении обязательно аутентификации с использование технологии 3-</w:t>
      </w:r>
      <w:r w:rsidRPr="00E92B15">
        <w:rPr>
          <w:rFonts w:ascii="Times New Roman" w:hAnsi="Times New Roman" w:cs="Times New Roman"/>
          <w:spacing w:val="1"/>
        </w:rPr>
        <w:t>D</w:t>
      </w:r>
      <w:r w:rsidRPr="00E92B15">
        <w:rPr>
          <w:rFonts w:ascii="Times New Roman" w:hAnsi="Times New Roman" w:cs="Times New Roman"/>
          <w:spacing w:val="1"/>
          <w:lang w:val="ru-RU"/>
        </w:rPr>
        <w:t xml:space="preserve"> </w:t>
      </w:r>
      <w:r w:rsidRPr="00E92B15">
        <w:rPr>
          <w:rFonts w:ascii="Times New Roman" w:hAnsi="Times New Roman" w:cs="Times New Roman"/>
          <w:spacing w:val="1"/>
        </w:rPr>
        <w:t>Secure</w:t>
      </w:r>
      <w:r w:rsidRPr="00E92B15">
        <w:rPr>
          <w:rFonts w:ascii="Times New Roman" w:hAnsi="Times New Roman" w:cs="Times New Roman"/>
          <w:spacing w:val="1"/>
          <w:lang w:val="ru-RU"/>
        </w:rPr>
        <w:t xml:space="preserve">, </w:t>
      </w:r>
      <w:r w:rsidRPr="00E92B15">
        <w:rPr>
          <w:rFonts w:ascii="Times New Roman" w:hAnsi="Times New Roman" w:cs="Times New Roman"/>
          <w:lang w:val="ru-RU"/>
        </w:rPr>
        <w:t>а также технологии БЕЛКАРТ-</w:t>
      </w:r>
      <w:proofErr w:type="spellStart"/>
      <w:r w:rsidRPr="00E92B15">
        <w:rPr>
          <w:rFonts w:ascii="Times New Roman" w:hAnsi="Times New Roman" w:cs="Times New Roman"/>
          <w:lang w:val="ru-RU"/>
        </w:rPr>
        <w:t>ИнтернетПароль</w:t>
      </w:r>
      <w:proofErr w:type="spellEnd"/>
      <w:r w:rsidRPr="00E92B15">
        <w:rPr>
          <w:rFonts w:ascii="Times New Roman" w:hAnsi="Times New Roman" w:cs="Times New Roman"/>
          <w:lang w:val="ru-RU"/>
        </w:rPr>
        <w:t>, подключении рекуррентных платежей, платежей по сохраненной Карточке</w:t>
      </w:r>
      <w:r w:rsidRPr="00E92B15">
        <w:rPr>
          <w:rFonts w:ascii="Times New Roman" w:hAnsi="Times New Roman" w:cs="Times New Roman"/>
          <w:spacing w:val="1"/>
          <w:lang w:val="ru-RU"/>
        </w:rPr>
        <w:t>.</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spacing w:val="1"/>
          <w:lang w:val="ru-RU"/>
        </w:rPr>
        <w:t>Для ОТС, осуществляющих реализацию товаров (работ, услуг) по схеме рекуррентных платежей на сайте и (или) в мобильном приложении ОТС в обязательном порядке должны быть:</w:t>
      </w:r>
    </w:p>
    <w:p w:rsidR="00E92B15" w:rsidRPr="00E92B15" w:rsidRDefault="00E92B15" w:rsidP="00E92B15">
      <w:pPr>
        <w:widowControl w:val="0"/>
        <w:spacing w:after="0" w:line="240" w:lineRule="auto"/>
        <w:ind w:firstLine="567"/>
        <w:jc w:val="both"/>
        <w:rPr>
          <w:rFonts w:ascii="Times New Roman" w:hAnsi="Times New Roman" w:cs="Times New Roman"/>
          <w:spacing w:val="1"/>
          <w:lang w:val="ru-RU"/>
        </w:rPr>
      </w:pPr>
      <w:r w:rsidRPr="00E92B15">
        <w:rPr>
          <w:rFonts w:ascii="Times New Roman" w:hAnsi="Times New Roman" w:cs="Times New Roman"/>
          <w:lang w:val="ru-RU"/>
        </w:rPr>
        <w:t>-</w:t>
      </w:r>
      <w:r w:rsidRPr="00E92B15">
        <w:rPr>
          <w:rFonts w:ascii="Times New Roman" w:hAnsi="Times New Roman" w:cs="Times New Roman"/>
          <w:spacing w:val="3"/>
          <w:lang w:val="ru-RU"/>
        </w:rPr>
        <w:t xml:space="preserve">размещены условия договора (в том числе в форме публичной оферты) о реализации товаров </w:t>
      </w:r>
      <w:r w:rsidRPr="00E92B15">
        <w:rPr>
          <w:rFonts w:ascii="Times New Roman" w:hAnsi="Times New Roman" w:cs="Times New Roman"/>
          <w:spacing w:val="1"/>
          <w:lang w:val="ru-RU"/>
        </w:rPr>
        <w:t>(работ, услуг)</w:t>
      </w:r>
      <w:r w:rsidRPr="00E92B15">
        <w:rPr>
          <w:rFonts w:ascii="Times New Roman" w:hAnsi="Times New Roman" w:cs="Times New Roman"/>
          <w:spacing w:val="3"/>
          <w:lang w:val="ru-RU"/>
        </w:rPr>
        <w:t xml:space="preserve">, </w:t>
      </w:r>
      <w:r w:rsidRPr="00E92B15">
        <w:rPr>
          <w:rFonts w:ascii="Times New Roman" w:hAnsi="Times New Roman" w:cs="Times New Roman"/>
          <w:spacing w:val="1"/>
          <w:lang w:val="ru-RU"/>
        </w:rPr>
        <w:t>содержащие информацию о возможности настройки периодического списания денежных средств, о порядке его настройки и отключения;</w:t>
      </w:r>
    </w:p>
    <w:p w:rsidR="00E92B15" w:rsidRPr="00E92B15" w:rsidRDefault="00E92B15" w:rsidP="00E92B15">
      <w:pPr>
        <w:widowControl w:val="0"/>
        <w:spacing w:after="0" w:line="240" w:lineRule="auto"/>
        <w:ind w:firstLine="567"/>
        <w:jc w:val="both"/>
        <w:rPr>
          <w:rFonts w:ascii="Times New Roman" w:hAnsi="Times New Roman" w:cs="Times New Roman"/>
          <w:spacing w:val="1"/>
          <w:lang w:val="ru-RU"/>
        </w:rPr>
      </w:pPr>
      <w:r w:rsidRPr="00E92B15">
        <w:rPr>
          <w:rFonts w:ascii="Times New Roman" w:hAnsi="Times New Roman" w:cs="Times New Roman"/>
          <w:spacing w:val="1"/>
          <w:lang w:val="ru-RU"/>
        </w:rPr>
        <w:t>-предусмотрен</w:t>
      </w:r>
      <w:r w:rsidRPr="00E92B15">
        <w:rPr>
          <w:rStyle w:val="a8"/>
          <w:rFonts w:ascii="Times New Roman" w:hAnsi="Times New Roman" w:cs="Times New Roman"/>
        </w:rPr>
        <w:t/>
      </w:r>
      <w:r w:rsidRPr="00E92B15">
        <w:rPr>
          <w:rFonts w:ascii="Times New Roman" w:hAnsi="Times New Roman" w:cs="Times New Roman"/>
          <w:spacing w:val="1"/>
          <w:lang w:val="ru-RU"/>
        </w:rPr>
        <w:t xml:space="preserve"> порядок заключения договора (акцепта оферты);</w:t>
      </w:r>
    </w:p>
    <w:p w:rsidR="00E92B15" w:rsidRPr="00E92B15" w:rsidRDefault="00E92B15" w:rsidP="00E92B15">
      <w:pPr>
        <w:widowControl w:val="0"/>
        <w:spacing w:after="0" w:line="240" w:lineRule="auto"/>
        <w:ind w:firstLine="567"/>
        <w:jc w:val="both"/>
        <w:rPr>
          <w:rFonts w:ascii="Times New Roman" w:hAnsi="Times New Roman" w:cs="Times New Roman"/>
          <w:spacing w:val="1"/>
          <w:lang w:val="ru-RU"/>
        </w:rPr>
      </w:pPr>
      <w:r w:rsidRPr="00E92B15">
        <w:rPr>
          <w:rFonts w:ascii="Times New Roman" w:hAnsi="Times New Roman" w:cs="Times New Roman"/>
          <w:spacing w:val="1"/>
          <w:lang w:val="ru-RU"/>
        </w:rPr>
        <w:t xml:space="preserve">-предусмотрен порядок дополнительного акцепта процедуры настройки периодического списания;   </w:t>
      </w:r>
    </w:p>
    <w:p w:rsidR="00E92B15" w:rsidRPr="00E92B15" w:rsidRDefault="00E92B15" w:rsidP="00E92B15">
      <w:pPr>
        <w:widowControl w:val="0"/>
        <w:spacing w:after="0" w:line="240" w:lineRule="auto"/>
        <w:ind w:firstLine="567"/>
        <w:jc w:val="both"/>
        <w:rPr>
          <w:rFonts w:ascii="Times New Roman" w:hAnsi="Times New Roman" w:cs="Times New Roman"/>
          <w:spacing w:val="1"/>
          <w:lang w:val="ru-RU"/>
        </w:rPr>
      </w:pPr>
      <w:r w:rsidRPr="00E92B15">
        <w:rPr>
          <w:rFonts w:ascii="Times New Roman" w:hAnsi="Times New Roman" w:cs="Times New Roman"/>
          <w:spacing w:val="1"/>
          <w:lang w:val="ru-RU"/>
        </w:rPr>
        <w:t>-для ОТС с бесплатным пробным периодом оказания услуг: реализовано направление уведомления держателю Карточки о произведенной настройке автоматического периодического списания, которое будет содержать информацию: согласие держателя Карточки с настройкой автоматического периодического списания, дату начала периода списания, текущую сумму оплаты с периодичностью списания, ссылку либо иной простой механизм для отмены настройки автоматического периодического списания;</w:t>
      </w:r>
    </w:p>
    <w:p w:rsidR="00E92B15" w:rsidRPr="00E92B15" w:rsidRDefault="00E92B15" w:rsidP="00E92B15">
      <w:pPr>
        <w:pStyle w:val="a6"/>
        <w:widowControl w:val="0"/>
        <w:spacing w:after="0" w:line="240" w:lineRule="auto"/>
        <w:ind w:firstLine="567"/>
        <w:jc w:val="both"/>
        <w:rPr>
          <w:rFonts w:ascii="Times New Roman" w:hAnsi="Times New Roman" w:cs="Times New Roman"/>
          <w:szCs w:val="24"/>
          <w:lang w:val="ru-RU"/>
        </w:rPr>
      </w:pPr>
      <w:r w:rsidRPr="00E92B15">
        <w:rPr>
          <w:rFonts w:ascii="Times New Roman" w:hAnsi="Times New Roman" w:cs="Times New Roman"/>
          <w:spacing w:val="1"/>
          <w:szCs w:val="24"/>
          <w:lang w:val="ru-RU"/>
        </w:rPr>
        <w:t>-для ОТС с бесплатным пробным периодом оказания услуг: не позднее чем за 7 календарных дней до списания денежных средств должно быть настроено уведомления держателя Карточки об окончании бесплатного пробного периода и суммы, подлежащей списанию по окончании пробного периода, а также предоставлена ссылка либо иной простой механизм для отмены настройки автоматического периодического списания.</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spacing w:val="1"/>
          <w:lang w:val="ru-RU"/>
        </w:rPr>
        <w:t>Для ОТС, осуществляющих реализацию товаров (работ, услуг) с использованием личного кабинета и (или) мобильного приложения по схеме платежей по сохраненной Карточке на сайте и (или) в мобильном приложении ОТС в обязательном порядке должны быть:</w:t>
      </w:r>
    </w:p>
    <w:p w:rsidR="00E92B15" w:rsidRPr="00E92B15" w:rsidRDefault="00E92B15" w:rsidP="00E92B15">
      <w:pPr>
        <w:widowControl w:val="0"/>
        <w:spacing w:after="0" w:line="240" w:lineRule="auto"/>
        <w:ind w:firstLine="284"/>
        <w:jc w:val="both"/>
        <w:rPr>
          <w:rFonts w:ascii="Times New Roman" w:hAnsi="Times New Roman" w:cs="Times New Roman"/>
          <w:spacing w:val="1"/>
          <w:lang w:val="ru-RU"/>
        </w:rPr>
      </w:pPr>
      <w:r w:rsidRPr="00E92B15">
        <w:rPr>
          <w:rFonts w:ascii="Times New Roman" w:hAnsi="Times New Roman" w:cs="Times New Roman"/>
          <w:lang w:val="ru-RU"/>
        </w:rPr>
        <w:t>-</w:t>
      </w:r>
      <w:r w:rsidRPr="00E92B15">
        <w:rPr>
          <w:rFonts w:ascii="Times New Roman" w:hAnsi="Times New Roman" w:cs="Times New Roman"/>
          <w:spacing w:val="3"/>
          <w:lang w:val="ru-RU"/>
        </w:rPr>
        <w:t xml:space="preserve">размещены условия договора (в том числе в форме </w:t>
      </w:r>
      <w:proofErr w:type="gramStart"/>
      <w:r w:rsidRPr="00E92B15">
        <w:rPr>
          <w:rFonts w:ascii="Times New Roman" w:hAnsi="Times New Roman" w:cs="Times New Roman"/>
          <w:spacing w:val="3"/>
          <w:lang w:val="ru-RU"/>
        </w:rPr>
        <w:t>публичной  оферты</w:t>
      </w:r>
      <w:proofErr w:type="gramEnd"/>
      <w:r w:rsidRPr="00E92B15">
        <w:rPr>
          <w:rFonts w:ascii="Times New Roman" w:hAnsi="Times New Roman" w:cs="Times New Roman"/>
          <w:spacing w:val="3"/>
          <w:lang w:val="ru-RU"/>
        </w:rPr>
        <w:t xml:space="preserve">) о реализации товаров </w:t>
      </w:r>
      <w:r w:rsidRPr="00E92B15">
        <w:rPr>
          <w:rFonts w:ascii="Times New Roman" w:hAnsi="Times New Roman" w:cs="Times New Roman"/>
          <w:spacing w:val="1"/>
          <w:lang w:val="ru-RU"/>
        </w:rPr>
        <w:t>(работ, услуг)</w:t>
      </w:r>
      <w:r w:rsidRPr="00E92B15">
        <w:rPr>
          <w:rFonts w:ascii="Times New Roman" w:hAnsi="Times New Roman" w:cs="Times New Roman"/>
          <w:spacing w:val="3"/>
          <w:lang w:val="ru-RU"/>
        </w:rPr>
        <w:t xml:space="preserve">, </w:t>
      </w:r>
      <w:r w:rsidRPr="00E92B15">
        <w:rPr>
          <w:rFonts w:ascii="Times New Roman" w:hAnsi="Times New Roman" w:cs="Times New Roman"/>
          <w:spacing w:val="1"/>
          <w:lang w:val="ru-RU"/>
        </w:rPr>
        <w:t>содержащие информацию о возможности (необходимости) сохранения реквизитов Карточки и передаче полномочий держателем Карточки на использование сохраненного токена Карточки для последующих списаний денежных средств;</w:t>
      </w:r>
    </w:p>
    <w:p w:rsidR="00E92B15" w:rsidRPr="00E92B15" w:rsidRDefault="00E92B15" w:rsidP="00E92B15">
      <w:pPr>
        <w:widowControl w:val="0"/>
        <w:spacing w:after="0" w:line="240" w:lineRule="auto"/>
        <w:ind w:firstLine="284"/>
        <w:jc w:val="both"/>
        <w:rPr>
          <w:rFonts w:ascii="Times New Roman" w:hAnsi="Times New Roman" w:cs="Times New Roman"/>
          <w:spacing w:val="1"/>
          <w:lang w:val="ru-RU"/>
        </w:rPr>
      </w:pPr>
      <w:r w:rsidRPr="00E92B15">
        <w:rPr>
          <w:rFonts w:ascii="Times New Roman" w:hAnsi="Times New Roman" w:cs="Times New Roman"/>
          <w:spacing w:val="1"/>
          <w:lang w:val="ru-RU"/>
        </w:rPr>
        <w:t>-предусмотрен</w:t>
      </w:r>
      <w:r w:rsidRPr="00E92B15">
        <w:rPr>
          <w:rStyle w:val="a8"/>
          <w:rFonts w:ascii="Times New Roman" w:hAnsi="Times New Roman" w:cs="Times New Roman"/>
        </w:rPr>
        <w:t/>
      </w:r>
      <w:r w:rsidRPr="00E92B15">
        <w:rPr>
          <w:rFonts w:ascii="Times New Roman" w:hAnsi="Times New Roman" w:cs="Times New Roman"/>
          <w:spacing w:val="1"/>
          <w:lang w:val="ru-RU"/>
        </w:rPr>
        <w:t xml:space="preserve"> порядок заключения договора (акцепта оферты).</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Принимать оплату товаров (работ, услуг) в Интернет-ресурсе с использованием Карточек в пределах установленных Банком лимитов в соответствии с заявкой от ОТС.</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Согласовывать с ПЭП и (или) Банком информационные материалы, размещаемые на страницах Интернет-ресурса, в которых упоминаются ПЭП, Банк, а также платежные системы, Карточки которых принимаются Интернет-ресурсом ОТС к оплате.</w:t>
      </w:r>
    </w:p>
    <w:p w:rsidR="00E92B15" w:rsidRPr="00E92B15" w:rsidRDefault="00E92B15" w:rsidP="00E92B15">
      <w:pPr>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Обеспечить на сайте ОТС наличие логотипа Банка и ПЭП.</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Своевременно осуществлять контроль поступления заказов на доставку реализованных через Интернет-ресурсы товаров (работ, услуг). В обязательном порядке и должным образом</w:t>
      </w:r>
      <w:r w:rsidRPr="00E92B15">
        <w:rPr>
          <w:rFonts w:ascii="Times New Roman" w:hAnsi="Times New Roman" w:cs="Times New Roman"/>
          <w:w w:val="99"/>
          <w:lang w:val="ru-RU"/>
        </w:rPr>
        <w:t xml:space="preserve"> </w:t>
      </w:r>
      <w:r w:rsidRPr="00E92B15">
        <w:rPr>
          <w:rFonts w:ascii="Times New Roman" w:hAnsi="Times New Roman" w:cs="Times New Roman"/>
          <w:lang w:val="ru-RU"/>
        </w:rPr>
        <w:t>офор</w:t>
      </w:r>
      <w:r w:rsidRPr="00E92B15">
        <w:rPr>
          <w:rFonts w:ascii="Times New Roman" w:hAnsi="Times New Roman" w:cs="Times New Roman"/>
          <w:lang w:val="ru-RU"/>
        </w:rPr>
        <w:t>м</w:t>
      </w:r>
      <w:r w:rsidRPr="00E92B15">
        <w:rPr>
          <w:rFonts w:ascii="Times New Roman" w:hAnsi="Times New Roman" w:cs="Times New Roman"/>
          <w:lang w:val="ru-RU"/>
        </w:rPr>
        <w:t>лять документы, подтверждающие доставку реализованных через Интернет-ресурс товаров (работ, услуг) и отсутствие претензий к качеству/комплектности товаров (работ/услуг) со стороны покупателя, и по требованию Банка в течение 3 (трех)</w:t>
      </w:r>
      <w:r w:rsidRPr="00E92B15">
        <w:rPr>
          <w:rFonts w:ascii="Times New Roman" w:hAnsi="Times New Roman" w:cs="Times New Roman"/>
          <w:w w:val="99"/>
          <w:lang w:val="ru-RU"/>
        </w:rPr>
        <w:t xml:space="preserve"> </w:t>
      </w:r>
      <w:r w:rsidRPr="00E92B15">
        <w:rPr>
          <w:rFonts w:ascii="Times New Roman" w:hAnsi="Times New Roman" w:cs="Times New Roman"/>
          <w:lang w:val="ru-RU"/>
        </w:rPr>
        <w:t>банковских дней представлять данные документы. В случае доставки электронного товара (работы, услуги) ОТС</w:t>
      </w:r>
      <w:r w:rsidRPr="00E92B15">
        <w:rPr>
          <w:rFonts w:ascii="Times New Roman" w:hAnsi="Times New Roman" w:cs="Times New Roman"/>
          <w:w w:val="99"/>
          <w:lang w:val="ru-RU"/>
        </w:rPr>
        <w:t xml:space="preserve"> </w:t>
      </w:r>
      <w:r w:rsidRPr="00E92B15">
        <w:rPr>
          <w:rFonts w:ascii="Times New Roman" w:hAnsi="Times New Roman" w:cs="Times New Roman"/>
          <w:lang w:val="ru-RU"/>
        </w:rPr>
        <w:t>должна напра</w:t>
      </w:r>
      <w:r w:rsidRPr="00E92B15">
        <w:rPr>
          <w:rFonts w:ascii="Times New Roman" w:hAnsi="Times New Roman" w:cs="Times New Roman"/>
          <w:lang w:val="ru-RU"/>
        </w:rPr>
        <w:t>в</w:t>
      </w:r>
      <w:r w:rsidRPr="00E92B15">
        <w:rPr>
          <w:rFonts w:ascii="Times New Roman" w:hAnsi="Times New Roman" w:cs="Times New Roman"/>
          <w:lang w:val="ru-RU"/>
        </w:rPr>
        <w:t>лять в адрес электронной почты покупателя, указанный покупателем,</w:t>
      </w:r>
      <w:r w:rsidRPr="00E92B15">
        <w:rPr>
          <w:rFonts w:ascii="Times New Roman" w:hAnsi="Times New Roman" w:cs="Times New Roman"/>
          <w:w w:val="99"/>
          <w:lang w:val="ru-RU"/>
        </w:rPr>
        <w:t xml:space="preserve"> </w:t>
      </w:r>
      <w:r w:rsidRPr="00E92B15">
        <w:rPr>
          <w:rFonts w:ascii="Times New Roman" w:hAnsi="Times New Roman" w:cs="Times New Roman"/>
          <w:lang w:val="ru-RU"/>
        </w:rPr>
        <w:t>квитанцию, содержащую данные об оп</w:t>
      </w:r>
      <w:r w:rsidRPr="00E92B15">
        <w:rPr>
          <w:rFonts w:ascii="Times New Roman" w:hAnsi="Times New Roman" w:cs="Times New Roman"/>
          <w:lang w:val="ru-RU"/>
        </w:rPr>
        <w:t>е</w:t>
      </w:r>
      <w:r w:rsidRPr="00E92B15">
        <w:rPr>
          <w:rFonts w:ascii="Times New Roman" w:hAnsi="Times New Roman" w:cs="Times New Roman"/>
          <w:lang w:val="ru-RU"/>
        </w:rPr>
        <w:t>рации и доставке товаров (работ, услуг) (адрес Интернет-ресурса, дату и</w:t>
      </w:r>
      <w:r w:rsidRPr="00E92B15">
        <w:rPr>
          <w:rFonts w:ascii="Times New Roman" w:hAnsi="Times New Roman" w:cs="Times New Roman"/>
          <w:w w:val="99"/>
          <w:lang w:val="ru-RU"/>
        </w:rPr>
        <w:t xml:space="preserve"> </w:t>
      </w:r>
      <w:r w:rsidRPr="00E92B15">
        <w:rPr>
          <w:rFonts w:ascii="Times New Roman" w:hAnsi="Times New Roman" w:cs="Times New Roman"/>
          <w:lang w:val="ru-RU"/>
        </w:rPr>
        <w:t>время операции и доста</w:t>
      </w:r>
      <w:r w:rsidRPr="00E92B15">
        <w:rPr>
          <w:rFonts w:ascii="Times New Roman" w:hAnsi="Times New Roman" w:cs="Times New Roman"/>
          <w:lang w:val="ru-RU"/>
        </w:rPr>
        <w:t>в</w:t>
      </w:r>
      <w:r w:rsidRPr="00E92B15">
        <w:rPr>
          <w:rFonts w:ascii="Times New Roman" w:hAnsi="Times New Roman" w:cs="Times New Roman"/>
          <w:lang w:val="ru-RU"/>
        </w:rPr>
        <w:t>ки, сумма заказа, наименование товара (работы, услуги), Ф.И.О. покупателя), а также</w:t>
      </w:r>
      <w:r w:rsidRPr="00E92B15">
        <w:rPr>
          <w:rFonts w:ascii="Times New Roman" w:hAnsi="Times New Roman" w:cs="Times New Roman"/>
          <w:w w:val="99"/>
          <w:lang w:val="ru-RU"/>
        </w:rPr>
        <w:t xml:space="preserve"> </w:t>
      </w:r>
      <w:r w:rsidRPr="00E92B15">
        <w:rPr>
          <w:rFonts w:ascii="Times New Roman" w:hAnsi="Times New Roman" w:cs="Times New Roman"/>
          <w:lang w:val="ru-RU"/>
        </w:rPr>
        <w:t>вести соо</w:t>
      </w:r>
      <w:r w:rsidRPr="00E92B15">
        <w:rPr>
          <w:rFonts w:ascii="Times New Roman" w:hAnsi="Times New Roman" w:cs="Times New Roman"/>
          <w:lang w:val="ru-RU"/>
        </w:rPr>
        <w:t>т</w:t>
      </w:r>
      <w:r w:rsidRPr="00E92B15">
        <w:rPr>
          <w:rFonts w:ascii="Times New Roman" w:hAnsi="Times New Roman" w:cs="Times New Roman"/>
          <w:lang w:val="ru-RU"/>
        </w:rPr>
        <w:t>ветствующие лог-файлы (электронные файлы, содержащие записи о выдаче электронного товара или</w:t>
      </w:r>
      <w:r w:rsidRPr="00E92B15">
        <w:rPr>
          <w:rFonts w:ascii="Times New Roman" w:hAnsi="Times New Roman" w:cs="Times New Roman"/>
          <w:w w:val="99"/>
          <w:lang w:val="ru-RU"/>
        </w:rPr>
        <w:t xml:space="preserve"> </w:t>
      </w:r>
      <w:r w:rsidRPr="00E92B15">
        <w:rPr>
          <w:rFonts w:ascii="Times New Roman" w:hAnsi="Times New Roman" w:cs="Times New Roman"/>
          <w:lang w:val="ru-RU"/>
        </w:rPr>
        <w:t>оказания услуги покупателю, которые включают в том числе информ</w:t>
      </w:r>
      <w:r w:rsidRPr="00E92B15">
        <w:rPr>
          <w:rFonts w:ascii="Times New Roman" w:hAnsi="Times New Roman" w:cs="Times New Roman"/>
          <w:lang w:val="ru-RU"/>
        </w:rPr>
        <w:t>а</w:t>
      </w:r>
      <w:r w:rsidRPr="00E92B15">
        <w:rPr>
          <w:rFonts w:ascii="Times New Roman" w:hAnsi="Times New Roman" w:cs="Times New Roman"/>
          <w:lang w:val="ru-RU"/>
        </w:rPr>
        <w:t>цию о покупателе, дату и время выдачи</w:t>
      </w:r>
      <w:r w:rsidRPr="00E92B15">
        <w:rPr>
          <w:rFonts w:ascii="Times New Roman" w:hAnsi="Times New Roman" w:cs="Times New Roman"/>
          <w:w w:val="99"/>
          <w:lang w:val="ru-RU"/>
        </w:rPr>
        <w:t xml:space="preserve"> </w:t>
      </w:r>
      <w:r w:rsidRPr="00E92B15">
        <w:rPr>
          <w:rFonts w:ascii="Times New Roman" w:hAnsi="Times New Roman" w:cs="Times New Roman"/>
          <w:lang w:val="ru-RU"/>
        </w:rPr>
        <w:t>электронного товара (работы, услуги), дату опл</w:t>
      </w:r>
      <w:r w:rsidRPr="00E92B15">
        <w:rPr>
          <w:rFonts w:ascii="Times New Roman" w:hAnsi="Times New Roman" w:cs="Times New Roman"/>
          <w:lang w:val="ru-RU"/>
        </w:rPr>
        <w:t>а</w:t>
      </w:r>
      <w:r w:rsidRPr="00E92B15">
        <w:rPr>
          <w:rFonts w:ascii="Times New Roman" w:hAnsi="Times New Roman" w:cs="Times New Roman"/>
          <w:lang w:val="ru-RU"/>
        </w:rPr>
        <w:t>ты).</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Обеспечить доставку товаров (работ, услуг):</w:t>
      </w:r>
    </w:p>
    <w:p w:rsidR="00E92B15" w:rsidRPr="00E92B15" w:rsidRDefault="00E92B15" w:rsidP="00E92B15">
      <w:pPr>
        <w:widowControl w:val="0"/>
        <w:numPr>
          <w:ilvl w:val="1"/>
          <w:numId w:val="5"/>
        </w:numPr>
        <w:tabs>
          <w:tab w:val="left" w:pos="426"/>
        </w:tabs>
        <w:spacing w:after="0" w:line="240" w:lineRule="auto"/>
        <w:ind w:firstLine="0"/>
        <w:jc w:val="both"/>
        <w:rPr>
          <w:rFonts w:ascii="Times New Roman" w:hAnsi="Times New Roman" w:cs="Times New Roman"/>
          <w:lang w:val="ru-RU"/>
        </w:rPr>
      </w:pPr>
      <w:r w:rsidRPr="00E92B15">
        <w:rPr>
          <w:rFonts w:ascii="Times New Roman" w:hAnsi="Times New Roman" w:cs="Times New Roman"/>
          <w:lang w:val="ru-RU"/>
        </w:rPr>
        <w:t>по указанному покупателем (заказчиком) адресу;</w:t>
      </w:r>
    </w:p>
    <w:p w:rsidR="00E92B15" w:rsidRPr="00E92B15" w:rsidRDefault="00E92B15" w:rsidP="00E92B15">
      <w:pPr>
        <w:widowControl w:val="0"/>
        <w:numPr>
          <w:ilvl w:val="1"/>
          <w:numId w:val="5"/>
        </w:numPr>
        <w:tabs>
          <w:tab w:val="left" w:pos="426"/>
        </w:tabs>
        <w:spacing w:after="0" w:line="240" w:lineRule="auto"/>
        <w:ind w:firstLine="0"/>
        <w:jc w:val="both"/>
        <w:rPr>
          <w:rFonts w:ascii="Times New Roman" w:hAnsi="Times New Roman" w:cs="Times New Roman"/>
          <w:lang w:val="ru-RU"/>
        </w:rPr>
      </w:pPr>
      <w:r w:rsidRPr="00E92B15">
        <w:rPr>
          <w:rFonts w:ascii="Times New Roman" w:hAnsi="Times New Roman" w:cs="Times New Roman"/>
          <w:lang w:val="ru-RU"/>
        </w:rPr>
        <w:t>в точном соответствии с информацией, представленной покупателю (заказчику) в Интернет-ресурсе</w:t>
      </w:r>
      <w:r w:rsidRPr="00E92B15">
        <w:rPr>
          <w:rFonts w:ascii="Times New Roman" w:hAnsi="Times New Roman" w:cs="Times New Roman"/>
          <w:w w:val="99"/>
          <w:lang w:val="ru-RU"/>
        </w:rPr>
        <w:t xml:space="preserve"> </w:t>
      </w:r>
      <w:r w:rsidRPr="00E92B15">
        <w:rPr>
          <w:rFonts w:ascii="Times New Roman" w:hAnsi="Times New Roman" w:cs="Times New Roman"/>
          <w:lang w:val="ru-RU"/>
        </w:rPr>
        <w:t>(включая, но не ограничиваясь информацией о цене, количестве, комплектности, сроках и способах доставки,</w:t>
      </w:r>
      <w:r w:rsidRPr="00E92B15">
        <w:rPr>
          <w:rFonts w:ascii="Times New Roman" w:hAnsi="Times New Roman" w:cs="Times New Roman"/>
          <w:w w:val="99"/>
          <w:lang w:val="ru-RU"/>
        </w:rPr>
        <w:t xml:space="preserve"> </w:t>
      </w:r>
      <w:r w:rsidRPr="00E92B15">
        <w:rPr>
          <w:rFonts w:ascii="Times New Roman" w:hAnsi="Times New Roman" w:cs="Times New Roman"/>
          <w:lang w:val="ru-RU"/>
        </w:rPr>
        <w:t>иных потребительских свойствах);</w:t>
      </w:r>
    </w:p>
    <w:p w:rsidR="00E92B15" w:rsidRPr="00E92B15" w:rsidRDefault="00E92B15" w:rsidP="00E92B15">
      <w:pPr>
        <w:widowControl w:val="0"/>
        <w:numPr>
          <w:ilvl w:val="1"/>
          <w:numId w:val="5"/>
        </w:numPr>
        <w:tabs>
          <w:tab w:val="left" w:pos="426"/>
        </w:tabs>
        <w:spacing w:after="0" w:line="240" w:lineRule="auto"/>
        <w:ind w:firstLine="0"/>
        <w:jc w:val="both"/>
        <w:rPr>
          <w:rFonts w:ascii="Times New Roman" w:hAnsi="Times New Roman" w:cs="Times New Roman"/>
        </w:rPr>
      </w:pPr>
      <w:r w:rsidRPr="00E92B15">
        <w:rPr>
          <w:rFonts w:ascii="Times New Roman" w:hAnsi="Times New Roman" w:cs="Times New Roman"/>
          <w:lang w:val="ru-RU"/>
        </w:rPr>
        <w:t xml:space="preserve">надлежащего качества (кроме случаев наличия недостатков, о которых покупателю </w:t>
      </w:r>
      <w:r w:rsidRPr="00E92B15">
        <w:rPr>
          <w:rFonts w:ascii="Times New Roman" w:hAnsi="Times New Roman" w:cs="Times New Roman"/>
        </w:rPr>
        <w:t>(</w:t>
      </w:r>
      <w:proofErr w:type="spellStart"/>
      <w:r w:rsidRPr="00E92B15">
        <w:rPr>
          <w:rFonts w:ascii="Times New Roman" w:hAnsi="Times New Roman" w:cs="Times New Roman"/>
        </w:rPr>
        <w:t>заказч</w:t>
      </w:r>
      <w:r w:rsidRPr="00E92B15">
        <w:rPr>
          <w:rFonts w:ascii="Times New Roman" w:hAnsi="Times New Roman" w:cs="Times New Roman"/>
        </w:rPr>
        <w:t>и</w:t>
      </w:r>
      <w:r w:rsidRPr="00E92B15">
        <w:rPr>
          <w:rFonts w:ascii="Times New Roman" w:hAnsi="Times New Roman" w:cs="Times New Roman"/>
        </w:rPr>
        <w:t>ку</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явно</w:t>
      </w:r>
      <w:proofErr w:type="spellEnd"/>
      <w:r w:rsidRPr="00E92B15">
        <w:rPr>
          <w:rFonts w:ascii="Times New Roman" w:hAnsi="Times New Roman" w:cs="Times New Roman"/>
          <w:w w:val="99"/>
        </w:rPr>
        <w:t xml:space="preserve"> </w:t>
      </w:r>
      <w:proofErr w:type="spellStart"/>
      <w:r w:rsidRPr="00E92B15">
        <w:rPr>
          <w:rFonts w:ascii="Times New Roman" w:hAnsi="Times New Roman" w:cs="Times New Roman"/>
        </w:rPr>
        <w:t>было</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сообщено</w:t>
      </w:r>
      <w:proofErr w:type="spellEnd"/>
      <w:r w:rsidRPr="00E92B15">
        <w:rPr>
          <w:rFonts w:ascii="Times New Roman" w:hAnsi="Times New Roman" w:cs="Times New Roman"/>
        </w:rPr>
        <w:t xml:space="preserve"> в </w:t>
      </w:r>
      <w:proofErr w:type="spellStart"/>
      <w:r w:rsidRPr="00E92B15">
        <w:rPr>
          <w:rFonts w:ascii="Times New Roman" w:hAnsi="Times New Roman" w:cs="Times New Roman"/>
        </w:rPr>
        <w:t>Интернет-ресурсе</w:t>
      </w:r>
      <w:proofErr w:type="spellEnd"/>
      <w:r w:rsidRPr="00E92B15">
        <w:rPr>
          <w:rFonts w:ascii="Times New Roman" w:hAnsi="Times New Roman" w:cs="Times New Roman"/>
        </w:rPr>
        <w:t>).</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в случае невозможности соблюдения ОТС условий доставки товаров (работ, услуг) (всех или части) по согласованию с покупателем (заказчиком):</w:t>
      </w:r>
    </w:p>
    <w:p w:rsidR="00E92B15" w:rsidRPr="00E92B15" w:rsidRDefault="00E92B15" w:rsidP="00E92B15">
      <w:pPr>
        <w:widowControl w:val="0"/>
        <w:numPr>
          <w:ilvl w:val="1"/>
          <w:numId w:val="6"/>
        </w:numPr>
        <w:tabs>
          <w:tab w:val="left" w:pos="426"/>
        </w:tabs>
        <w:spacing w:after="0" w:line="240" w:lineRule="auto"/>
        <w:ind w:firstLine="0"/>
        <w:jc w:val="both"/>
        <w:rPr>
          <w:rFonts w:ascii="Times New Roman" w:hAnsi="Times New Roman" w:cs="Times New Roman"/>
          <w:lang w:val="ru-RU"/>
        </w:rPr>
      </w:pPr>
      <w:r w:rsidRPr="00E92B15">
        <w:rPr>
          <w:rFonts w:ascii="Times New Roman" w:hAnsi="Times New Roman" w:cs="Times New Roman"/>
          <w:lang w:val="ru-RU"/>
        </w:rPr>
        <w:t>вариант 1: изменить указанные условия с соответствующим уменьшением или без уменьш</w:t>
      </w:r>
      <w:r w:rsidRPr="00E92B15">
        <w:rPr>
          <w:rFonts w:ascii="Times New Roman" w:hAnsi="Times New Roman" w:cs="Times New Roman"/>
          <w:lang w:val="ru-RU"/>
        </w:rPr>
        <w:t>е</w:t>
      </w:r>
      <w:r w:rsidRPr="00E92B15">
        <w:rPr>
          <w:rFonts w:ascii="Times New Roman" w:hAnsi="Times New Roman" w:cs="Times New Roman"/>
          <w:lang w:val="ru-RU"/>
        </w:rPr>
        <w:t>ния</w:t>
      </w:r>
      <w:r w:rsidRPr="00E92B15">
        <w:rPr>
          <w:rFonts w:ascii="Times New Roman" w:hAnsi="Times New Roman" w:cs="Times New Roman"/>
          <w:w w:val="99"/>
          <w:lang w:val="ru-RU"/>
        </w:rPr>
        <w:t xml:space="preserve"> </w:t>
      </w:r>
      <w:r w:rsidRPr="00E92B15">
        <w:rPr>
          <w:rFonts w:ascii="Times New Roman" w:hAnsi="Times New Roman" w:cs="Times New Roman"/>
          <w:lang w:val="ru-RU"/>
        </w:rPr>
        <w:t>стоимости товаров (работ, услуг);</w:t>
      </w:r>
    </w:p>
    <w:p w:rsidR="00E92B15" w:rsidRPr="00E92B15" w:rsidRDefault="00E92B15" w:rsidP="00E92B15">
      <w:pPr>
        <w:widowControl w:val="0"/>
        <w:numPr>
          <w:ilvl w:val="1"/>
          <w:numId w:val="6"/>
        </w:numPr>
        <w:tabs>
          <w:tab w:val="left" w:pos="426"/>
        </w:tabs>
        <w:spacing w:after="0" w:line="240" w:lineRule="auto"/>
        <w:ind w:firstLine="0"/>
        <w:jc w:val="both"/>
        <w:rPr>
          <w:rFonts w:ascii="Times New Roman" w:hAnsi="Times New Roman" w:cs="Times New Roman"/>
          <w:lang w:val="ru-RU"/>
        </w:rPr>
      </w:pPr>
      <w:r w:rsidRPr="00E92B15">
        <w:rPr>
          <w:rFonts w:ascii="Times New Roman" w:hAnsi="Times New Roman" w:cs="Times New Roman"/>
          <w:lang w:val="ru-RU"/>
        </w:rPr>
        <w:t>вариант 2: незамедлительно отменить оплату товаров (работ, услуг) или возвратить дене</w:t>
      </w:r>
      <w:r w:rsidRPr="00E92B15">
        <w:rPr>
          <w:rFonts w:ascii="Times New Roman" w:hAnsi="Times New Roman" w:cs="Times New Roman"/>
          <w:lang w:val="ru-RU"/>
        </w:rPr>
        <w:t>ж</w:t>
      </w:r>
      <w:r w:rsidRPr="00E92B15">
        <w:rPr>
          <w:rFonts w:ascii="Times New Roman" w:hAnsi="Times New Roman" w:cs="Times New Roman"/>
          <w:lang w:val="ru-RU"/>
        </w:rPr>
        <w:t>ные</w:t>
      </w:r>
      <w:r w:rsidRPr="00E92B15">
        <w:rPr>
          <w:rFonts w:ascii="Times New Roman" w:hAnsi="Times New Roman" w:cs="Times New Roman"/>
          <w:w w:val="99"/>
          <w:lang w:val="ru-RU"/>
        </w:rPr>
        <w:t xml:space="preserve"> </w:t>
      </w:r>
      <w:r w:rsidRPr="00E92B15">
        <w:rPr>
          <w:rFonts w:ascii="Times New Roman" w:hAnsi="Times New Roman" w:cs="Times New Roman"/>
          <w:lang w:val="ru-RU"/>
        </w:rPr>
        <w:t>средства.</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Принимать необходимые меры и оказывать содействие Банку и ПЭП по выявлению мошенничества при совершении оплаты товаров (работ,</w:t>
      </w:r>
      <w:r w:rsidRPr="00E92B15">
        <w:rPr>
          <w:rFonts w:ascii="Times New Roman" w:hAnsi="Times New Roman" w:cs="Times New Roman"/>
          <w:w w:val="99"/>
          <w:lang w:val="ru-RU"/>
        </w:rPr>
        <w:t xml:space="preserve"> </w:t>
      </w:r>
      <w:r w:rsidRPr="00E92B15">
        <w:rPr>
          <w:rFonts w:ascii="Times New Roman" w:hAnsi="Times New Roman" w:cs="Times New Roman"/>
          <w:lang w:val="ru-RU"/>
        </w:rPr>
        <w:t>услуг) в Интернет-ресурсе, рук</w:t>
      </w:r>
      <w:r w:rsidRPr="00E92B15">
        <w:rPr>
          <w:rFonts w:ascii="Times New Roman" w:hAnsi="Times New Roman" w:cs="Times New Roman"/>
          <w:lang w:val="ru-RU"/>
        </w:rPr>
        <w:t>о</w:t>
      </w:r>
      <w:r w:rsidRPr="00E92B15">
        <w:rPr>
          <w:rFonts w:ascii="Times New Roman" w:hAnsi="Times New Roman" w:cs="Times New Roman"/>
          <w:lang w:val="ru-RU"/>
        </w:rPr>
        <w:t>водствуясь в том числе:</w:t>
      </w:r>
    </w:p>
    <w:p w:rsidR="00E92B15" w:rsidRPr="00E92B15" w:rsidRDefault="00E92B15" w:rsidP="00E92B15">
      <w:pPr>
        <w:widowControl w:val="0"/>
        <w:numPr>
          <w:ilvl w:val="1"/>
          <w:numId w:val="7"/>
        </w:numPr>
        <w:tabs>
          <w:tab w:val="left" w:pos="426"/>
        </w:tabs>
        <w:spacing w:after="0" w:line="240" w:lineRule="auto"/>
        <w:ind w:firstLine="0"/>
        <w:jc w:val="both"/>
        <w:rPr>
          <w:rFonts w:ascii="Times New Roman" w:hAnsi="Times New Roman" w:cs="Times New Roman"/>
          <w:lang w:val="ru-RU"/>
        </w:rPr>
      </w:pPr>
      <w:r w:rsidRPr="00E92B15">
        <w:rPr>
          <w:rFonts w:ascii="Times New Roman" w:hAnsi="Times New Roman" w:cs="Times New Roman"/>
          <w:lang w:val="ru-RU"/>
        </w:rPr>
        <w:t>данными мониторинга мошеннических операций, представленными ПЭП или Банком;</w:t>
      </w:r>
    </w:p>
    <w:p w:rsidR="00E92B15" w:rsidRPr="00E92B15" w:rsidRDefault="00E92B15" w:rsidP="00E92B15">
      <w:pPr>
        <w:widowControl w:val="0"/>
        <w:numPr>
          <w:ilvl w:val="1"/>
          <w:numId w:val="7"/>
        </w:numPr>
        <w:tabs>
          <w:tab w:val="left" w:pos="426"/>
        </w:tabs>
        <w:spacing w:after="0" w:line="240" w:lineRule="auto"/>
        <w:ind w:firstLine="0"/>
        <w:jc w:val="both"/>
        <w:rPr>
          <w:rFonts w:ascii="Times New Roman" w:hAnsi="Times New Roman" w:cs="Times New Roman"/>
        </w:rPr>
      </w:pPr>
      <w:proofErr w:type="spellStart"/>
      <w:r w:rsidRPr="00E92B15">
        <w:rPr>
          <w:rFonts w:ascii="Times New Roman" w:hAnsi="Times New Roman" w:cs="Times New Roman"/>
        </w:rPr>
        <w:t>информацией</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предоставляемой</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покупателем</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заказчиком</w:t>
      </w:r>
      <w:proofErr w:type="spellEnd"/>
      <w:r w:rsidRPr="00E92B15">
        <w:rPr>
          <w:rFonts w:ascii="Times New Roman" w:hAnsi="Times New Roman" w:cs="Times New Roman"/>
        </w:rPr>
        <w:t>).</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rPr>
      </w:pPr>
      <w:r w:rsidRPr="00E92B15">
        <w:rPr>
          <w:rFonts w:ascii="Times New Roman" w:hAnsi="Times New Roman" w:cs="Times New Roman"/>
          <w:lang w:val="ru-RU"/>
        </w:rPr>
        <w:t>Незамедлительно отменить оплату товаров (работ, услуг) и (или) возвратить денежные средства покупателю</w:t>
      </w:r>
      <w:r w:rsidRPr="00E92B15">
        <w:rPr>
          <w:rFonts w:ascii="Times New Roman" w:hAnsi="Times New Roman" w:cs="Times New Roman"/>
          <w:w w:val="99"/>
          <w:lang w:val="ru-RU"/>
        </w:rPr>
        <w:t xml:space="preserve"> </w:t>
      </w:r>
      <w:r w:rsidRPr="00E92B15">
        <w:rPr>
          <w:rFonts w:ascii="Times New Roman" w:hAnsi="Times New Roman" w:cs="Times New Roman"/>
        </w:rPr>
        <w:t>(</w:t>
      </w:r>
      <w:proofErr w:type="spellStart"/>
      <w:r w:rsidRPr="00E92B15">
        <w:rPr>
          <w:rFonts w:ascii="Times New Roman" w:hAnsi="Times New Roman" w:cs="Times New Roman"/>
        </w:rPr>
        <w:t>заказчику</w:t>
      </w:r>
      <w:proofErr w:type="spellEnd"/>
      <w:r w:rsidRPr="00E92B15">
        <w:rPr>
          <w:rFonts w:ascii="Times New Roman" w:hAnsi="Times New Roman" w:cs="Times New Roman"/>
        </w:rPr>
        <w:t xml:space="preserve">) в </w:t>
      </w:r>
      <w:proofErr w:type="spellStart"/>
      <w:r w:rsidRPr="00E92B15">
        <w:rPr>
          <w:rFonts w:ascii="Times New Roman" w:hAnsi="Times New Roman" w:cs="Times New Roman"/>
        </w:rPr>
        <w:t>случае</w:t>
      </w:r>
      <w:proofErr w:type="spellEnd"/>
      <w:r w:rsidRPr="00E92B15">
        <w:rPr>
          <w:rFonts w:ascii="Times New Roman" w:hAnsi="Times New Roman" w:cs="Times New Roman"/>
        </w:rPr>
        <w:t xml:space="preserve"> </w:t>
      </w:r>
      <w:proofErr w:type="spellStart"/>
      <w:r w:rsidRPr="00E92B15">
        <w:rPr>
          <w:rFonts w:ascii="Times New Roman" w:hAnsi="Times New Roman" w:cs="Times New Roman"/>
        </w:rPr>
        <w:t>выявления</w:t>
      </w:r>
      <w:proofErr w:type="spellEnd"/>
      <w:r w:rsidRPr="00E92B15">
        <w:rPr>
          <w:rFonts w:ascii="Times New Roman" w:hAnsi="Times New Roman" w:cs="Times New Roman"/>
        </w:rPr>
        <w:t>:</w:t>
      </w:r>
    </w:p>
    <w:p w:rsidR="00E92B15" w:rsidRPr="00E92B15" w:rsidRDefault="00E92B15" w:rsidP="00E92B15">
      <w:pPr>
        <w:widowControl w:val="0"/>
        <w:numPr>
          <w:ilvl w:val="1"/>
          <w:numId w:val="8"/>
        </w:numPr>
        <w:tabs>
          <w:tab w:val="left" w:pos="426"/>
        </w:tabs>
        <w:spacing w:after="0" w:line="240" w:lineRule="auto"/>
        <w:ind w:firstLine="0"/>
        <w:jc w:val="both"/>
        <w:rPr>
          <w:rFonts w:ascii="Times New Roman" w:hAnsi="Times New Roman" w:cs="Times New Roman"/>
          <w:lang w:val="ru-RU"/>
        </w:rPr>
      </w:pPr>
      <w:r w:rsidRPr="00E92B15">
        <w:rPr>
          <w:rFonts w:ascii="Times New Roman" w:hAnsi="Times New Roman" w:cs="Times New Roman"/>
          <w:lang w:val="ru-RU"/>
        </w:rPr>
        <w:t>мошенничества при совершении оплат товаров (работ, услуг) в Интернете или возникнов</w:t>
      </w:r>
      <w:r w:rsidRPr="00E92B15">
        <w:rPr>
          <w:rFonts w:ascii="Times New Roman" w:hAnsi="Times New Roman" w:cs="Times New Roman"/>
          <w:lang w:val="ru-RU"/>
        </w:rPr>
        <w:t>е</w:t>
      </w:r>
      <w:r w:rsidRPr="00E92B15">
        <w:rPr>
          <w:rFonts w:ascii="Times New Roman" w:hAnsi="Times New Roman" w:cs="Times New Roman"/>
          <w:lang w:val="ru-RU"/>
        </w:rPr>
        <w:t>ния</w:t>
      </w:r>
      <w:r w:rsidRPr="00E92B15">
        <w:rPr>
          <w:rFonts w:ascii="Times New Roman" w:hAnsi="Times New Roman" w:cs="Times New Roman"/>
          <w:w w:val="99"/>
          <w:lang w:val="ru-RU"/>
        </w:rPr>
        <w:t xml:space="preserve"> </w:t>
      </w:r>
      <w:r w:rsidRPr="00E92B15">
        <w:rPr>
          <w:rFonts w:ascii="Times New Roman" w:hAnsi="Times New Roman" w:cs="Times New Roman"/>
          <w:lang w:val="ru-RU"/>
        </w:rPr>
        <w:t>основания предполагать о наличии мошенничества при совершении указанных оплат (вкл</w:t>
      </w:r>
      <w:r w:rsidRPr="00E92B15">
        <w:rPr>
          <w:rFonts w:ascii="Times New Roman" w:hAnsi="Times New Roman" w:cs="Times New Roman"/>
          <w:lang w:val="ru-RU"/>
        </w:rPr>
        <w:t>ю</w:t>
      </w:r>
      <w:r w:rsidRPr="00E92B15">
        <w:rPr>
          <w:rFonts w:ascii="Times New Roman" w:hAnsi="Times New Roman" w:cs="Times New Roman"/>
          <w:lang w:val="ru-RU"/>
        </w:rPr>
        <w:t>чая действия</w:t>
      </w:r>
      <w:r w:rsidRPr="00E92B15">
        <w:rPr>
          <w:rFonts w:ascii="Times New Roman" w:hAnsi="Times New Roman" w:cs="Times New Roman"/>
          <w:w w:val="99"/>
          <w:lang w:val="ru-RU"/>
        </w:rPr>
        <w:t xml:space="preserve"> </w:t>
      </w:r>
      <w:r w:rsidRPr="00E92B15">
        <w:rPr>
          <w:rFonts w:ascii="Times New Roman" w:hAnsi="Times New Roman" w:cs="Times New Roman"/>
          <w:lang w:val="ru-RU"/>
        </w:rPr>
        <w:t>собственных работников ОТС);</w:t>
      </w:r>
    </w:p>
    <w:p w:rsidR="00E92B15" w:rsidRPr="00E92B15" w:rsidRDefault="00E92B15" w:rsidP="00E92B15">
      <w:pPr>
        <w:widowControl w:val="0"/>
        <w:numPr>
          <w:ilvl w:val="1"/>
          <w:numId w:val="8"/>
        </w:numPr>
        <w:tabs>
          <w:tab w:val="left" w:pos="426"/>
        </w:tabs>
        <w:spacing w:after="0" w:line="240" w:lineRule="auto"/>
        <w:ind w:firstLine="0"/>
        <w:jc w:val="both"/>
        <w:rPr>
          <w:rFonts w:ascii="Times New Roman" w:hAnsi="Times New Roman" w:cs="Times New Roman"/>
          <w:lang w:val="ru-RU"/>
        </w:rPr>
      </w:pPr>
      <w:r w:rsidRPr="00E92B15">
        <w:rPr>
          <w:rFonts w:ascii="Times New Roman" w:hAnsi="Times New Roman" w:cs="Times New Roman"/>
          <w:lang w:val="ru-RU"/>
        </w:rPr>
        <w:t>некорректной информации, указанной покупателем (заказчиком), например, несуществу</w:t>
      </w:r>
      <w:r w:rsidRPr="00E92B15">
        <w:rPr>
          <w:rFonts w:ascii="Times New Roman" w:hAnsi="Times New Roman" w:cs="Times New Roman"/>
          <w:lang w:val="ru-RU"/>
        </w:rPr>
        <w:t>ю</w:t>
      </w:r>
      <w:r w:rsidRPr="00E92B15">
        <w:rPr>
          <w:rFonts w:ascii="Times New Roman" w:hAnsi="Times New Roman" w:cs="Times New Roman"/>
          <w:lang w:val="ru-RU"/>
        </w:rPr>
        <w:t>щие имена,</w:t>
      </w:r>
      <w:r w:rsidRPr="00E92B15">
        <w:rPr>
          <w:rFonts w:ascii="Times New Roman" w:hAnsi="Times New Roman" w:cs="Times New Roman"/>
          <w:w w:val="99"/>
          <w:lang w:val="ru-RU"/>
        </w:rPr>
        <w:t xml:space="preserve"> </w:t>
      </w:r>
      <w:r w:rsidRPr="00E92B15">
        <w:rPr>
          <w:rFonts w:ascii="Times New Roman" w:hAnsi="Times New Roman" w:cs="Times New Roman"/>
          <w:lang w:val="ru-RU"/>
        </w:rPr>
        <w:t>клички, цифры, любая информация, вызывающая подозрение;</w:t>
      </w:r>
    </w:p>
    <w:p w:rsidR="00E92B15" w:rsidRPr="00E92B15" w:rsidRDefault="00E92B15" w:rsidP="00E92B15">
      <w:pPr>
        <w:widowControl w:val="0"/>
        <w:numPr>
          <w:ilvl w:val="1"/>
          <w:numId w:val="8"/>
        </w:numPr>
        <w:tabs>
          <w:tab w:val="left" w:pos="426"/>
        </w:tabs>
        <w:spacing w:after="0" w:line="240" w:lineRule="auto"/>
        <w:ind w:firstLine="0"/>
        <w:jc w:val="both"/>
        <w:rPr>
          <w:rFonts w:ascii="Times New Roman" w:hAnsi="Times New Roman" w:cs="Times New Roman"/>
          <w:lang w:val="ru-RU"/>
        </w:rPr>
      </w:pPr>
      <w:r w:rsidRPr="00E92B15">
        <w:rPr>
          <w:rFonts w:ascii="Times New Roman" w:hAnsi="Times New Roman" w:cs="Times New Roman"/>
          <w:lang w:val="ru-RU"/>
        </w:rPr>
        <w:t>не соответствия фактической стоимости товара (работ, услуг) сумме денежных средств, ук</w:t>
      </w:r>
      <w:r w:rsidRPr="00E92B15">
        <w:rPr>
          <w:rFonts w:ascii="Times New Roman" w:hAnsi="Times New Roman" w:cs="Times New Roman"/>
          <w:lang w:val="ru-RU"/>
        </w:rPr>
        <w:t>а</w:t>
      </w:r>
      <w:r w:rsidRPr="00E92B15">
        <w:rPr>
          <w:rFonts w:ascii="Times New Roman" w:hAnsi="Times New Roman" w:cs="Times New Roman"/>
          <w:lang w:val="ru-RU"/>
        </w:rPr>
        <w:t>занной в</w:t>
      </w:r>
      <w:r w:rsidRPr="00E92B15">
        <w:rPr>
          <w:rFonts w:ascii="Times New Roman" w:hAnsi="Times New Roman" w:cs="Times New Roman"/>
          <w:w w:val="99"/>
          <w:lang w:val="ru-RU"/>
        </w:rPr>
        <w:t xml:space="preserve"> </w:t>
      </w:r>
      <w:r w:rsidRPr="00E92B15">
        <w:rPr>
          <w:rFonts w:ascii="Times New Roman" w:hAnsi="Times New Roman" w:cs="Times New Roman"/>
          <w:lang w:val="ru-RU"/>
        </w:rPr>
        <w:t>авторизации (в случае отсутствия каких-либо согласований с покупателем (заказчиком) в части уменьшения</w:t>
      </w:r>
      <w:r w:rsidRPr="00E92B15">
        <w:rPr>
          <w:rFonts w:ascii="Times New Roman" w:hAnsi="Times New Roman" w:cs="Times New Roman"/>
          <w:w w:val="99"/>
          <w:lang w:val="ru-RU"/>
        </w:rPr>
        <w:t xml:space="preserve"> </w:t>
      </w:r>
      <w:r w:rsidRPr="00E92B15">
        <w:rPr>
          <w:rFonts w:ascii="Times New Roman" w:hAnsi="Times New Roman" w:cs="Times New Roman"/>
          <w:lang w:val="ru-RU"/>
        </w:rPr>
        <w:t>цены).</w:t>
      </w:r>
    </w:p>
    <w:p w:rsidR="00E92B15" w:rsidRPr="00E92B15" w:rsidRDefault="00E92B15" w:rsidP="00E92B15">
      <w:pPr>
        <w:widowControl w:val="0"/>
        <w:numPr>
          <w:ilvl w:val="1"/>
          <w:numId w:val="12"/>
        </w:numPr>
        <w:spacing w:after="0" w:line="240" w:lineRule="auto"/>
        <w:ind w:left="0" w:firstLine="0"/>
        <w:jc w:val="both"/>
        <w:rPr>
          <w:rFonts w:ascii="Times New Roman" w:hAnsi="Times New Roman" w:cs="Times New Roman"/>
          <w:lang w:val="ru-RU"/>
        </w:rPr>
      </w:pPr>
      <w:r w:rsidRPr="00E92B15">
        <w:rPr>
          <w:rFonts w:ascii="Times New Roman" w:hAnsi="Times New Roman" w:cs="Times New Roman"/>
          <w:lang w:val="ru-RU"/>
        </w:rPr>
        <w:t>В случае выявления сомнительных операций с использованием Карточек в обяз</w:t>
      </w:r>
      <w:r w:rsidRPr="00E92B15">
        <w:rPr>
          <w:rFonts w:ascii="Times New Roman" w:hAnsi="Times New Roman" w:cs="Times New Roman"/>
          <w:lang w:val="ru-RU"/>
        </w:rPr>
        <w:t>а</w:t>
      </w:r>
      <w:r w:rsidRPr="00E92B15">
        <w:rPr>
          <w:rFonts w:ascii="Times New Roman" w:hAnsi="Times New Roman" w:cs="Times New Roman"/>
          <w:lang w:val="ru-RU"/>
        </w:rPr>
        <w:t>тельном</w:t>
      </w:r>
      <w:r w:rsidRPr="00E92B15">
        <w:rPr>
          <w:rFonts w:ascii="Times New Roman" w:hAnsi="Times New Roman" w:cs="Times New Roman"/>
          <w:w w:val="99"/>
          <w:lang w:val="ru-RU"/>
        </w:rPr>
        <w:t xml:space="preserve"> </w:t>
      </w:r>
      <w:r w:rsidRPr="00E92B15">
        <w:rPr>
          <w:rFonts w:ascii="Times New Roman" w:hAnsi="Times New Roman" w:cs="Times New Roman"/>
          <w:lang w:val="ru-RU"/>
        </w:rPr>
        <w:t>порядке уведомить об этом Банк и правоохранительные органы, а также отменить данные опер</w:t>
      </w:r>
      <w:r w:rsidRPr="00E92B15">
        <w:rPr>
          <w:rFonts w:ascii="Times New Roman" w:hAnsi="Times New Roman" w:cs="Times New Roman"/>
          <w:lang w:val="ru-RU"/>
        </w:rPr>
        <w:t>а</w:t>
      </w:r>
      <w:r w:rsidRPr="00E92B15">
        <w:rPr>
          <w:rFonts w:ascii="Times New Roman" w:hAnsi="Times New Roman" w:cs="Times New Roman"/>
          <w:lang w:val="ru-RU"/>
        </w:rPr>
        <w:t>ции, не</w:t>
      </w:r>
      <w:r w:rsidRPr="00E92B15">
        <w:rPr>
          <w:rFonts w:ascii="Times New Roman" w:hAnsi="Times New Roman" w:cs="Times New Roman"/>
          <w:w w:val="99"/>
          <w:lang w:val="ru-RU"/>
        </w:rPr>
        <w:t xml:space="preserve"> </w:t>
      </w:r>
      <w:r w:rsidRPr="00E92B15">
        <w:rPr>
          <w:rFonts w:ascii="Times New Roman" w:hAnsi="Times New Roman" w:cs="Times New Roman"/>
          <w:lang w:val="ru-RU"/>
        </w:rPr>
        <w:t>поставлять по ним товары (работы, услуги) и вернуть деньги на счет, с которого с испол</w:t>
      </w:r>
      <w:r w:rsidRPr="00E92B15">
        <w:rPr>
          <w:rFonts w:ascii="Times New Roman" w:hAnsi="Times New Roman" w:cs="Times New Roman"/>
          <w:lang w:val="ru-RU"/>
        </w:rPr>
        <w:t>ь</w:t>
      </w:r>
      <w:r w:rsidRPr="00E92B15">
        <w:rPr>
          <w:rFonts w:ascii="Times New Roman" w:hAnsi="Times New Roman" w:cs="Times New Roman"/>
          <w:lang w:val="ru-RU"/>
        </w:rPr>
        <w:t>зованием Карточки была совершена операция оплаты.</w:t>
      </w:r>
    </w:p>
    <w:p w:rsidR="00E92B15" w:rsidRPr="00E92B15" w:rsidRDefault="00E92B15" w:rsidP="00E92B15">
      <w:pPr>
        <w:pStyle w:val="a6"/>
        <w:widowControl w:val="0"/>
        <w:numPr>
          <w:ilvl w:val="1"/>
          <w:numId w:val="12"/>
        </w:numPr>
        <w:spacing w:after="0" w:line="240" w:lineRule="auto"/>
        <w:ind w:left="0" w:firstLine="0"/>
        <w:jc w:val="both"/>
        <w:rPr>
          <w:rFonts w:ascii="Times New Roman" w:hAnsi="Times New Roman" w:cs="Times New Roman"/>
          <w:szCs w:val="24"/>
          <w:lang w:val="ru-RU"/>
        </w:rPr>
      </w:pPr>
      <w:r w:rsidRPr="00E92B15">
        <w:rPr>
          <w:rFonts w:ascii="Times New Roman" w:hAnsi="Times New Roman" w:cs="Times New Roman"/>
          <w:szCs w:val="24"/>
          <w:lang w:val="ru-RU"/>
        </w:rPr>
        <w:t>При реализации товаров (работ, услуг) с использованием мобильного приложения, с использованием схемы рекуррентных платежей, платежей по сохраненной Карточке для ОТС является обязательным:</w:t>
      </w:r>
    </w:p>
    <w:p w:rsidR="00E92B15" w:rsidRPr="00E92B15" w:rsidRDefault="00E92B15" w:rsidP="00E92B15">
      <w:pPr>
        <w:pStyle w:val="a6"/>
        <w:widowControl w:val="0"/>
        <w:numPr>
          <w:ilvl w:val="2"/>
          <w:numId w:val="12"/>
        </w:numPr>
        <w:spacing w:after="0" w:line="240" w:lineRule="auto"/>
        <w:ind w:left="0" w:firstLine="0"/>
        <w:jc w:val="both"/>
        <w:rPr>
          <w:rFonts w:ascii="Times New Roman" w:hAnsi="Times New Roman" w:cs="Times New Roman"/>
          <w:szCs w:val="24"/>
        </w:rPr>
      </w:pPr>
      <w:r w:rsidRPr="00E92B15">
        <w:rPr>
          <w:rFonts w:ascii="Times New Roman" w:hAnsi="Times New Roman" w:cs="Times New Roman"/>
          <w:szCs w:val="24"/>
          <w:lang w:val="ru-RU"/>
        </w:rPr>
        <w:t xml:space="preserve">Использовать сервис </w:t>
      </w:r>
      <w:proofErr w:type="spellStart"/>
      <w:r w:rsidRPr="00E92B15">
        <w:rPr>
          <w:rFonts w:ascii="Times New Roman" w:hAnsi="Times New Roman" w:cs="Times New Roman"/>
          <w:szCs w:val="24"/>
          <w:lang w:val="ru-RU"/>
        </w:rPr>
        <w:t>токенизации</w:t>
      </w:r>
      <w:proofErr w:type="spellEnd"/>
      <w:r w:rsidRPr="00E92B15">
        <w:rPr>
          <w:rFonts w:ascii="Times New Roman" w:hAnsi="Times New Roman" w:cs="Times New Roman"/>
          <w:szCs w:val="24"/>
          <w:lang w:val="ru-RU"/>
        </w:rPr>
        <w:t xml:space="preserve">, реализованный на АПК ПЭП. Под </w:t>
      </w:r>
      <w:proofErr w:type="spellStart"/>
      <w:r w:rsidRPr="00E92B15">
        <w:rPr>
          <w:rFonts w:ascii="Times New Roman" w:hAnsi="Times New Roman" w:cs="Times New Roman"/>
          <w:szCs w:val="24"/>
          <w:lang w:val="ru-RU"/>
        </w:rPr>
        <w:t>токенизацией</w:t>
      </w:r>
      <w:proofErr w:type="spellEnd"/>
      <w:r w:rsidRPr="00E92B15">
        <w:rPr>
          <w:rFonts w:ascii="Times New Roman" w:hAnsi="Times New Roman" w:cs="Times New Roman"/>
          <w:szCs w:val="24"/>
          <w:lang w:val="ru-RU"/>
        </w:rPr>
        <w:t xml:space="preserve"> понимается механизм замены реального номера Карточки и (или) других реквизитов Ка</w:t>
      </w:r>
      <w:r w:rsidRPr="00E92B15">
        <w:rPr>
          <w:rFonts w:ascii="Times New Roman" w:hAnsi="Times New Roman" w:cs="Times New Roman"/>
          <w:szCs w:val="24"/>
          <w:lang w:val="ru-RU"/>
        </w:rPr>
        <w:t>р</w:t>
      </w:r>
      <w:r w:rsidRPr="00E92B15">
        <w:rPr>
          <w:rFonts w:ascii="Times New Roman" w:hAnsi="Times New Roman" w:cs="Times New Roman"/>
          <w:szCs w:val="24"/>
          <w:lang w:val="ru-RU"/>
        </w:rPr>
        <w:t>точки на токен (номер альтернативный реальному номеру Карточки) в процессе привязки Карточки к мобильному приложению, сохраняемый в мобильном приложении вместо р</w:t>
      </w:r>
      <w:r w:rsidRPr="00E92B15">
        <w:rPr>
          <w:rFonts w:ascii="Times New Roman" w:hAnsi="Times New Roman" w:cs="Times New Roman"/>
          <w:szCs w:val="24"/>
          <w:lang w:val="ru-RU"/>
        </w:rPr>
        <w:t>е</w:t>
      </w:r>
      <w:r w:rsidRPr="00E92B15">
        <w:rPr>
          <w:rFonts w:ascii="Times New Roman" w:hAnsi="Times New Roman" w:cs="Times New Roman"/>
          <w:szCs w:val="24"/>
          <w:lang w:val="ru-RU"/>
        </w:rPr>
        <w:t xml:space="preserve">ального номера Карточки и (или) других реквизитов и используемый при совершении операций между мобильным приложением и АПК ПЭП. </w:t>
      </w:r>
      <w:proofErr w:type="spellStart"/>
      <w:r w:rsidRPr="00E92B15">
        <w:rPr>
          <w:rFonts w:ascii="Times New Roman" w:hAnsi="Times New Roman" w:cs="Times New Roman"/>
          <w:szCs w:val="24"/>
        </w:rPr>
        <w:t>Процесс</w:t>
      </w:r>
      <w:proofErr w:type="spellEnd"/>
      <w:r w:rsidRPr="00E92B15">
        <w:rPr>
          <w:rFonts w:ascii="Times New Roman" w:hAnsi="Times New Roman" w:cs="Times New Roman"/>
          <w:szCs w:val="24"/>
        </w:rPr>
        <w:t xml:space="preserve"> </w:t>
      </w:r>
      <w:proofErr w:type="spellStart"/>
      <w:r w:rsidRPr="00E92B15">
        <w:rPr>
          <w:rFonts w:ascii="Times New Roman" w:hAnsi="Times New Roman" w:cs="Times New Roman"/>
          <w:szCs w:val="24"/>
        </w:rPr>
        <w:t>токенизации</w:t>
      </w:r>
      <w:proofErr w:type="spellEnd"/>
      <w:r w:rsidRPr="00E92B15">
        <w:rPr>
          <w:rFonts w:ascii="Times New Roman" w:hAnsi="Times New Roman" w:cs="Times New Roman"/>
          <w:szCs w:val="24"/>
        </w:rPr>
        <w:t xml:space="preserve"> </w:t>
      </w:r>
      <w:proofErr w:type="spellStart"/>
      <w:r w:rsidRPr="00E92B15">
        <w:rPr>
          <w:rFonts w:ascii="Times New Roman" w:hAnsi="Times New Roman" w:cs="Times New Roman"/>
          <w:szCs w:val="24"/>
        </w:rPr>
        <w:t>включает</w:t>
      </w:r>
      <w:proofErr w:type="spellEnd"/>
      <w:r w:rsidRPr="00E92B15">
        <w:rPr>
          <w:rFonts w:ascii="Times New Roman" w:hAnsi="Times New Roman" w:cs="Times New Roman"/>
          <w:szCs w:val="24"/>
        </w:rPr>
        <w:t xml:space="preserve"> </w:t>
      </w:r>
      <w:proofErr w:type="spellStart"/>
      <w:r w:rsidRPr="00E92B15">
        <w:rPr>
          <w:rFonts w:ascii="Times New Roman" w:hAnsi="Times New Roman" w:cs="Times New Roman"/>
          <w:szCs w:val="24"/>
        </w:rPr>
        <w:t>сл</w:t>
      </w:r>
      <w:r w:rsidRPr="00E92B15">
        <w:rPr>
          <w:rFonts w:ascii="Times New Roman" w:hAnsi="Times New Roman" w:cs="Times New Roman"/>
          <w:szCs w:val="24"/>
        </w:rPr>
        <w:t>е</w:t>
      </w:r>
      <w:r w:rsidRPr="00E92B15">
        <w:rPr>
          <w:rFonts w:ascii="Times New Roman" w:hAnsi="Times New Roman" w:cs="Times New Roman"/>
          <w:szCs w:val="24"/>
        </w:rPr>
        <w:t>дующие</w:t>
      </w:r>
      <w:proofErr w:type="spellEnd"/>
      <w:r w:rsidRPr="00E92B15">
        <w:rPr>
          <w:rFonts w:ascii="Times New Roman" w:hAnsi="Times New Roman" w:cs="Times New Roman"/>
          <w:szCs w:val="24"/>
        </w:rPr>
        <w:t xml:space="preserve"> </w:t>
      </w:r>
      <w:proofErr w:type="spellStart"/>
      <w:r w:rsidRPr="00E92B15">
        <w:rPr>
          <w:rFonts w:ascii="Times New Roman" w:hAnsi="Times New Roman" w:cs="Times New Roman"/>
          <w:szCs w:val="24"/>
        </w:rPr>
        <w:t>этапы</w:t>
      </w:r>
      <w:proofErr w:type="spellEnd"/>
      <w:r w:rsidRPr="00E92B15">
        <w:rPr>
          <w:rFonts w:ascii="Times New Roman" w:hAnsi="Times New Roman" w:cs="Times New Roman"/>
          <w:szCs w:val="24"/>
        </w:rPr>
        <w:t>:</w:t>
      </w:r>
    </w:p>
    <w:p w:rsidR="00E92B15" w:rsidRPr="00E92B15" w:rsidRDefault="00E92B15" w:rsidP="00E92B15">
      <w:pPr>
        <w:pStyle w:val="a6"/>
        <w:widowControl w:val="0"/>
        <w:spacing w:after="0" w:line="240" w:lineRule="auto"/>
        <w:jc w:val="both"/>
        <w:rPr>
          <w:rFonts w:ascii="Times New Roman" w:eastAsia="Calibri" w:hAnsi="Times New Roman" w:cs="Times New Roman"/>
          <w:color w:val="000000"/>
          <w:szCs w:val="24"/>
          <w:lang w:val="ru-RU"/>
        </w:rPr>
      </w:pPr>
      <w:r w:rsidRPr="00E92B15">
        <w:rPr>
          <w:rFonts w:ascii="Times New Roman" w:eastAsia="Calibri" w:hAnsi="Times New Roman" w:cs="Times New Roman"/>
          <w:color w:val="000000"/>
          <w:szCs w:val="24"/>
          <w:lang w:val="ru-RU"/>
        </w:rPr>
        <w:t>-</w:t>
      </w:r>
      <w:r w:rsidRPr="00E92B15">
        <w:rPr>
          <w:rFonts w:ascii="Times New Roman" w:eastAsia="Calibri" w:hAnsi="Times New Roman" w:cs="Times New Roman"/>
          <w:color w:val="000000"/>
          <w:szCs w:val="24"/>
        </w:rPr>
        <w:t> </w:t>
      </w:r>
      <w:r w:rsidRPr="00E92B15">
        <w:rPr>
          <w:rFonts w:ascii="Times New Roman" w:eastAsia="Calibri" w:hAnsi="Times New Roman" w:cs="Times New Roman"/>
          <w:color w:val="000000"/>
          <w:szCs w:val="24"/>
          <w:lang w:val="ru-RU"/>
        </w:rPr>
        <w:t xml:space="preserve">до начала работы ОТС от ПЭП владельцу мобильного приложения (владельцем </w:t>
      </w:r>
      <w:proofErr w:type="spellStart"/>
      <w:r w:rsidRPr="00E92B15">
        <w:rPr>
          <w:rFonts w:ascii="Times New Roman" w:eastAsia="Calibri" w:hAnsi="Times New Roman" w:cs="Times New Roman"/>
          <w:color w:val="000000"/>
          <w:szCs w:val="24"/>
          <w:lang w:val="ru-RU"/>
        </w:rPr>
        <w:t>можетбыть</w:t>
      </w:r>
      <w:proofErr w:type="spellEnd"/>
      <w:r w:rsidRPr="00E92B15">
        <w:rPr>
          <w:rFonts w:ascii="Times New Roman" w:eastAsia="Calibri" w:hAnsi="Times New Roman" w:cs="Times New Roman"/>
          <w:color w:val="000000"/>
          <w:szCs w:val="24"/>
          <w:lang w:val="ru-RU"/>
        </w:rPr>
        <w:t xml:space="preserve"> как ОТС, так и сторонняя организация по договору с ОТС) передается публичный ключ, необход</w:t>
      </w:r>
      <w:r w:rsidRPr="00E92B15">
        <w:rPr>
          <w:rFonts w:ascii="Times New Roman" w:eastAsia="Calibri" w:hAnsi="Times New Roman" w:cs="Times New Roman"/>
          <w:color w:val="000000"/>
          <w:szCs w:val="24"/>
          <w:lang w:val="ru-RU"/>
        </w:rPr>
        <w:t>и</w:t>
      </w:r>
      <w:r w:rsidRPr="00E92B15">
        <w:rPr>
          <w:rFonts w:ascii="Times New Roman" w:eastAsia="Calibri" w:hAnsi="Times New Roman" w:cs="Times New Roman"/>
          <w:color w:val="000000"/>
          <w:szCs w:val="24"/>
          <w:lang w:val="ru-RU"/>
        </w:rPr>
        <w:t xml:space="preserve">мый для сохранения в мобильном приложении и позволяющий обращаться в АПК ПЭП для </w:t>
      </w:r>
      <w:proofErr w:type="spellStart"/>
      <w:r w:rsidRPr="00E92B15">
        <w:rPr>
          <w:rFonts w:ascii="Times New Roman" w:eastAsia="Calibri" w:hAnsi="Times New Roman" w:cs="Times New Roman"/>
          <w:color w:val="000000"/>
          <w:szCs w:val="24"/>
          <w:lang w:val="ru-RU"/>
        </w:rPr>
        <w:t>токениз</w:t>
      </w:r>
      <w:r w:rsidRPr="00E92B15">
        <w:rPr>
          <w:rFonts w:ascii="Times New Roman" w:eastAsia="Calibri" w:hAnsi="Times New Roman" w:cs="Times New Roman"/>
          <w:color w:val="000000"/>
          <w:szCs w:val="24"/>
          <w:lang w:val="ru-RU"/>
        </w:rPr>
        <w:t>а</w:t>
      </w:r>
      <w:r w:rsidRPr="00E92B15">
        <w:rPr>
          <w:rFonts w:ascii="Times New Roman" w:eastAsia="Calibri" w:hAnsi="Times New Roman" w:cs="Times New Roman"/>
          <w:color w:val="000000"/>
          <w:szCs w:val="24"/>
          <w:lang w:val="ru-RU"/>
        </w:rPr>
        <w:t>ции</w:t>
      </w:r>
      <w:proofErr w:type="spellEnd"/>
      <w:r w:rsidRPr="00E92B15">
        <w:rPr>
          <w:rFonts w:ascii="Times New Roman" w:eastAsia="Calibri" w:hAnsi="Times New Roman" w:cs="Times New Roman"/>
          <w:color w:val="000000"/>
          <w:szCs w:val="24"/>
          <w:lang w:val="ru-RU"/>
        </w:rPr>
        <w:t xml:space="preserve"> реального номера Карточки и (или) её других реквизитов;</w:t>
      </w:r>
    </w:p>
    <w:p w:rsidR="00E92B15" w:rsidRPr="00E92B15" w:rsidRDefault="00E92B15" w:rsidP="00E92B15">
      <w:pPr>
        <w:pStyle w:val="a6"/>
        <w:widowControl w:val="0"/>
        <w:spacing w:after="0" w:line="240" w:lineRule="auto"/>
        <w:jc w:val="both"/>
        <w:rPr>
          <w:rFonts w:ascii="Times New Roman" w:eastAsia="Calibri" w:hAnsi="Times New Roman" w:cs="Times New Roman"/>
          <w:color w:val="000000"/>
          <w:szCs w:val="24"/>
          <w:lang w:val="ru-RU"/>
        </w:rPr>
      </w:pPr>
      <w:r w:rsidRPr="00E92B15">
        <w:rPr>
          <w:rFonts w:ascii="Times New Roman" w:eastAsia="Calibri" w:hAnsi="Times New Roman" w:cs="Times New Roman"/>
          <w:color w:val="000000"/>
          <w:szCs w:val="24"/>
          <w:lang w:val="ru-RU"/>
        </w:rPr>
        <w:t>-</w:t>
      </w:r>
      <w:r w:rsidRPr="00E92B15">
        <w:rPr>
          <w:rFonts w:ascii="Times New Roman" w:eastAsia="Calibri" w:hAnsi="Times New Roman" w:cs="Times New Roman"/>
          <w:color w:val="000000"/>
          <w:szCs w:val="24"/>
        </w:rPr>
        <w:t> </w:t>
      </w:r>
      <w:r w:rsidRPr="00E92B15">
        <w:rPr>
          <w:rFonts w:ascii="Times New Roman" w:eastAsia="Calibri" w:hAnsi="Times New Roman" w:cs="Times New Roman"/>
          <w:color w:val="000000"/>
          <w:szCs w:val="24"/>
          <w:lang w:val="ru-RU"/>
        </w:rPr>
        <w:t>при совершении первой операции привязки Карточки к мобильному приложению выпо</w:t>
      </w:r>
      <w:r w:rsidRPr="00E92B15">
        <w:rPr>
          <w:rFonts w:ascii="Times New Roman" w:eastAsia="Calibri" w:hAnsi="Times New Roman" w:cs="Times New Roman"/>
          <w:color w:val="000000"/>
          <w:szCs w:val="24"/>
          <w:lang w:val="ru-RU"/>
        </w:rPr>
        <w:t>л</w:t>
      </w:r>
      <w:r w:rsidRPr="00E92B15">
        <w:rPr>
          <w:rFonts w:ascii="Times New Roman" w:eastAsia="Calibri" w:hAnsi="Times New Roman" w:cs="Times New Roman"/>
          <w:color w:val="000000"/>
          <w:szCs w:val="24"/>
          <w:lang w:val="ru-RU"/>
        </w:rPr>
        <w:t xml:space="preserve">няется </w:t>
      </w:r>
      <w:proofErr w:type="spellStart"/>
      <w:r w:rsidRPr="00E92B15">
        <w:rPr>
          <w:rFonts w:ascii="Times New Roman" w:eastAsia="Calibri" w:hAnsi="Times New Roman" w:cs="Times New Roman"/>
          <w:color w:val="000000"/>
          <w:szCs w:val="24"/>
          <w:lang w:val="ru-RU"/>
        </w:rPr>
        <w:t>токенизация</w:t>
      </w:r>
      <w:proofErr w:type="spellEnd"/>
      <w:r w:rsidRPr="00E92B15">
        <w:rPr>
          <w:rFonts w:ascii="Times New Roman" w:eastAsia="Calibri" w:hAnsi="Times New Roman" w:cs="Times New Roman"/>
          <w:color w:val="000000"/>
          <w:szCs w:val="24"/>
          <w:lang w:val="ru-RU"/>
        </w:rPr>
        <w:t xml:space="preserve"> реального номера Карточки и срока действия, вводимых держателями Карточек в мобильном приложении. При этом для завершения процесса </w:t>
      </w:r>
      <w:proofErr w:type="spellStart"/>
      <w:r w:rsidRPr="00E92B15">
        <w:rPr>
          <w:rFonts w:ascii="Times New Roman" w:eastAsia="Calibri" w:hAnsi="Times New Roman" w:cs="Times New Roman"/>
          <w:color w:val="000000"/>
          <w:szCs w:val="24"/>
          <w:lang w:val="ru-RU"/>
        </w:rPr>
        <w:t>токенизации</w:t>
      </w:r>
      <w:proofErr w:type="spellEnd"/>
      <w:r w:rsidRPr="00E92B15">
        <w:rPr>
          <w:rFonts w:ascii="Times New Roman" w:eastAsia="Calibri" w:hAnsi="Times New Roman" w:cs="Times New Roman"/>
          <w:color w:val="000000"/>
          <w:szCs w:val="24"/>
          <w:lang w:val="ru-RU"/>
        </w:rPr>
        <w:t xml:space="preserve"> и привязки Карточки пе</w:t>
      </w:r>
      <w:r w:rsidRPr="00E92B15">
        <w:rPr>
          <w:rFonts w:ascii="Times New Roman" w:eastAsia="Calibri" w:hAnsi="Times New Roman" w:cs="Times New Roman"/>
          <w:color w:val="000000"/>
          <w:szCs w:val="24"/>
          <w:lang w:val="ru-RU"/>
        </w:rPr>
        <w:t>р</w:t>
      </w:r>
      <w:r w:rsidRPr="00E92B15">
        <w:rPr>
          <w:rFonts w:ascii="Times New Roman" w:eastAsia="Calibri" w:hAnsi="Times New Roman" w:cs="Times New Roman"/>
          <w:color w:val="000000"/>
          <w:szCs w:val="24"/>
          <w:lang w:val="ru-RU"/>
        </w:rPr>
        <w:t>вая операция совершается с проверкой Карточки по технологии 3-</w:t>
      </w:r>
      <w:r w:rsidRPr="00E92B15">
        <w:rPr>
          <w:rFonts w:ascii="Times New Roman" w:eastAsia="Calibri" w:hAnsi="Times New Roman" w:cs="Times New Roman"/>
          <w:color w:val="000000"/>
          <w:szCs w:val="24"/>
        </w:rPr>
        <w:t>D</w:t>
      </w:r>
      <w:r w:rsidRPr="00E92B15">
        <w:rPr>
          <w:rFonts w:ascii="Times New Roman" w:eastAsia="Calibri" w:hAnsi="Times New Roman" w:cs="Times New Roman"/>
          <w:color w:val="000000"/>
          <w:szCs w:val="24"/>
          <w:lang w:val="ru-RU"/>
        </w:rPr>
        <w:t xml:space="preserve"> </w:t>
      </w:r>
      <w:r w:rsidRPr="00E92B15">
        <w:rPr>
          <w:rFonts w:ascii="Times New Roman" w:eastAsia="Calibri" w:hAnsi="Times New Roman" w:cs="Times New Roman"/>
          <w:color w:val="000000"/>
          <w:szCs w:val="24"/>
        </w:rPr>
        <w:t>Secure</w:t>
      </w:r>
      <w:r w:rsidRPr="00E92B15">
        <w:rPr>
          <w:rFonts w:ascii="Times New Roman" w:eastAsia="Calibri" w:hAnsi="Times New Roman" w:cs="Times New Roman"/>
          <w:color w:val="000000"/>
          <w:szCs w:val="24"/>
          <w:lang w:val="ru-RU"/>
        </w:rPr>
        <w:t xml:space="preserve"> (в случае поддержки данной технол</w:t>
      </w:r>
      <w:r w:rsidRPr="00E92B15">
        <w:rPr>
          <w:rFonts w:ascii="Times New Roman" w:eastAsia="Calibri" w:hAnsi="Times New Roman" w:cs="Times New Roman"/>
          <w:color w:val="000000"/>
          <w:szCs w:val="24"/>
          <w:lang w:val="ru-RU"/>
        </w:rPr>
        <w:t>о</w:t>
      </w:r>
      <w:r w:rsidRPr="00E92B15">
        <w:rPr>
          <w:rFonts w:ascii="Times New Roman" w:eastAsia="Calibri" w:hAnsi="Times New Roman" w:cs="Times New Roman"/>
          <w:color w:val="000000"/>
          <w:szCs w:val="24"/>
          <w:lang w:val="ru-RU"/>
        </w:rPr>
        <w:t>гии по Карточке) или с использованием технологии БЕЛКАРТ-</w:t>
      </w:r>
      <w:proofErr w:type="spellStart"/>
      <w:r w:rsidRPr="00E92B15">
        <w:rPr>
          <w:rFonts w:ascii="Times New Roman" w:eastAsia="Calibri" w:hAnsi="Times New Roman" w:cs="Times New Roman"/>
          <w:color w:val="000000"/>
          <w:szCs w:val="24"/>
          <w:lang w:val="ru-RU"/>
        </w:rPr>
        <w:t>ИнтернетПароль</w:t>
      </w:r>
      <w:proofErr w:type="spellEnd"/>
      <w:r w:rsidRPr="00E92B15">
        <w:rPr>
          <w:rFonts w:ascii="Times New Roman" w:eastAsia="Calibri" w:hAnsi="Times New Roman" w:cs="Times New Roman"/>
          <w:color w:val="000000"/>
          <w:szCs w:val="24"/>
          <w:lang w:val="ru-RU"/>
        </w:rPr>
        <w:t>.</w:t>
      </w:r>
    </w:p>
    <w:p w:rsidR="00E92B15" w:rsidRPr="00E92B15" w:rsidRDefault="00E92B15" w:rsidP="00E92B15">
      <w:pPr>
        <w:pStyle w:val="a6"/>
        <w:widowControl w:val="0"/>
        <w:numPr>
          <w:ilvl w:val="1"/>
          <w:numId w:val="12"/>
        </w:numPr>
        <w:spacing w:after="0" w:line="240" w:lineRule="auto"/>
        <w:ind w:left="0" w:firstLine="0"/>
        <w:jc w:val="both"/>
        <w:rPr>
          <w:rFonts w:ascii="Times New Roman" w:hAnsi="Times New Roman" w:cs="Times New Roman"/>
          <w:szCs w:val="24"/>
          <w:lang w:val="ru-RU"/>
        </w:rPr>
      </w:pPr>
      <w:r w:rsidRPr="00E92B15">
        <w:rPr>
          <w:rFonts w:ascii="Times New Roman" w:hAnsi="Times New Roman" w:cs="Times New Roman"/>
          <w:szCs w:val="24"/>
          <w:lang w:val="ru-RU" w:eastAsia="ru-BY"/>
        </w:rPr>
        <w:t xml:space="preserve">В случае наличия необходимости подключения </w:t>
      </w:r>
      <w:r w:rsidRPr="00E92B15">
        <w:rPr>
          <w:rFonts w:ascii="Times New Roman" w:hAnsi="Times New Roman" w:cs="Times New Roman"/>
          <w:szCs w:val="24"/>
          <w:lang w:val="ru-BY" w:eastAsia="ru-BY"/>
        </w:rPr>
        <w:t>более одного терминала (</w:t>
      </w:r>
      <w:r w:rsidRPr="00E92B15">
        <w:rPr>
          <w:rFonts w:ascii="Times New Roman" w:hAnsi="Times New Roman" w:cs="Times New Roman"/>
          <w:szCs w:val="24"/>
          <w:lang w:eastAsia="ru-BY"/>
        </w:rPr>
        <w:t>Merchant</w:t>
      </w:r>
      <w:r w:rsidRPr="00E92B15">
        <w:rPr>
          <w:rFonts w:ascii="Times New Roman" w:hAnsi="Times New Roman" w:cs="Times New Roman"/>
          <w:szCs w:val="24"/>
          <w:lang w:val="ru-BY" w:eastAsia="ru-BY"/>
        </w:rPr>
        <w:t xml:space="preserve"> ID) для одного Интернет-ресурса в одной валюте,</w:t>
      </w:r>
      <w:r w:rsidRPr="00E92B15">
        <w:rPr>
          <w:rFonts w:ascii="Times New Roman" w:hAnsi="Times New Roman" w:cs="Times New Roman"/>
          <w:spacing w:val="3"/>
          <w:szCs w:val="24"/>
          <w:lang w:val="ru-RU"/>
        </w:rPr>
        <w:t xml:space="preserve"> ОТС письменно информирует </w:t>
      </w:r>
      <w:r w:rsidRPr="00E92B15">
        <w:rPr>
          <w:rFonts w:ascii="Times New Roman" w:hAnsi="Times New Roman" w:cs="Times New Roman"/>
          <w:lang w:val="ru-RU"/>
        </w:rPr>
        <w:t>Банк</w:t>
      </w:r>
      <w:r w:rsidRPr="00E92B15">
        <w:rPr>
          <w:rFonts w:ascii="Times New Roman" w:hAnsi="Times New Roman" w:cs="Times New Roman"/>
          <w:spacing w:val="3"/>
          <w:szCs w:val="24"/>
          <w:lang w:val="ru-RU"/>
        </w:rPr>
        <w:t xml:space="preserve"> </w:t>
      </w:r>
      <w:r w:rsidRPr="00E92B15">
        <w:rPr>
          <w:rFonts w:ascii="Times New Roman" w:hAnsi="Times New Roman" w:cs="Times New Roman"/>
          <w:szCs w:val="24"/>
          <w:lang w:val="ru-BY" w:eastAsia="ru-BY"/>
        </w:rPr>
        <w:t>о необходимости такого подключения</w:t>
      </w:r>
      <w:r w:rsidRPr="00E92B15">
        <w:rPr>
          <w:rFonts w:ascii="Times New Roman" w:hAnsi="Times New Roman" w:cs="Times New Roman"/>
          <w:szCs w:val="24"/>
          <w:lang w:val="ru-RU" w:eastAsia="ru-BY"/>
        </w:rPr>
        <w:t xml:space="preserve"> </w:t>
      </w:r>
      <w:r w:rsidRPr="00E92B15">
        <w:rPr>
          <w:rFonts w:ascii="Times New Roman" w:hAnsi="Times New Roman" w:cs="Times New Roman"/>
          <w:szCs w:val="24"/>
          <w:lang w:eastAsia="ru-BY"/>
        </w:rPr>
        <w:t>c</w:t>
      </w:r>
      <w:r w:rsidRPr="00E92B15">
        <w:rPr>
          <w:rFonts w:ascii="Times New Roman" w:hAnsi="Times New Roman" w:cs="Times New Roman"/>
          <w:szCs w:val="24"/>
          <w:lang w:val="ru-RU" w:eastAsia="ru-BY"/>
        </w:rPr>
        <w:t xml:space="preserve"> обоснованием причин</w:t>
      </w:r>
      <w:r w:rsidRPr="00E92B15">
        <w:rPr>
          <w:rFonts w:ascii="Times New Roman" w:hAnsi="Times New Roman" w:cs="Times New Roman"/>
          <w:szCs w:val="24"/>
          <w:lang w:val="ru-BY" w:eastAsia="ru-BY"/>
        </w:rPr>
        <w:t>.</w:t>
      </w:r>
      <w:r w:rsidRPr="00E92B15">
        <w:rPr>
          <w:rFonts w:ascii="Times New Roman" w:hAnsi="Times New Roman" w:cs="Times New Roman"/>
          <w:szCs w:val="24"/>
          <w:lang w:val="ru-RU" w:eastAsia="ru-BY"/>
        </w:rPr>
        <w:t xml:space="preserve"> При этом Банк вправе отказать в подключении </w:t>
      </w:r>
      <w:r w:rsidRPr="00E92B15">
        <w:rPr>
          <w:rFonts w:ascii="Times New Roman" w:hAnsi="Times New Roman" w:cs="Times New Roman"/>
          <w:szCs w:val="24"/>
          <w:lang w:val="ru-BY" w:eastAsia="ru-BY"/>
        </w:rPr>
        <w:t>более одного терминала (</w:t>
      </w:r>
      <w:r w:rsidRPr="00E92B15">
        <w:rPr>
          <w:rFonts w:ascii="Times New Roman" w:hAnsi="Times New Roman" w:cs="Times New Roman"/>
          <w:szCs w:val="24"/>
          <w:lang w:eastAsia="ru-BY"/>
        </w:rPr>
        <w:t>Merchant</w:t>
      </w:r>
      <w:r w:rsidRPr="00E92B15">
        <w:rPr>
          <w:rFonts w:ascii="Times New Roman" w:hAnsi="Times New Roman" w:cs="Times New Roman"/>
          <w:szCs w:val="24"/>
          <w:lang w:val="ru-BY" w:eastAsia="ru-BY"/>
        </w:rPr>
        <w:t xml:space="preserve"> ID) для одного Интернет-ресурса в одной валюте</w:t>
      </w:r>
      <w:r w:rsidRPr="00E92B15">
        <w:rPr>
          <w:rFonts w:ascii="Times New Roman" w:hAnsi="Times New Roman" w:cs="Times New Roman"/>
          <w:szCs w:val="24"/>
          <w:lang w:val="ru-RU" w:eastAsia="ru-BY"/>
        </w:rPr>
        <w:t>.</w:t>
      </w:r>
    </w:p>
    <w:p w:rsidR="00E92B15" w:rsidRPr="00E92B15" w:rsidRDefault="00E92B15" w:rsidP="00E92B15">
      <w:pPr>
        <w:pStyle w:val="a6"/>
        <w:widowControl w:val="0"/>
        <w:spacing w:after="0" w:line="240" w:lineRule="auto"/>
        <w:jc w:val="both"/>
        <w:rPr>
          <w:rFonts w:ascii="Times New Roman" w:eastAsia="Calibri" w:hAnsi="Times New Roman" w:cs="Times New Roman"/>
          <w:color w:val="000000"/>
          <w:szCs w:val="24"/>
          <w:lang w:val="ru-RU"/>
        </w:rPr>
      </w:pPr>
    </w:p>
    <w:p w:rsidR="00E92B15" w:rsidRPr="00E92B15" w:rsidRDefault="00E92B15" w:rsidP="00E92B15">
      <w:pPr>
        <w:spacing w:after="0" w:line="240" w:lineRule="auto"/>
        <w:jc w:val="both"/>
        <w:rPr>
          <w:rFonts w:ascii="Times New Roman" w:hAnsi="Times New Roman" w:cs="Times New Roman"/>
          <w:lang w:val="ru-RU"/>
        </w:rPr>
      </w:pPr>
      <w:r w:rsidRPr="00E92B15">
        <w:rPr>
          <w:rFonts w:ascii="Times New Roman" w:hAnsi="Times New Roman" w:cs="Times New Roman"/>
          <w:lang w:val="ru-RU"/>
        </w:rPr>
        <w:br w:type="page"/>
      </w:r>
    </w:p>
    <w:p w:rsidR="00E92B15" w:rsidRPr="00E92B15" w:rsidRDefault="00E92B15" w:rsidP="00E92B15">
      <w:pPr>
        <w:spacing w:after="0" w:line="240" w:lineRule="auto"/>
        <w:jc w:val="right"/>
        <w:rPr>
          <w:rFonts w:ascii="Times New Roman" w:hAnsi="Times New Roman" w:cs="Times New Roman"/>
          <w:sz w:val="23"/>
          <w:szCs w:val="23"/>
          <w:lang w:val="ru-RU"/>
        </w:rPr>
      </w:pPr>
      <w:r w:rsidRPr="00E92B15">
        <w:rPr>
          <w:rFonts w:ascii="Times New Roman" w:hAnsi="Times New Roman" w:cs="Times New Roman"/>
          <w:sz w:val="23"/>
          <w:szCs w:val="23"/>
          <w:lang w:val="ru-RU"/>
        </w:rPr>
        <w:t>ПРИЛОЖЕНИЕ</w:t>
      </w:r>
    </w:p>
    <w:p w:rsidR="00E92B15" w:rsidRPr="00E92B15" w:rsidRDefault="00E92B15" w:rsidP="00E92B15">
      <w:pPr>
        <w:suppressAutoHyphens/>
        <w:spacing w:after="0" w:line="240" w:lineRule="auto"/>
        <w:jc w:val="right"/>
        <w:rPr>
          <w:rFonts w:ascii="Times New Roman" w:hAnsi="Times New Roman" w:cs="Times New Roman"/>
          <w:sz w:val="23"/>
          <w:lang w:val="ru-RU"/>
        </w:rPr>
      </w:pPr>
      <w:r w:rsidRPr="00E92B15">
        <w:rPr>
          <w:rFonts w:ascii="Times New Roman" w:hAnsi="Times New Roman" w:cs="Times New Roman"/>
          <w:sz w:val="23"/>
          <w:szCs w:val="23"/>
          <w:lang w:val="ru-RU"/>
        </w:rPr>
        <w:t>«</w:t>
      </w:r>
      <w:r w:rsidRPr="00E92B15">
        <w:rPr>
          <w:rFonts w:ascii="Times New Roman" w:hAnsi="Times New Roman" w:cs="Times New Roman"/>
          <w:iCs/>
          <w:lang w:val="ru-RU"/>
        </w:rPr>
        <w:t>Требования, предъявляемые к Интернет-ресурсу ОТС законодательством Республики Беларусь и платежными системами</w:t>
      </w:r>
      <w:r w:rsidRPr="00E92B15">
        <w:rPr>
          <w:rFonts w:ascii="Times New Roman" w:hAnsi="Times New Roman" w:cs="Times New Roman"/>
          <w:sz w:val="23"/>
          <w:szCs w:val="23"/>
          <w:lang w:val="ru-RU"/>
        </w:rPr>
        <w:t>»</w:t>
      </w:r>
    </w:p>
    <w:p w:rsidR="00E92B15" w:rsidRPr="00E92B15" w:rsidRDefault="00E92B15" w:rsidP="00E92B15">
      <w:pPr>
        <w:pStyle w:val="a6"/>
        <w:widowControl w:val="0"/>
        <w:spacing w:after="0" w:line="240" w:lineRule="auto"/>
        <w:jc w:val="right"/>
        <w:rPr>
          <w:rFonts w:ascii="Times New Roman" w:hAnsi="Times New Roman" w:cs="Times New Roman"/>
          <w:lang w:val="ru-RU"/>
        </w:rPr>
      </w:pPr>
      <w:r w:rsidRPr="00E92B15">
        <w:rPr>
          <w:rFonts w:ascii="Times New Roman" w:hAnsi="Times New Roman" w:cs="Times New Roman"/>
          <w:sz w:val="23"/>
          <w:szCs w:val="23"/>
          <w:lang w:val="ru-RU"/>
        </w:rPr>
        <w:t>к Договору интернет-эквайринга №</w:t>
      </w:r>
      <w:r w:rsidRPr="00E92B15">
        <w:rPr>
          <w:rFonts w:ascii="Times New Roman" w:hAnsi="Times New Roman" w:cs="Times New Roman"/>
          <w:sz w:val="23"/>
          <w:szCs w:val="23"/>
        </w:rPr>
        <w:t>ACQ</w:t>
      </w:r>
      <w:r w:rsidRPr="00E92B15">
        <w:rPr>
          <w:rFonts w:ascii="Times New Roman" w:hAnsi="Times New Roman" w:cs="Times New Roman"/>
          <w:sz w:val="23"/>
          <w:szCs w:val="23"/>
          <w:lang w:val="ru-RU"/>
        </w:rPr>
        <w:t>____ от «__</w:t>
      </w:r>
      <w:proofErr w:type="gramStart"/>
      <w:r w:rsidRPr="00E92B15">
        <w:rPr>
          <w:rFonts w:ascii="Times New Roman" w:hAnsi="Times New Roman" w:cs="Times New Roman"/>
          <w:sz w:val="23"/>
          <w:szCs w:val="23"/>
          <w:lang w:val="ru-RU"/>
        </w:rPr>
        <w:t>_»_</w:t>
      </w:r>
      <w:proofErr w:type="gramEnd"/>
      <w:r w:rsidRPr="00E92B15">
        <w:rPr>
          <w:rFonts w:ascii="Times New Roman" w:hAnsi="Times New Roman" w:cs="Times New Roman"/>
          <w:sz w:val="23"/>
          <w:szCs w:val="23"/>
          <w:lang w:val="ru-RU"/>
        </w:rPr>
        <w:t>____________20__г.</w:t>
      </w:r>
    </w:p>
    <w:p w:rsidR="00E92B15" w:rsidRPr="00E92B15" w:rsidRDefault="00E92B15" w:rsidP="00E92B15">
      <w:pPr>
        <w:pStyle w:val="a6"/>
        <w:widowControl w:val="0"/>
        <w:spacing w:after="0" w:line="240" w:lineRule="auto"/>
        <w:jc w:val="right"/>
        <w:rPr>
          <w:rFonts w:ascii="Times New Roman" w:hAnsi="Times New Roman" w:cs="Times New Roman"/>
          <w:lang w:val="ru-RU"/>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896"/>
      </w:tblGrid>
      <w:tr w:rsidR="00E92B15" w:rsidRPr="00E92B15" w:rsidTr="008C3BEC">
        <w:tc>
          <w:tcPr>
            <w:tcW w:w="562" w:type="dxa"/>
            <w:shd w:val="clear" w:color="auto" w:fill="auto"/>
          </w:tcPr>
          <w:p w:rsidR="00E92B15" w:rsidRPr="00E92B15" w:rsidRDefault="00E92B15" w:rsidP="00E92B15">
            <w:pPr>
              <w:pStyle w:val="a4"/>
              <w:numPr>
                <w:ilvl w:val="0"/>
                <w:numId w:val="13"/>
              </w:numPr>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rPr>
            </w:pPr>
            <w:proofErr w:type="spellStart"/>
            <w:r w:rsidRPr="00E92B15">
              <w:rPr>
                <w:rFonts w:ascii="Times New Roman" w:hAnsi="Times New Roman" w:cs="Times New Roman"/>
                <w:sz w:val="16"/>
                <w:szCs w:val="16"/>
              </w:rPr>
              <w:t>Общая</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информация</w:t>
            </w:r>
            <w:proofErr w:type="spellEnd"/>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rPr>
            </w:pPr>
            <w:proofErr w:type="spellStart"/>
            <w:r w:rsidRPr="00E92B15">
              <w:rPr>
                <w:rFonts w:ascii="Times New Roman" w:hAnsi="Times New Roman" w:cs="Times New Roman"/>
                <w:sz w:val="16"/>
                <w:szCs w:val="16"/>
              </w:rPr>
              <w:t>Наименование</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Интернет-ресурса</w:t>
            </w:r>
            <w:proofErr w:type="spellEnd"/>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Основные реквизиты ОТС (должны быть расположены на главной странице сайта)</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Для юридических лиц:</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наименование юридического лица</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юридический и почтовый адрес (не может быть «до востребования»)</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xml:space="preserve">- контактные телефоны и </w:t>
            </w:r>
            <w:r w:rsidRPr="00E92B15">
              <w:rPr>
                <w:rFonts w:ascii="Times New Roman" w:hAnsi="Times New Roman" w:cs="Times New Roman"/>
                <w:sz w:val="16"/>
                <w:szCs w:val="16"/>
              </w:rPr>
              <w:t>e</w:t>
            </w:r>
            <w:r w:rsidRPr="00E92B15">
              <w:rPr>
                <w:rFonts w:ascii="Times New Roman" w:hAnsi="Times New Roman" w:cs="Times New Roman"/>
                <w:sz w:val="16"/>
                <w:szCs w:val="16"/>
                <w:lang w:val="ru-RU"/>
              </w:rPr>
              <w:t>-</w:t>
            </w:r>
            <w:r w:rsidRPr="00E92B15">
              <w:rPr>
                <w:rFonts w:ascii="Times New Roman" w:hAnsi="Times New Roman" w:cs="Times New Roman"/>
                <w:sz w:val="16"/>
                <w:szCs w:val="16"/>
              </w:rPr>
              <w:t>mail</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режим работы организации</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дата регистрации Интернет-магазина в Торговом реестре (в случаях, предусмотренных для интернет-магазинов законод</w:t>
            </w:r>
            <w:r w:rsidRPr="00E92B15">
              <w:rPr>
                <w:rFonts w:ascii="Times New Roman" w:hAnsi="Times New Roman" w:cs="Times New Roman"/>
                <w:sz w:val="16"/>
                <w:szCs w:val="16"/>
                <w:lang w:val="ru-RU"/>
              </w:rPr>
              <w:t>а</w:t>
            </w:r>
            <w:r w:rsidRPr="00E92B15">
              <w:rPr>
                <w:rFonts w:ascii="Times New Roman" w:hAnsi="Times New Roman" w:cs="Times New Roman"/>
                <w:sz w:val="16"/>
                <w:szCs w:val="16"/>
                <w:lang w:val="ru-RU"/>
              </w:rPr>
              <w:t>тельством Республики Беларусь)</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информация о государственном органе, зарегистрировавшим юридическое лицо</w:t>
            </w:r>
          </w:p>
          <w:p w:rsidR="00E92B15" w:rsidRPr="00E92B15" w:rsidRDefault="00E92B15" w:rsidP="00E92B15">
            <w:pPr>
              <w:spacing w:after="0" w:line="240" w:lineRule="auto"/>
              <w:rPr>
                <w:rFonts w:ascii="Times New Roman" w:hAnsi="Times New Roman" w:cs="Times New Roman"/>
                <w:sz w:val="16"/>
                <w:szCs w:val="16"/>
                <w:lang w:val="ru-RU"/>
              </w:rPr>
            </w:pP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Для индивидуальных предпринимателей/физических лиц, осуществляющих деятельность, не относящуюся к предпринимательской в соответствии с законодательством:</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фамилия, имя, отчество</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информация о государственном органе, зарегистрировавшим индивидуального предпринимателя/физического лица, осуществляющего деятельность, не относящуюся к предпринимательской в соответствии с законодательством</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место жительства и почтовый адрес (не может быть «до востребования»)</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xml:space="preserve">- контактные телефоны и </w:t>
            </w:r>
            <w:r w:rsidRPr="00E92B15">
              <w:rPr>
                <w:rFonts w:ascii="Times New Roman" w:hAnsi="Times New Roman" w:cs="Times New Roman"/>
                <w:sz w:val="16"/>
                <w:szCs w:val="16"/>
              </w:rPr>
              <w:t>e</w:t>
            </w:r>
            <w:r w:rsidRPr="00E92B15">
              <w:rPr>
                <w:rFonts w:ascii="Times New Roman" w:hAnsi="Times New Roman" w:cs="Times New Roman"/>
                <w:sz w:val="16"/>
                <w:szCs w:val="16"/>
                <w:lang w:val="ru-RU"/>
              </w:rPr>
              <w:t>-</w:t>
            </w:r>
            <w:r w:rsidRPr="00E92B15">
              <w:rPr>
                <w:rFonts w:ascii="Times New Roman" w:hAnsi="Times New Roman" w:cs="Times New Roman"/>
                <w:sz w:val="16"/>
                <w:szCs w:val="16"/>
              </w:rPr>
              <w:t>mail</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режим работы</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дата регистрации Интернет-магазина в Торговом реестре (в случаях, предусмотренных для интернет-магазинов законод</w:t>
            </w:r>
            <w:r w:rsidRPr="00E92B15">
              <w:rPr>
                <w:rFonts w:ascii="Times New Roman" w:hAnsi="Times New Roman" w:cs="Times New Roman"/>
                <w:sz w:val="16"/>
                <w:szCs w:val="16"/>
                <w:lang w:val="ru-RU"/>
              </w:rPr>
              <w:t>а</w:t>
            </w:r>
            <w:r w:rsidRPr="00E92B15">
              <w:rPr>
                <w:rFonts w:ascii="Times New Roman" w:hAnsi="Times New Roman" w:cs="Times New Roman"/>
                <w:sz w:val="16"/>
                <w:szCs w:val="16"/>
                <w:lang w:val="ru-RU"/>
              </w:rPr>
              <w:t>тельством Республики Беларусь)</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Информация о специальных разрешениях (лицензия), если таковые требуются:</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номер специального разрешения (лицензии) и срок действия</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государственный орган или организация, выдавшая специальное разрешение (лицензию)</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xml:space="preserve">- изображение специального разрешения (лицензии), доступное в Интернет-ресурсе для просмотра покупателем (в формате </w:t>
            </w:r>
            <w:r w:rsidRPr="00E92B15">
              <w:rPr>
                <w:rFonts w:ascii="Times New Roman" w:hAnsi="Times New Roman" w:cs="Times New Roman"/>
                <w:sz w:val="16"/>
                <w:szCs w:val="16"/>
              </w:rPr>
              <w:t>PNG</w:t>
            </w:r>
            <w:r w:rsidRPr="00E92B15">
              <w:rPr>
                <w:rFonts w:ascii="Times New Roman" w:hAnsi="Times New Roman" w:cs="Times New Roman"/>
                <w:sz w:val="16"/>
                <w:szCs w:val="16"/>
                <w:lang w:val="ru-RU"/>
              </w:rPr>
              <w:t xml:space="preserve">, </w:t>
            </w:r>
            <w:r w:rsidRPr="00E92B15">
              <w:rPr>
                <w:rFonts w:ascii="Times New Roman" w:hAnsi="Times New Roman" w:cs="Times New Roman"/>
                <w:sz w:val="16"/>
                <w:szCs w:val="16"/>
              </w:rPr>
              <w:t>GIF</w:t>
            </w:r>
            <w:r w:rsidRPr="00E92B15">
              <w:rPr>
                <w:rFonts w:ascii="Times New Roman" w:hAnsi="Times New Roman" w:cs="Times New Roman"/>
                <w:sz w:val="16"/>
                <w:szCs w:val="16"/>
                <w:lang w:val="ru-RU"/>
              </w:rPr>
              <w:t xml:space="preserve">, </w:t>
            </w:r>
            <w:r w:rsidRPr="00E92B15">
              <w:rPr>
                <w:rFonts w:ascii="Times New Roman" w:hAnsi="Times New Roman" w:cs="Times New Roman"/>
                <w:sz w:val="16"/>
                <w:szCs w:val="16"/>
              </w:rPr>
              <w:t>JPG</w:t>
            </w:r>
            <w:r w:rsidRPr="00E92B15">
              <w:rPr>
                <w:rFonts w:ascii="Times New Roman" w:hAnsi="Times New Roman" w:cs="Times New Roman"/>
                <w:sz w:val="16"/>
                <w:szCs w:val="16"/>
                <w:lang w:val="ru-RU"/>
              </w:rPr>
              <w:t xml:space="preserve"> или </w:t>
            </w:r>
            <w:r w:rsidRPr="00E92B15">
              <w:rPr>
                <w:rFonts w:ascii="Times New Roman" w:hAnsi="Times New Roman" w:cs="Times New Roman"/>
                <w:sz w:val="16"/>
                <w:szCs w:val="16"/>
              </w:rPr>
              <w:t>PDF</w:t>
            </w:r>
            <w:r w:rsidRPr="00E92B15">
              <w:rPr>
                <w:rFonts w:ascii="Times New Roman" w:hAnsi="Times New Roman" w:cs="Times New Roman"/>
                <w:sz w:val="16"/>
                <w:szCs w:val="16"/>
                <w:lang w:val="ru-RU"/>
              </w:rPr>
              <w:t>)</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Главная страница сайта Интернет-ресурса, страницы, где осуществляется выбор товаров (работ, услуг), а также выбор спос</w:t>
            </w:r>
            <w:r w:rsidRPr="00E92B15">
              <w:rPr>
                <w:rFonts w:ascii="Times New Roman" w:hAnsi="Times New Roman" w:cs="Times New Roman"/>
                <w:sz w:val="16"/>
                <w:szCs w:val="16"/>
                <w:lang w:val="ru-RU"/>
              </w:rPr>
              <w:t>о</w:t>
            </w:r>
            <w:r w:rsidRPr="00E92B15">
              <w:rPr>
                <w:rFonts w:ascii="Times New Roman" w:hAnsi="Times New Roman" w:cs="Times New Roman"/>
                <w:sz w:val="16"/>
                <w:szCs w:val="16"/>
                <w:lang w:val="ru-RU"/>
              </w:rPr>
              <w:t>ба совершения операции должны соответствовать требованиям законодательства Республики Беларусь и платежных систем, предъявляемым к информационному наполнению страниц Интернет-ресурсов.</w:t>
            </w:r>
          </w:p>
        </w:tc>
      </w:tr>
      <w:tr w:rsidR="00E92B15" w:rsidRPr="00E92B15" w:rsidTr="008C3BEC">
        <w:tc>
          <w:tcPr>
            <w:tcW w:w="562" w:type="dxa"/>
            <w:shd w:val="clear" w:color="auto" w:fill="auto"/>
          </w:tcPr>
          <w:p w:rsidR="00E92B15" w:rsidRPr="00E92B15" w:rsidRDefault="00E92B15" w:rsidP="00E92B15">
            <w:pPr>
              <w:pStyle w:val="a4"/>
              <w:numPr>
                <w:ilvl w:val="0"/>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rPr>
            </w:pPr>
            <w:proofErr w:type="spellStart"/>
            <w:r w:rsidRPr="00E92B15">
              <w:rPr>
                <w:rFonts w:ascii="Times New Roman" w:hAnsi="Times New Roman" w:cs="Times New Roman"/>
                <w:sz w:val="16"/>
                <w:szCs w:val="16"/>
              </w:rPr>
              <w:t>Информация</w:t>
            </w:r>
            <w:proofErr w:type="spellEnd"/>
            <w:r w:rsidRPr="00E92B15">
              <w:rPr>
                <w:rFonts w:ascii="Times New Roman" w:hAnsi="Times New Roman" w:cs="Times New Roman"/>
                <w:sz w:val="16"/>
                <w:szCs w:val="16"/>
              </w:rPr>
              <w:t xml:space="preserve"> о </w:t>
            </w:r>
            <w:proofErr w:type="spellStart"/>
            <w:r w:rsidRPr="00E92B15">
              <w:rPr>
                <w:rFonts w:ascii="Times New Roman" w:hAnsi="Times New Roman" w:cs="Times New Roman"/>
                <w:sz w:val="16"/>
                <w:szCs w:val="16"/>
              </w:rPr>
              <w:t>товаре</w:t>
            </w:r>
            <w:proofErr w:type="spellEnd"/>
            <w:r w:rsidRPr="00E92B15">
              <w:rPr>
                <w:rFonts w:ascii="Times New Roman" w:hAnsi="Times New Roman" w:cs="Times New Roman"/>
                <w:sz w:val="16"/>
                <w:szCs w:val="16"/>
              </w:rPr>
              <w:t>/</w:t>
            </w:r>
            <w:proofErr w:type="spellStart"/>
            <w:r w:rsidRPr="00E92B15">
              <w:rPr>
                <w:rFonts w:ascii="Times New Roman" w:hAnsi="Times New Roman" w:cs="Times New Roman"/>
                <w:sz w:val="16"/>
                <w:szCs w:val="16"/>
              </w:rPr>
              <w:t>услуге</w:t>
            </w:r>
            <w:proofErr w:type="spellEnd"/>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Описание потребительских характеристик продаваемых товаров (работ, услуг), включая фотографии и другие информацио</w:t>
            </w:r>
            <w:r w:rsidRPr="00E92B15">
              <w:rPr>
                <w:rFonts w:ascii="Times New Roman" w:hAnsi="Times New Roman" w:cs="Times New Roman"/>
                <w:sz w:val="16"/>
                <w:szCs w:val="16"/>
                <w:lang w:val="ru-RU"/>
              </w:rPr>
              <w:t>н</w:t>
            </w:r>
            <w:r w:rsidRPr="00E92B15">
              <w:rPr>
                <w:rFonts w:ascii="Times New Roman" w:hAnsi="Times New Roman" w:cs="Times New Roman"/>
                <w:sz w:val="16"/>
                <w:szCs w:val="16"/>
                <w:lang w:val="ru-RU"/>
              </w:rPr>
              <w:t>ные материалы, содержащие полную, достоверную и доступную информацию, характеризующую предлагаемый товар (раб</w:t>
            </w:r>
            <w:r w:rsidRPr="00E92B15">
              <w:rPr>
                <w:rFonts w:ascii="Times New Roman" w:hAnsi="Times New Roman" w:cs="Times New Roman"/>
                <w:sz w:val="16"/>
                <w:szCs w:val="16"/>
                <w:lang w:val="ru-RU"/>
              </w:rPr>
              <w:t>о</w:t>
            </w:r>
            <w:r w:rsidRPr="00E92B15">
              <w:rPr>
                <w:rFonts w:ascii="Times New Roman" w:hAnsi="Times New Roman" w:cs="Times New Roman"/>
                <w:sz w:val="16"/>
                <w:szCs w:val="16"/>
                <w:lang w:val="ru-RU"/>
              </w:rPr>
              <w:t>ту, услугу).</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Указание на нормативные документы, устанавливающие требования к качеству товара (для товара, выпускаемого по таким нормативным документам).</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Информация о производителе товара:</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наименование производителя товара</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место нахождения производителя</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наименование и место нахождения импортера (если таковой имеется)</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место нахождения представителя производителя товара (если таковой имеется)</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Информация о гарантийном сроке, если он установлен.</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Наименование ремонтной организации, уполномоченной производителем (продавцом, поставщиком, представителем) на устранение недостатков товара и (или) его техническое обслуживание.</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Образец документа, подтверждающего факт оплаты товара.</w:t>
            </w:r>
          </w:p>
        </w:tc>
      </w:tr>
      <w:tr w:rsidR="00E92B15" w:rsidRPr="00E92B15" w:rsidTr="008C3BEC">
        <w:tc>
          <w:tcPr>
            <w:tcW w:w="562" w:type="dxa"/>
            <w:shd w:val="clear" w:color="auto" w:fill="auto"/>
          </w:tcPr>
          <w:p w:rsidR="00E92B15" w:rsidRPr="00E92B15" w:rsidRDefault="00E92B15" w:rsidP="00E92B15">
            <w:pPr>
              <w:pStyle w:val="a4"/>
              <w:numPr>
                <w:ilvl w:val="0"/>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Информация о размещении заказа/отмены заказа и возврате средств</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Описание процедуры заказа товара/услуги с обязательным ознакомлением с ней покупателя до момента оплаты.</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Описание процедуры оплаты - по банковским платежным Карточкам</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Информация о доставке товара/услуги с обязательным ознакомлением с ней покупателя до момента оплаты:</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условия доставки</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срок доставки</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способ доставки</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иная информация, объясняющая покупателю, как он получит свой заказ</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Информация о заказе с обязательным ознакомлением с ней покупателя до момента оплаты:</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описание заказа (с перечислением составляющих, если заказ состоит из нескольких пунктов)</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сумма стоимости и валюта каждой составляющей заказа</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общая сумма стоимости заказа и валюта</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-предупреждение о том, что посещение интернет-ресурса ОТС, приобретение и доставка товара (работы, услуги) могут быть незаконными на территории страны, где находится держатель Карточки</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Если Интернет-ресурс взимает дополнительно к цене товара/услуги плату за обработку заказа и/или доставку, (при условии, что данная плата также взимается в случае оплаты любыми средствами платежа), информация об этом должна быть размещ</w:t>
            </w:r>
            <w:r w:rsidRPr="00E92B15">
              <w:rPr>
                <w:rFonts w:ascii="Times New Roman" w:hAnsi="Times New Roman" w:cs="Times New Roman"/>
                <w:sz w:val="16"/>
                <w:szCs w:val="16"/>
                <w:lang w:val="ru-RU"/>
              </w:rPr>
              <w:t>е</w:t>
            </w:r>
            <w:r w:rsidRPr="00E92B15">
              <w:rPr>
                <w:rFonts w:ascii="Times New Roman" w:hAnsi="Times New Roman" w:cs="Times New Roman"/>
                <w:sz w:val="16"/>
                <w:szCs w:val="16"/>
                <w:lang w:val="ru-RU"/>
              </w:rPr>
              <w:t>на для ознакомления покупателю до момента оплаты товара/услуги.</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Информация об экспортных ограничениях по доставке товара/услуги (если существуют).</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xml:space="preserve">Описание процедур возврата денежных средств, предоставления взаимозаменяемых товаров/услуг, обмена товаров/услуг и т.п. при отказе от товара/услуги с обязательным ознакомлением с ней покупателя до момента оплаты. </w:t>
            </w:r>
          </w:p>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В случае если такие процедуры Интернет-ресурсом не предусмотрены, об этом необходимо явно указать.</w:t>
            </w:r>
          </w:p>
        </w:tc>
      </w:tr>
      <w:tr w:rsidR="00E92B15" w:rsidRPr="00E92B15" w:rsidTr="008C3BEC">
        <w:tc>
          <w:tcPr>
            <w:tcW w:w="562" w:type="dxa"/>
            <w:shd w:val="clear" w:color="auto" w:fill="auto"/>
          </w:tcPr>
          <w:p w:rsidR="00E92B15" w:rsidRPr="00E92B15" w:rsidRDefault="00E92B15" w:rsidP="00E92B15">
            <w:pPr>
              <w:pStyle w:val="a4"/>
              <w:numPr>
                <w:ilvl w:val="0"/>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rPr>
            </w:pPr>
            <w:proofErr w:type="spellStart"/>
            <w:r w:rsidRPr="00E92B15">
              <w:rPr>
                <w:rFonts w:ascii="Times New Roman" w:hAnsi="Times New Roman" w:cs="Times New Roman"/>
                <w:sz w:val="16"/>
                <w:szCs w:val="16"/>
              </w:rPr>
              <w:t>Информационная</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безопасность</w:t>
            </w:r>
            <w:proofErr w:type="spellEnd"/>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Реквизиты платежной Карточки не должны приниматься на страницах Интернет-ресурса. Покупатель должен переадресовываться на защищенную платежную страницу, предоставленную Банком и (или) Провайдером электронных платежей Банка, а в случае во</w:t>
            </w:r>
            <w:r w:rsidRPr="00E92B15">
              <w:rPr>
                <w:rFonts w:ascii="Times New Roman" w:hAnsi="Times New Roman" w:cs="Times New Roman"/>
                <w:sz w:val="16"/>
                <w:szCs w:val="16"/>
                <w:lang w:val="ru-RU"/>
              </w:rPr>
              <w:t>з</w:t>
            </w:r>
            <w:r w:rsidRPr="00E92B15">
              <w:rPr>
                <w:rFonts w:ascii="Times New Roman" w:hAnsi="Times New Roman" w:cs="Times New Roman"/>
                <w:sz w:val="16"/>
                <w:szCs w:val="16"/>
                <w:lang w:val="ru-RU"/>
              </w:rPr>
              <w:t>можности, дополнительно переадресовываться на отдельную страницу банка-эмитента для осуществления аутентификации</w:t>
            </w:r>
            <w:r w:rsidRPr="00E92B15">
              <w:rPr>
                <w:rFonts w:ascii="Times New Roman" w:hAnsi="Times New Roman" w:cs="Times New Roman"/>
                <w:w w:val="99"/>
                <w:sz w:val="16"/>
                <w:szCs w:val="16"/>
                <w:lang w:val="ru-RU"/>
              </w:rPr>
              <w:t xml:space="preserve"> </w:t>
            </w:r>
            <w:r w:rsidRPr="00E92B15">
              <w:rPr>
                <w:rFonts w:ascii="Times New Roman" w:hAnsi="Times New Roman" w:cs="Times New Roman"/>
                <w:sz w:val="16"/>
                <w:szCs w:val="16"/>
                <w:lang w:val="ru-RU"/>
              </w:rPr>
              <w:t>держ</w:t>
            </w:r>
            <w:r w:rsidRPr="00E92B15">
              <w:rPr>
                <w:rFonts w:ascii="Times New Roman" w:hAnsi="Times New Roman" w:cs="Times New Roman"/>
                <w:sz w:val="16"/>
                <w:szCs w:val="16"/>
                <w:lang w:val="ru-RU"/>
              </w:rPr>
              <w:t>а</w:t>
            </w:r>
            <w:r w:rsidRPr="00E92B15">
              <w:rPr>
                <w:rFonts w:ascii="Times New Roman" w:hAnsi="Times New Roman" w:cs="Times New Roman"/>
                <w:sz w:val="16"/>
                <w:szCs w:val="16"/>
                <w:lang w:val="ru-RU"/>
              </w:rPr>
              <w:t>теля Карточки с использованием технологии 3-</w:t>
            </w:r>
            <w:r w:rsidRPr="00E92B15">
              <w:rPr>
                <w:rFonts w:ascii="Times New Roman" w:hAnsi="Times New Roman" w:cs="Times New Roman"/>
                <w:sz w:val="16"/>
                <w:szCs w:val="16"/>
              </w:rPr>
              <w:t>D</w:t>
            </w:r>
            <w:r w:rsidRPr="00E92B15">
              <w:rPr>
                <w:rFonts w:ascii="Times New Roman" w:hAnsi="Times New Roman" w:cs="Times New Roman"/>
                <w:sz w:val="16"/>
                <w:szCs w:val="16"/>
                <w:lang w:val="ru-RU"/>
              </w:rPr>
              <w:t xml:space="preserve"> </w:t>
            </w:r>
            <w:r w:rsidRPr="00E92B15">
              <w:rPr>
                <w:rFonts w:ascii="Times New Roman" w:hAnsi="Times New Roman" w:cs="Times New Roman"/>
                <w:sz w:val="16"/>
                <w:szCs w:val="16"/>
              </w:rPr>
              <w:t>Secure</w:t>
            </w:r>
            <w:r w:rsidRPr="00E92B15">
              <w:rPr>
                <w:rFonts w:ascii="Times New Roman" w:hAnsi="Times New Roman" w:cs="Times New Roman"/>
                <w:sz w:val="16"/>
                <w:szCs w:val="16"/>
                <w:lang w:val="ru-RU"/>
              </w:rPr>
              <w:t xml:space="preserve"> (</w:t>
            </w:r>
            <w:r w:rsidRPr="00E92B15">
              <w:rPr>
                <w:rFonts w:ascii="Times New Roman" w:hAnsi="Times New Roman" w:cs="Times New Roman"/>
                <w:sz w:val="16"/>
                <w:szCs w:val="16"/>
              </w:rPr>
              <w:t>Visa</w:t>
            </w:r>
            <w:r w:rsidRPr="00E92B15">
              <w:rPr>
                <w:rFonts w:ascii="Times New Roman" w:hAnsi="Times New Roman" w:cs="Times New Roman"/>
                <w:sz w:val="16"/>
                <w:szCs w:val="16"/>
                <w:lang w:val="ru-RU"/>
              </w:rPr>
              <w:t xml:space="preserve"> </w:t>
            </w:r>
            <w:r w:rsidRPr="00E92B15">
              <w:rPr>
                <w:rFonts w:ascii="Times New Roman" w:hAnsi="Times New Roman" w:cs="Times New Roman"/>
                <w:sz w:val="16"/>
                <w:szCs w:val="16"/>
              </w:rPr>
              <w:t>Secure</w:t>
            </w:r>
            <w:r w:rsidRPr="00E92B15">
              <w:rPr>
                <w:rFonts w:ascii="Times New Roman" w:hAnsi="Times New Roman" w:cs="Times New Roman"/>
                <w:sz w:val="16"/>
                <w:szCs w:val="16"/>
                <w:lang w:val="ru-RU"/>
              </w:rPr>
              <w:t xml:space="preserve">, </w:t>
            </w:r>
            <w:r w:rsidRPr="00E92B15">
              <w:rPr>
                <w:rFonts w:ascii="Times New Roman" w:hAnsi="Times New Roman" w:cs="Times New Roman"/>
                <w:sz w:val="16"/>
                <w:szCs w:val="16"/>
              </w:rPr>
              <w:t>Mastercard</w:t>
            </w:r>
            <w:r w:rsidRPr="00E92B15">
              <w:rPr>
                <w:rFonts w:ascii="Times New Roman" w:hAnsi="Times New Roman" w:cs="Times New Roman"/>
                <w:sz w:val="16"/>
                <w:szCs w:val="16"/>
                <w:lang w:val="ru-RU"/>
              </w:rPr>
              <w:t xml:space="preserve"> </w:t>
            </w:r>
            <w:proofErr w:type="spellStart"/>
            <w:r w:rsidRPr="00E92B15">
              <w:rPr>
                <w:rFonts w:ascii="Times New Roman" w:hAnsi="Times New Roman" w:cs="Times New Roman"/>
                <w:sz w:val="16"/>
                <w:szCs w:val="16"/>
              </w:rPr>
              <w:t>SecureCode</w:t>
            </w:r>
            <w:proofErr w:type="spellEnd"/>
            <w:r w:rsidRPr="00E92B15">
              <w:rPr>
                <w:rFonts w:ascii="Times New Roman" w:hAnsi="Times New Roman" w:cs="Times New Roman"/>
                <w:sz w:val="16"/>
                <w:szCs w:val="16"/>
                <w:lang w:val="ru-RU"/>
              </w:rPr>
              <w:t>), а также технологии БЕЛКАРТ-</w:t>
            </w:r>
            <w:proofErr w:type="spellStart"/>
            <w:r w:rsidRPr="00E92B15">
              <w:rPr>
                <w:rFonts w:ascii="Times New Roman" w:hAnsi="Times New Roman" w:cs="Times New Roman"/>
                <w:sz w:val="16"/>
                <w:szCs w:val="16"/>
                <w:lang w:val="ru-RU"/>
              </w:rPr>
              <w:t>ИнтернетПароль</w:t>
            </w:r>
            <w:proofErr w:type="spellEnd"/>
            <w:r w:rsidRPr="00E92B15">
              <w:rPr>
                <w:rFonts w:ascii="Times New Roman" w:hAnsi="Times New Roman" w:cs="Times New Roman"/>
                <w:sz w:val="16"/>
                <w:szCs w:val="16"/>
                <w:lang w:val="ru-RU"/>
              </w:rPr>
              <w:t>.</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pacing w:val="-1"/>
                <w:sz w:val="16"/>
                <w:szCs w:val="16"/>
                <w:lang w:val="ru-RU"/>
              </w:rPr>
              <w:t>Д</w:t>
            </w:r>
            <w:r w:rsidRPr="00E92B15">
              <w:rPr>
                <w:rFonts w:ascii="Times New Roman" w:hAnsi="Times New Roman" w:cs="Times New Roman"/>
                <w:spacing w:val="1"/>
                <w:sz w:val="16"/>
                <w:szCs w:val="16"/>
                <w:lang w:val="ru-RU"/>
              </w:rPr>
              <w:t>о</w:t>
            </w:r>
            <w:r w:rsidRPr="00E92B15">
              <w:rPr>
                <w:rFonts w:ascii="Times New Roman" w:hAnsi="Times New Roman" w:cs="Times New Roman"/>
                <w:sz w:val="16"/>
                <w:szCs w:val="16"/>
                <w:lang w:val="ru-RU"/>
              </w:rPr>
              <w:t>с</w:t>
            </w:r>
            <w:r w:rsidRPr="00E92B15">
              <w:rPr>
                <w:rFonts w:ascii="Times New Roman" w:hAnsi="Times New Roman" w:cs="Times New Roman"/>
                <w:spacing w:val="1"/>
                <w:sz w:val="16"/>
                <w:szCs w:val="16"/>
                <w:lang w:val="ru-RU"/>
              </w:rPr>
              <w:t>т</w:t>
            </w:r>
            <w:r w:rsidRPr="00E92B15">
              <w:rPr>
                <w:rFonts w:ascii="Times New Roman" w:hAnsi="Times New Roman" w:cs="Times New Roman"/>
                <w:spacing w:val="-2"/>
                <w:sz w:val="16"/>
                <w:szCs w:val="16"/>
                <w:lang w:val="ru-RU"/>
              </w:rPr>
              <w:t>у</w:t>
            </w:r>
            <w:r w:rsidRPr="00E92B15">
              <w:rPr>
                <w:rFonts w:ascii="Times New Roman" w:hAnsi="Times New Roman" w:cs="Times New Roman"/>
                <w:sz w:val="16"/>
                <w:szCs w:val="16"/>
                <w:lang w:val="ru-RU"/>
              </w:rPr>
              <w:t>п</w:t>
            </w:r>
            <w:r w:rsidRPr="00E92B15">
              <w:rPr>
                <w:rFonts w:ascii="Times New Roman" w:hAnsi="Times New Roman" w:cs="Times New Roman"/>
                <w:spacing w:val="-21"/>
                <w:sz w:val="16"/>
                <w:szCs w:val="16"/>
                <w:lang w:val="ru-RU"/>
              </w:rPr>
              <w:t xml:space="preserve"> </w:t>
            </w:r>
            <w:r w:rsidRPr="00E92B15">
              <w:rPr>
                <w:rFonts w:ascii="Times New Roman" w:hAnsi="Times New Roman" w:cs="Times New Roman"/>
                <w:sz w:val="16"/>
                <w:szCs w:val="16"/>
                <w:lang w:val="ru-RU"/>
              </w:rPr>
              <w:t>к</w:t>
            </w:r>
            <w:r w:rsidRPr="00E92B15">
              <w:rPr>
                <w:rFonts w:ascii="Times New Roman" w:hAnsi="Times New Roman" w:cs="Times New Roman"/>
                <w:spacing w:val="-21"/>
                <w:sz w:val="16"/>
                <w:szCs w:val="16"/>
                <w:lang w:val="ru-RU"/>
              </w:rPr>
              <w:t xml:space="preserve"> </w:t>
            </w:r>
            <w:proofErr w:type="spellStart"/>
            <w:r w:rsidRPr="00E92B15">
              <w:rPr>
                <w:rFonts w:ascii="Times New Roman" w:hAnsi="Times New Roman" w:cs="Times New Roman"/>
                <w:sz w:val="16"/>
                <w:szCs w:val="16"/>
                <w:lang w:val="ru-RU"/>
              </w:rPr>
              <w:t>а</w:t>
            </w:r>
            <w:r w:rsidRPr="00E92B15">
              <w:rPr>
                <w:rFonts w:ascii="Times New Roman" w:hAnsi="Times New Roman" w:cs="Times New Roman"/>
                <w:spacing w:val="1"/>
                <w:sz w:val="16"/>
                <w:szCs w:val="16"/>
                <w:lang w:val="ru-RU"/>
              </w:rPr>
              <w:t>в</w:t>
            </w:r>
            <w:r w:rsidRPr="00E92B15">
              <w:rPr>
                <w:rFonts w:ascii="Times New Roman" w:hAnsi="Times New Roman" w:cs="Times New Roman"/>
                <w:spacing w:val="-1"/>
                <w:sz w:val="16"/>
                <w:szCs w:val="16"/>
                <w:lang w:val="ru-RU"/>
              </w:rPr>
              <w:t>т</w:t>
            </w:r>
            <w:r w:rsidRPr="00E92B15">
              <w:rPr>
                <w:rFonts w:ascii="Times New Roman" w:hAnsi="Times New Roman" w:cs="Times New Roman"/>
                <w:spacing w:val="1"/>
                <w:sz w:val="16"/>
                <w:szCs w:val="16"/>
                <w:lang w:val="ru-RU"/>
              </w:rPr>
              <w:t>ор</w:t>
            </w:r>
            <w:r w:rsidRPr="00E92B15">
              <w:rPr>
                <w:rFonts w:ascii="Times New Roman" w:hAnsi="Times New Roman" w:cs="Times New Roman"/>
                <w:spacing w:val="-1"/>
                <w:sz w:val="16"/>
                <w:szCs w:val="16"/>
                <w:lang w:val="ru-RU"/>
              </w:rPr>
              <w:t>и</w:t>
            </w:r>
            <w:r w:rsidRPr="00E92B15">
              <w:rPr>
                <w:rFonts w:ascii="Times New Roman" w:hAnsi="Times New Roman" w:cs="Times New Roman"/>
                <w:sz w:val="16"/>
                <w:szCs w:val="16"/>
                <w:lang w:val="ru-RU"/>
              </w:rPr>
              <w:t>за</w:t>
            </w:r>
            <w:r w:rsidRPr="00E92B15">
              <w:rPr>
                <w:rFonts w:ascii="Times New Roman" w:hAnsi="Times New Roman" w:cs="Times New Roman"/>
                <w:spacing w:val="1"/>
                <w:sz w:val="16"/>
                <w:szCs w:val="16"/>
                <w:lang w:val="ru-RU"/>
              </w:rPr>
              <w:t>ц</w:t>
            </w:r>
            <w:r w:rsidRPr="00E92B15">
              <w:rPr>
                <w:rFonts w:ascii="Times New Roman" w:hAnsi="Times New Roman" w:cs="Times New Roman"/>
                <w:spacing w:val="-1"/>
                <w:sz w:val="16"/>
                <w:szCs w:val="16"/>
                <w:lang w:val="ru-RU"/>
              </w:rPr>
              <w:t>и</w:t>
            </w:r>
            <w:r w:rsidRPr="00E92B15">
              <w:rPr>
                <w:rFonts w:ascii="Times New Roman" w:hAnsi="Times New Roman" w:cs="Times New Roman"/>
                <w:spacing w:val="1"/>
                <w:sz w:val="16"/>
                <w:szCs w:val="16"/>
                <w:lang w:val="ru-RU"/>
              </w:rPr>
              <w:t>он</w:t>
            </w:r>
            <w:r w:rsidRPr="00E92B15">
              <w:rPr>
                <w:rFonts w:ascii="Times New Roman" w:hAnsi="Times New Roman" w:cs="Times New Roman"/>
                <w:spacing w:val="-1"/>
                <w:sz w:val="16"/>
                <w:szCs w:val="16"/>
                <w:lang w:val="ru-RU"/>
              </w:rPr>
              <w:t>н</w:t>
            </w:r>
            <w:r w:rsidRPr="00E92B15">
              <w:rPr>
                <w:rFonts w:ascii="Times New Roman" w:hAnsi="Times New Roman" w:cs="Times New Roman"/>
                <w:sz w:val="16"/>
                <w:szCs w:val="16"/>
                <w:lang w:val="ru-RU"/>
              </w:rPr>
              <w:t>ым</w:t>
            </w:r>
            <w:proofErr w:type="spellEnd"/>
            <w:r w:rsidRPr="00E92B15">
              <w:rPr>
                <w:rFonts w:ascii="Times New Roman" w:hAnsi="Times New Roman" w:cs="Times New Roman"/>
                <w:spacing w:val="-20"/>
                <w:sz w:val="16"/>
                <w:szCs w:val="16"/>
                <w:lang w:val="ru-RU"/>
              </w:rPr>
              <w:t xml:space="preserve"> </w:t>
            </w:r>
            <w:r w:rsidRPr="00E92B15">
              <w:rPr>
                <w:rFonts w:ascii="Times New Roman" w:hAnsi="Times New Roman" w:cs="Times New Roman"/>
                <w:sz w:val="16"/>
                <w:szCs w:val="16"/>
                <w:lang w:val="ru-RU"/>
              </w:rPr>
              <w:t>с</w:t>
            </w:r>
            <w:r w:rsidRPr="00E92B15">
              <w:rPr>
                <w:rFonts w:ascii="Times New Roman" w:hAnsi="Times New Roman" w:cs="Times New Roman"/>
                <w:spacing w:val="-1"/>
                <w:sz w:val="16"/>
                <w:szCs w:val="16"/>
                <w:lang w:val="ru-RU"/>
              </w:rPr>
              <w:t>т</w:t>
            </w:r>
            <w:r w:rsidRPr="00E92B15">
              <w:rPr>
                <w:rFonts w:ascii="Times New Roman" w:hAnsi="Times New Roman" w:cs="Times New Roman"/>
                <w:spacing w:val="1"/>
                <w:sz w:val="16"/>
                <w:szCs w:val="16"/>
                <w:lang w:val="ru-RU"/>
              </w:rPr>
              <w:t>р</w:t>
            </w:r>
            <w:r w:rsidRPr="00E92B15">
              <w:rPr>
                <w:rFonts w:ascii="Times New Roman" w:hAnsi="Times New Roman" w:cs="Times New Roman"/>
                <w:sz w:val="16"/>
                <w:szCs w:val="16"/>
                <w:lang w:val="ru-RU"/>
              </w:rPr>
              <w:t>а</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1"/>
                <w:sz w:val="16"/>
                <w:szCs w:val="16"/>
                <w:lang w:val="ru-RU"/>
              </w:rPr>
              <w:t>и</w:t>
            </w:r>
            <w:r w:rsidRPr="00E92B15">
              <w:rPr>
                <w:rFonts w:ascii="Times New Roman" w:hAnsi="Times New Roman" w:cs="Times New Roman"/>
                <w:spacing w:val="-1"/>
                <w:sz w:val="16"/>
                <w:szCs w:val="16"/>
                <w:lang w:val="ru-RU"/>
              </w:rPr>
              <w:t>ц</w:t>
            </w:r>
            <w:r w:rsidRPr="00E92B15">
              <w:rPr>
                <w:rFonts w:ascii="Times New Roman" w:hAnsi="Times New Roman" w:cs="Times New Roman"/>
                <w:sz w:val="16"/>
                <w:szCs w:val="16"/>
                <w:lang w:val="ru-RU"/>
              </w:rPr>
              <w:t>ам</w:t>
            </w:r>
            <w:r w:rsidRPr="00E92B15">
              <w:rPr>
                <w:rFonts w:ascii="Times New Roman" w:hAnsi="Times New Roman" w:cs="Times New Roman"/>
                <w:spacing w:val="-19"/>
                <w:sz w:val="16"/>
                <w:szCs w:val="16"/>
                <w:lang w:val="ru-RU"/>
              </w:rPr>
              <w:t xml:space="preserve"> </w:t>
            </w:r>
            <w:r w:rsidRPr="00E92B15">
              <w:rPr>
                <w:rFonts w:ascii="Times New Roman" w:hAnsi="Times New Roman" w:cs="Times New Roman"/>
                <w:spacing w:val="1"/>
                <w:sz w:val="16"/>
                <w:szCs w:val="16"/>
                <w:lang w:val="ru-RU"/>
              </w:rPr>
              <w:t>о</w:t>
            </w:r>
            <w:r w:rsidRPr="00E92B15">
              <w:rPr>
                <w:rFonts w:ascii="Times New Roman" w:hAnsi="Times New Roman" w:cs="Times New Roman"/>
                <w:spacing w:val="2"/>
                <w:sz w:val="16"/>
                <w:szCs w:val="16"/>
                <w:lang w:val="ru-RU"/>
              </w:rPr>
              <w:t>с</w:t>
            </w:r>
            <w:r w:rsidRPr="00E92B15">
              <w:rPr>
                <w:rFonts w:ascii="Times New Roman" w:hAnsi="Times New Roman" w:cs="Times New Roman"/>
                <w:spacing w:val="-5"/>
                <w:sz w:val="16"/>
                <w:szCs w:val="16"/>
                <w:lang w:val="ru-RU"/>
              </w:rPr>
              <w:t>у</w:t>
            </w:r>
            <w:r w:rsidRPr="00E92B15">
              <w:rPr>
                <w:rFonts w:ascii="Times New Roman" w:hAnsi="Times New Roman" w:cs="Times New Roman"/>
                <w:sz w:val="16"/>
                <w:szCs w:val="16"/>
                <w:lang w:val="ru-RU"/>
              </w:rPr>
              <w:t>щес</w:t>
            </w:r>
            <w:r w:rsidRPr="00E92B15">
              <w:rPr>
                <w:rFonts w:ascii="Times New Roman" w:hAnsi="Times New Roman" w:cs="Times New Roman"/>
                <w:spacing w:val="1"/>
                <w:sz w:val="16"/>
                <w:szCs w:val="16"/>
                <w:lang w:val="ru-RU"/>
              </w:rPr>
              <w:t>т</w:t>
            </w:r>
            <w:r w:rsidRPr="00E92B15">
              <w:rPr>
                <w:rFonts w:ascii="Times New Roman" w:hAnsi="Times New Roman" w:cs="Times New Roman"/>
                <w:spacing w:val="-1"/>
                <w:sz w:val="16"/>
                <w:szCs w:val="16"/>
                <w:lang w:val="ru-RU"/>
              </w:rPr>
              <w:t>в</w:t>
            </w:r>
            <w:r w:rsidRPr="00E92B15">
              <w:rPr>
                <w:rFonts w:ascii="Times New Roman" w:hAnsi="Times New Roman" w:cs="Times New Roman"/>
                <w:spacing w:val="1"/>
                <w:sz w:val="16"/>
                <w:szCs w:val="16"/>
                <w:lang w:val="ru-RU"/>
              </w:rPr>
              <w:t>л</w:t>
            </w:r>
            <w:r w:rsidRPr="00E92B15">
              <w:rPr>
                <w:rFonts w:ascii="Times New Roman" w:hAnsi="Times New Roman" w:cs="Times New Roman"/>
                <w:spacing w:val="-1"/>
                <w:sz w:val="16"/>
                <w:szCs w:val="16"/>
                <w:lang w:val="ru-RU"/>
              </w:rPr>
              <w:t>я</w:t>
            </w:r>
            <w:r w:rsidRPr="00E92B15">
              <w:rPr>
                <w:rFonts w:ascii="Times New Roman" w:hAnsi="Times New Roman" w:cs="Times New Roman"/>
                <w:sz w:val="16"/>
                <w:szCs w:val="16"/>
                <w:lang w:val="ru-RU"/>
              </w:rPr>
              <w:t>е</w:t>
            </w:r>
            <w:r w:rsidRPr="00E92B15">
              <w:rPr>
                <w:rFonts w:ascii="Times New Roman" w:hAnsi="Times New Roman" w:cs="Times New Roman"/>
                <w:spacing w:val="-1"/>
                <w:sz w:val="16"/>
                <w:szCs w:val="16"/>
                <w:lang w:val="ru-RU"/>
              </w:rPr>
              <w:t>т</w:t>
            </w:r>
            <w:r w:rsidRPr="00E92B15">
              <w:rPr>
                <w:rFonts w:ascii="Times New Roman" w:hAnsi="Times New Roman" w:cs="Times New Roman"/>
                <w:sz w:val="16"/>
                <w:szCs w:val="16"/>
                <w:lang w:val="ru-RU"/>
              </w:rPr>
              <w:t>ся</w:t>
            </w:r>
            <w:r w:rsidRPr="00E92B15">
              <w:rPr>
                <w:rFonts w:ascii="Times New Roman" w:hAnsi="Times New Roman" w:cs="Times New Roman"/>
                <w:spacing w:val="-20"/>
                <w:sz w:val="16"/>
                <w:szCs w:val="16"/>
                <w:lang w:val="ru-RU"/>
              </w:rPr>
              <w:t xml:space="preserve"> </w:t>
            </w:r>
            <w:r w:rsidRPr="00E92B15">
              <w:rPr>
                <w:rFonts w:ascii="Times New Roman" w:hAnsi="Times New Roman" w:cs="Times New Roman"/>
                <w:sz w:val="16"/>
                <w:szCs w:val="16"/>
                <w:lang w:val="ru-RU"/>
              </w:rPr>
              <w:t>с</w:t>
            </w:r>
            <w:r w:rsidRPr="00E92B15">
              <w:rPr>
                <w:rFonts w:ascii="Times New Roman" w:hAnsi="Times New Roman" w:cs="Times New Roman"/>
                <w:spacing w:val="-18"/>
                <w:sz w:val="16"/>
                <w:szCs w:val="16"/>
                <w:lang w:val="ru-RU"/>
              </w:rPr>
              <w:t xml:space="preserve"> </w:t>
            </w:r>
            <w:r w:rsidRPr="00E92B15">
              <w:rPr>
                <w:rFonts w:ascii="Times New Roman" w:hAnsi="Times New Roman" w:cs="Times New Roman"/>
                <w:spacing w:val="-1"/>
                <w:sz w:val="16"/>
                <w:szCs w:val="16"/>
                <w:lang w:val="ru-RU"/>
              </w:rPr>
              <w:t>и</w:t>
            </w:r>
            <w:r w:rsidRPr="00E92B15">
              <w:rPr>
                <w:rFonts w:ascii="Times New Roman" w:hAnsi="Times New Roman" w:cs="Times New Roman"/>
                <w:sz w:val="16"/>
                <w:szCs w:val="16"/>
                <w:lang w:val="ru-RU"/>
              </w:rPr>
              <w:t>с</w:t>
            </w:r>
            <w:r w:rsidRPr="00E92B15">
              <w:rPr>
                <w:rFonts w:ascii="Times New Roman" w:hAnsi="Times New Roman" w:cs="Times New Roman"/>
                <w:spacing w:val="-1"/>
                <w:sz w:val="16"/>
                <w:szCs w:val="16"/>
                <w:lang w:val="ru-RU"/>
              </w:rPr>
              <w:t>п</w:t>
            </w:r>
            <w:r w:rsidRPr="00E92B15">
              <w:rPr>
                <w:rFonts w:ascii="Times New Roman" w:hAnsi="Times New Roman" w:cs="Times New Roman"/>
                <w:spacing w:val="1"/>
                <w:sz w:val="16"/>
                <w:szCs w:val="16"/>
                <w:lang w:val="ru-RU"/>
              </w:rPr>
              <w:t>о</w:t>
            </w:r>
            <w:r w:rsidRPr="00E92B15">
              <w:rPr>
                <w:rFonts w:ascii="Times New Roman" w:hAnsi="Times New Roman" w:cs="Times New Roman"/>
                <w:spacing w:val="-1"/>
                <w:sz w:val="16"/>
                <w:szCs w:val="16"/>
                <w:lang w:val="ru-RU"/>
              </w:rPr>
              <w:t>л</w:t>
            </w:r>
            <w:r w:rsidRPr="00E92B15">
              <w:rPr>
                <w:rFonts w:ascii="Times New Roman" w:hAnsi="Times New Roman" w:cs="Times New Roman"/>
                <w:sz w:val="16"/>
                <w:szCs w:val="16"/>
                <w:lang w:val="ru-RU"/>
              </w:rPr>
              <w:t>ьз</w:t>
            </w:r>
            <w:r w:rsidRPr="00E92B15">
              <w:rPr>
                <w:rFonts w:ascii="Times New Roman" w:hAnsi="Times New Roman" w:cs="Times New Roman"/>
                <w:spacing w:val="1"/>
                <w:sz w:val="16"/>
                <w:szCs w:val="16"/>
                <w:lang w:val="ru-RU"/>
              </w:rPr>
              <w:t>о</w:t>
            </w:r>
            <w:r w:rsidRPr="00E92B15">
              <w:rPr>
                <w:rFonts w:ascii="Times New Roman" w:hAnsi="Times New Roman" w:cs="Times New Roman"/>
                <w:spacing w:val="-1"/>
                <w:sz w:val="16"/>
                <w:szCs w:val="16"/>
                <w:lang w:val="ru-RU"/>
              </w:rPr>
              <w:t>в</w:t>
            </w:r>
            <w:r w:rsidRPr="00E92B15">
              <w:rPr>
                <w:rFonts w:ascii="Times New Roman" w:hAnsi="Times New Roman" w:cs="Times New Roman"/>
                <w:spacing w:val="2"/>
                <w:sz w:val="16"/>
                <w:szCs w:val="16"/>
                <w:lang w:val="ru-RU"/>
              </w:rPr>
              <w:t>а</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1"/>
                <w:sz w:val="16"/>
                <w:szCs w:val="16"/>
                <w:lang w:val="ru-RU"/>
              </w:rPr>
              <w:t>и</w:t>
            </w:r>
            <w:r w:rsidRPr="00E92B15">
              <w:rPr>
                <w:rFonts w:ascii="Times New Roman" w:hAnsi="Times New Roman" w:cs="Times New Roman"/>
                <w:sz w:val="16"/>
                <w:szCs w:val="16"/>
                <w:lang w:val="ru-RU"/>
              </w:rPr>
              <w:t>ем</w:t>
            </w:r>
            <w:r w:rsidRPr="00E92B15">
              <w:rPr>
                <w:rFonts w:ascii="Times New Roman" w:hAnsi="Times New Roman" w:cs="Times New Roman"/>
                <w:spacing w:val="-20"/>
                <w:sz w:val="16"/>
                <w:szCs w:val="16"/>
                <w:lang w:val="ru-RU"/>
              </w:rPr>
              <w:t xml:space="preserve"> </w:t>
            </w:r>
            <w:r w:rsidRPr="00E92B15">
              <w:rPr>
                <w:rFonts w:ascii="Times New Roman" w:hAnsi="Times New Roman" w:cs="Times New Roman"/>
                <w:spacing w:val="-1"/>
                <w:sz w:val="16"/>
                <w:szCs w:val="16"/>
                <w:lang w:val="ru-RU"/>
              </w:rPr>
              <w:t>п</w:t>
            </w:r>
            <w:r w:rsidRPr="00E92B15">
              <w:rPr>
                <w:rFonts w:ascii="Times New Roman" w:hAnsi="Times New Roman" w:cs="Times New Roman"/>
                <w:spacing w:val="1"/>
                <w:sz w:val="16"/>
                <w:szCs w:val="16"/>
                <w:lang w:val="ru-RU"/>
              </w:rPr>
              <w:t>ро</w:t>
            </w:r>
            <w:r w:rsidRPr="00E92B15">
              <w:rPr>
                <w:rFonts w:ascii="Times New Roman" w:hAnsi="Times New Roman" w:cs="Times New Roman"/>
                <w:spacing w:val="-1"/>
                <w:sz w:val="16"/>
                <w:szCs w:val="16"/>
                <w:lang w:val="ru-RU"/>
              </w:rPr>
              <w:t>т</w:t>
            </w:r>
            <w:r w:rsidRPr="00E92B15">
              <w:rPr>
                <w:rFonts w:ascii="Times New Roman" w:hAnsi="Times New Roman" w:cs="Times New Roman"/>
                <w:spacing w:val="1"/>
                <w:sz w:val="16"/>
                <w:szCs w:val="16"/>
                <w:lang w:val="ru-RU"/>
              </w:rPr>
              <w:t>о</w:t>
            </w:r>
            <w:r w:rsidRPr="00E92B15">
              <w:rPr>
                <w:rFonts w:ascii="Times New Roman" w:hAnsi="Times New Roman" w:cs="Times New Roman"/>
                <w:spacing w:val="-1"/>
                <w:sz w:val="16"/>
                <w:szCs w:val="16"/>
                <w:lang w:val="ru-RU"/>
              </w:rPr>
              <w:t>к</w:t>
            </w:r>
            <w:r w:rsidRPr="00E92B15">
              <w:rPr>
                <w:rFonts w:ascii="Times New Roman" w:hAnsi="Times New Roman" w:cs="Times New Roman"/>
                <w:spacing w:val="1"/>
                <w:sz w:val="16"/>
                <w:szCs w:val="16"/>
                <w:lang w:val="ru-RU"/>
              </w:rPr>
              <w:t>о</w:t>
            </w:r>
            <w:r w:rsidRPr="00E92B15">
              <w:rPr>
                <w:rFonts w:ascii="Times New Roman" w:hAnsi="Times New Roman" w:cs="Times New Roman"/>
                <w:spacing w:val="-1"/>
                <w:sz w:val="16"/>
                <w:szCs w:val="16"/>
                <w:lang w:val="ru-RU"/>
              </w:rPr>
              <w:t>л</w:t>
            </w:r>
            <w:r w:rsidRPr="00E92B15">
              <w:rPr>
                <w:rFonts w:ascii="Times New Roman" w:hAnsi="Times New Roman" w:cs="Times New Roman"/>
                <w:sz w:val="16"/>
                <w:szCs w:val="16"/>
                <w:lang w:val="ru-RU"/>
              </w:rPr>
              <w:t>а,</w:t>
            </w:r>
            <w:r w:rsidRPr="00E92B15">
              <w:rPr>
                <w:rFonts w:ascii="Times New Roman" w:hAnsi="Times New Roman" w:cs="Times New Roman"/>
                <w:spacing w:val="-18"/>
                <w:sz w:val="16"/>
                <w:szCs w:val="16"/>
                <w:lang w:val="ru-RU"/>
              </w:rPr>
              <w:t xml:space="preserve"> </w:t>
            </w:r>
            <w:r w:rsidRPr="00E92B15">
              <w:rPr>
                <w:rFonts w:ascii="Times New Roman" w:hAnsi="Times New Roman" w:cs="Times New Roman"/>
                <w:spacing w:val="1"/>
                <w:sz w:val="16"/>
                <w:szCs w:val="16"/>
                <w:lang w:val="ru-RU"/>
              </w:rPr>
              <w:t>о</w:t>
            </w:r>
            <w:r w:rsidRPr="00E92B15">
              <w:rPr>
                <w:rFonts w:ascii="Times New Roman" w:hAnsi="Times New Roman" w:cs="Times New Roman"/>
                <w:spacing w:val="-1"/>
                <w:sz w:val="16"/>
                <w:szCs w:val="16"/>
                <w:lang w:val="ru-RU"/>
              </w:rPr>
              <w:t>б</w:t>
            </w:r>
            <w:r w:rsidRPr="00E92B15">
              <w:rPr>
                <w:rFonts w:ascii="Times New Roman" w:hAnsi="Times New Roman" w:cs="Times New Roman"/>
                <w:sz w:val="16"/>
                <w:szCs w:val="16"/>
                <w:lang w:val="ru-RU"/>
              </w:rPr>
              <w:t>ес</w:t>
            </w:r>
            <w:r w:rsidRPr="00E92B15">
              <w:rPr>
                <w:rFonts w:ascii="Times New Roman" w:hAnsi="Times New Roman" w:cs="Times New Roman"/>
                <w:spacing w:val="-1"/>
                <w:sz w:val="16"/>
                <w:szCs w:val="16"/>
                <w:lang w:val="ru-RU"/>
              </w:rPr>
              <w:t>п</w:t>
            </w:r>
            <w:r w:rsidRPr="00E92B15">
              <w:rPr>
                <w:rFonts w:ascii="Times New Roman" w:hAnsi="Times New Roman" w:cs="Times New Roman"/>
                <w:sz w:val="16"/>
                <w:szCs w:val="16"/>
                <w:lang w:val="ru-RU"/>
              </w:rPr>
              <w:t>еч</w:t>
            </w:r>
            <w:r w:rsidRPr="00E92B15">
              <w:rPr>
                <w:rFonts w:ascii="Times New Roman" w:hAnsi="Times New Roman" w:cs="Times New Roman"/>
                <w:spacing w:val="1"/>
                <w:sz w:val="16"/>
                <w:szCs w:val="16"/>
                <w:lang w:val="ru-RU"/>
              </w:rPr>
              <w:t>и</w:t>
            </w:r>
            <w:r w:rsidRPr="00E92B15">
              <w:rPr>
                <w:rFonts w:ascii="Times New Roman" w:hAnsi="Times New Roman" w:cs="Times New Roman"/>
                <w:spacing w:val="-1"/>
                <w:sz w:val="16"/>
                <w:szCs w:val="16"/>
                <w:lang w:val="ru-RU"/>
              </w:rPr>
              <w:t>в</w:t>
            </w:r>
            <w:r w:rsidRPr="00E92B15">
              <w:rPr>
                <w:rFonts w:ascii="Times New Roman" w:hAnsi="Times New Roman" w:cs="Times New Roman"/>
                <w:sz w:val="16"/>
                <w:szCs w:val="16"/>
                <w:lang w:val="ru-RU"/>
              </w:rPr>
              <w:t>ающего</w:t>
            </w:r>
            <w:r w:rsidRPr="00E92B15">
              <w:rPr>
                <w:rFonts w:ascii="Times New Roman" w:hAnsi="Times New Roman" w:cs="Times New Roman"/>
                <w:w w:val="99"/>
                <w:sz w:val="16"/>
                <w:szCs w:val="16"/>
                <w:lang w:val="ru-RU"/>
              </w:rPr>
              <w:t xml:space="preserve"> </w:t>
            </w:r>
            <w:r w:rsidRPr="00E92B15">
              <w:rPr>
                <w:rFonts w:ascii="Times New Roman" w:hAnsi="Times New Roman" w:cs="Times New Roman"/>
                <w:spacing w:val="-1"/>
                <w:sz w:val="16"/>
                <w:szCs w:val="16"/>
                <w:lang w:val="ru-RU"/>
              </w:rPr>
              <w:t>б</w:t>
            </w:r>
            <w:r w:rsidRPr="00E92B15">
              <w:rPr>
                <w:rFonts w:ascii="Times New Roman" w:hAnsi="Times New Roman" w:cs="Times New Roman"/>
                <w:sz w:val="16"/>
                <w:szCs w:val="16"/>
                <w:lang w:val="ru-RU"/>
              </w:rPr>
              <w:t>ез</w:t>
            </w:r>
            <w:r w:rsidRPr="00E92B15">
              <w:rPr>
                <w:rFonts w:ascii="Times New Roman" w:hAnsi="Times New Roman" w:cs="Times New Roman"/>
                <w:spacing w:val="1"/>
                <w:sz w:val="16"/>
                <w:szCs w:val="16"/>
                <w:lang w:val="ru-RU"/>
              </w:rPr>
              <w:t>о</w:t>
            </w:r>
            <w:r w:rsidRPr="00E92B15">
              <w:rPr>
                <w:rFonts w:ascii="Times New Roman" w:hAnsi="Times New Roman" w:cs="Times New Roman"/>
                <w:spacing w:val="-1"/>
                <w:sz w:val="16"/>
                <w:szCs w:val="16"/>
                <w:lang w:val="ru-RU"/>
              </w:rPr>
              <w:t>п</w:t>
            </w:r>
            <w:r w:rsidRPr="00E92B15">
              <w:rPr>
                <w:rFonts w:ascii="Times New Roman" w:hAnsi="Times New Roman" w:cs="Times New Roman"/>
                <w:sz w:val="16"/>
                <w:szCs w:val="16"/>
                <w:lang w:val="ru-RU"/>
              </w:rPr>
              <w:t>ас</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2"/>
                <w:sz w:val="16"/>
                <w:szCs w:val="16"/>
                <w:lang w:val="ru-RU"/>
              </w:rPr>
              <w:t>у</w:t>
            </w:r>
            <w:r w:rsidRPr="00E92B15">
              <w:rPr>
                <w:rFonts w:ascii="Times New Roman" w:hAnsi="Times New Roman" w:cs="Times New Roman"/>
                <w:sz w:val="16"/>
                <w:szCs w:val="16"/>
                <w:lang w:val="ru-RU"/>
              </w:rPr>
              <w:t>ю</w:t>
            </w:r>
            <w:r w:rsidRPr="00E92B15">
              <w:rPr>
                <w:rFonts w:ascii="Times New Roman" w:hAnsi="Times New Roman" w:cs="Times New Roman"/>
                <w:spacing w:val="-7"/>
                <w:sz w:val="16"/>
                <w:szCs w:val="16"/>
                <w:lang w:val="ru-RU"/>
              </w:rPr>
              <w:t xml:space="preserve"> </w:t>
            </w:r>
            <w:r w:rsidRPr="00E92B15">
              <w:rPr>
                <w:rFonts w:ascii="Times New Roman" w:hAnsi="Times New Roman" w:cs="Times New Roman"/>
                <w:spacing w:val="-1"/>
                <w:sz w:val="16"/>
                <w:szCs w:val="16"/>
                <w:lang w:val="ru-RU"/>
              </w:rPr>
              <w:t>п</w:t>
            </w:r>
            <w:r w:rsidRPr="00E92B15">
              <w:rPr>
                <w:rFonts w:ascii="Times New Roman" w:hAnsi="Times New Roman" w:cs="Times New Roman"/>
                <w:sz w:val="16"/>
                <w:szCs w:val="16"/>
                <w:lang w:val="ru-RU"/>
              </w:rPr>
              <w:t>е</w:t>
            </w:r>
            <w:r w:rsidRPr="00E92B15">
              <w:rPr>
                <w:rFonts w:ascii="Times New Roman" w:hAnsi="Times New Roman" w:cs="Times New Roman"/>
                <w:spacing w:val="1"/>
                <w:sz w:val="16"/>
                <w:szCs w:val="16"/>
                <w:lang w:val="ru-RU"/>
              </w:rPr>
              <w:t>р</w:t>
            </w:r>
            <w:r w:rsidRPr="00E92B15">
              <w:rPr>
                <w:rFonts w:ascii="Times New Roman" w:hAnsi="Times New Roman" w:cs="Times New Roman"/>
                <w:sz w:val="16"/>
                <w:szCs w:val="16"/>
                <w:lang w:val="ru-RU"/>
              </w:rPr>
              <w:t>е</w:t>
            </w:r>
            <w:r w:rsidRPr="00E92B15">
              <w:rPr>
                <w:rFonts w:ascii="Times New Roman" w:hAnsi="Times New Roman" w:cs="Times New Roman"/>
                <w:spacing w:val="-1"/>
                <w:sz w:val="16"/>
                <w:szCs w:val="16"/>
                <w:lang w:val="ru-RU"/>
              </w:rPr>
              <w:t>д</w:t>
            </w:r>
            <w:r w:rsidRPr="00E92B15">
              <w:rPr>
                <w:rFonts w:ascii="Times New Roman" w:hAnsi="Times New Roman" w:cs="Times New Roman"/>
                <w:sz w:val="16"/>
                <w:szCs w:val="16"/>
                <w:lang w:val="ru-RU"/>
              </w:rPr>
              <w:t>а</w:t>
            </w:r>
            <w:r w:rsidRPr="00E92B15">
              <w:rPr>
                <w:rFonts w:ascii="Times New Roman" w:hAnsi="Times New Roman" w:cs="Times New Roman"/>
                <w:spacing w:val="3"/>
                <w:sz w:val="16"/>
                <w:szCs w:val="16"/>
                <w:lang w:val="ru-RU"/>
              </w:rPr>
              <w:t>ч</w:t>
            </w:r>
            <w:r w:rsidRPr="00E92B15">
              <w:rPr>
                <w:rFonts w:ascii="Times New Roman" w:hAnsi="Times New Roman" w:cs="Times New Roman"/>
                <w:sz w:val="16"/>
                <w:szCs w:val="16"/>
                <w:lang w:val="ru-RU"/>
              </w:rPr>
              <w:t>у</w:t>
            </w:r>
            <w:r w:rsidRPr="00E92B15">
              <w:rPr>
                <w:rFonts w:ascii="Times New Roman" w:hAnsi="Times New Roman" w:cs="Times New Roman"/>
                <w:spacing w:val="-11"/>
                <w:sz w:val="16"/>
                <w:szCs w:val="16"/>
                <w:lang w:val="ru-RU"/>
              </w:rPr>
              <w:t xml:space="preserve"> </w:t>
            </w:r>
            <w:r w:rsidRPr="00E92B15">
              <w:rPr>
                <w:rFonts w:ascii="Times New Roman" w:hAnsi="Times New Roman" w:cs="Times New Roman"/>
                <w:spacing w:val="-1"/>
                <w:sz w:val="16"/>
                <w:szCs w:val="16"/>
                <w:lang w:val="ru-RU"/>
              </w:rPr>
              <w:t>д</w:t>
            </w:r>
            <w:r w:rsidRPr="00E92B15">
              <w:rPr>
                <w:rFonts w:ascii="Times New Roman" w:hAnsi="Times New Roman" w:cs="Times New Roman"/>
                <w:spacing w:val="2"/>
                <w:sz w:val="16"/>
                <w:szCs w:val="16"/>
                <w:lang w:val="ru-RU"/>
              </w:rPr>
              <w:t>а</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2"/>
                <w:sz w:val="16"/>
                <w:szCs w:val="16"/>
                <w:lang w:val="ru-RU"/>
              </w:rPr>
              <w:t>ы</w:t>
            </w:r>
            <w:r w:rsidRPr="00E92B15">
              <w:rPr>
                <w:rFonts w:ascii="Times New Roman" w:hAnsi="Times New Roman" w:cs="Times New Roman"/>
                <w:sz w:val="16"/>
                <w:szCs w:val="16"/>
                <w:lang w:val="ru-RU"/>
              </w:rPr>
              <w:t>х</w:t>
            </w:r>
            <w:r w:rsidRPr="00E92B15">
              <w:rPr>
                <w:rFonts w:ascii="Times New Roman" w:hAnsi="Times New Roman" w:cs="Times New Roman"/>
                <w:spacing w:val="-9"/>
                <w:sz w:val="16"/>
                <w:szCs w:val="16"/>
                <w:lang w:val="ru-RU"/>
              </w:rPr>
              <w:t xml:space="preserve"> </w:t>
            </w:r>
            <w:r w:rsidRPr="00E92B15">
              <w:rPr>
                <w:rFonts w:ascii="Times New Roman" w:hAnsi="Times New Roman" w:cs="Times New Roman"/>
                <w:sz w:val="16"/>
                <w:szCs w:val="16"/>
                <w:lang w:val="ru-RU"/>
              </w:rPr>
              <w:t>в</w:t>
            </w:r>
            <w:r w:rsidRPr="00E92B15">
              <w:rPr>
                <w:rFonts w:ascii="Times New Roman" w:hAnsi="Times New Roman" w:cs="Times New Roman"/>
                <w:spacing w:val="-9"/>
                <w:sz w:val="16"/>
                <w:szCs w:val="16"/>
                <w:lang w:val="ru-RU"/>
              </w:rPr>
              <w:t xml:space="preserve"> </w:t>
            </w:r>
            <w:r w:rsidRPr="00E92B15">
              <w:rPr>
                <w:rFonts w:ascii="Times New Roman" w:hAnsi="Times New Roman" w:cs="Times New Roman"/>
                <w:sz w:val="16"/>
                <w:szCs w:val="16"/>
                <w:lang w:val="ru-RU"/>
              </w:rPr>
              <w:t>И</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1"/>
                <w:sz w:val="16"/>
                <w:szCs w:val="16"/>
                <w:lang w:val="ru-RU"/>
              </w:rPr>
              <w:t>т</w:t>
            </w:r>
            <w:r w:rsidRPr="00E92B15">
              <w:rPr>
                <w:rFonts w:ascii="Times New Roman" w:hAnsi="Times New Roman" w:cs="Times New Roman"/>
                <w:sz w:val="16"/>
                <w:szCs w:val="16"/>
                <w:lang w:val="ru-RU"/>
              </w:rPr>
              <w:t>е</w:t>
            </w:r>
            <w:r w:rsidRPr="00E92B15">
              <w:rPr>
                <w:rFonts w:ascii="Times New Roman" w:hAnsi="Times New Roman" w:cs="Times New Roman"/>
                <w:spacing w:val="1"/>
                <w:sz w:val="16"/>
                <w:szCs w:val="16"/>
                <w:lang w:val="ru-RU"/>
              </w:rPr>
              <w:t>р</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2"/>
                <w:sz w:val="16"/>
                <w:szCs w:val="16"/>
                <w:lang w:val="ru-RU"/>
              </w:rPr>
              <w:t>е</w:t>
            </w:r>
            <w:r w:rsidRPr="00E92B15">
              <w:rPr>
                <w:rFonts w:ascii="Times New Roman" w:hAnsi="Times New Roman" w:cs="Times New Roman"/>
                <w:spacing w:val="-1"/>
                <w:sz w:val="16"/>
                <w:szCs w:val="16"/>
                <w:lang w:val="ru-RU"/>
              </w:rPr>
              <w:t>т</w:t>
            </w:r>
            <w:r w:rsidRPr="00E92B15">
              <w:rPr>
                <w:rFonts w:ascii="Times New Roman" w:hAnsi="Times New Roman" w:cs="Times New Roman"/>
                <w:sz w:val="16"/>
                <w:szCs w:val="16"/>
              </w:rPr>
              <w:t>e</w:t>
            </w:r>
            <w:r w:rsidRPr="00E92B15">
              <w:rPr>
                <w:rFonts w:ascii="Times New Roman" w:hAnsi="Times New Roman" w:cs="Times New Roman"/>
                <w:spacing w:val="-8"/>
                <w:sz w:val="16"/>
                <w:szCs w:val="16"/>
                <w:lang w:val="ru-RU"/>
              </w:rPr>
              <w:t xml:space="preserve"> </w:t>
            </w:r>
            <w:r w:rsidRPr="00E92B15">
              <w:rPr>
                <w:rFonts w:ascii="Times New Roman" w:hAnsi="Times New Roman" w:cs="Times New Roman"/>
                <w:sz w:val="16"/>
                <w:szCs w:val="16"/>
                <w:lang w:val="ru-RU"/>
              </w:rPr>
              <w:t>(</w:t>
            </w:r>
            <w:r w:rsidRPr="00E92B15">
              <w:rPr>
                <w:rFonts w:ascii="Times New Roman" w:hAnsi="Times New Roman" w:cs="Times New Roman"/>
                <w:spacing w:val="-1"/>
                <w:sz w:val="16"/>
                <w:szCs w:val="16"/>
              </w:rPr>
              <w:t>S</w:t>
            </w:r>
            <w:r w:rsidRPr="00E92B15">
              <w:rPr>
                <w:rFonts w:ascii="Times New Roman" w:hAnsi="Times New Roman" w:cs="Times New Roman"/>
                <w:spacing w:val="2"/>
                <w:sz w:val="16"/>
                <w:szCs w:val="16"/>
              </w:rPr>
              <w:t>S</w:t>
            </w:r>
            <w:r w:rsidRPr="00E92B15">
              <w:rPr>
                <w:rFonts w:ascii="Times New Roman" w:hAnsi="Times New Roman" w:cs="Times New Roman"/>
                <w:spacing w:val="-2"/>
                <w:sz w:val="16"/>
                <w:szCs w:val="16"/>
              </w:rPr>
              <w:t>L</w:t>
            </w:r>
            <w:r w:rsidRPr="00E92B15">
              <w:rPr>
                <w:rFonts w:ascii="Times New Roman" w:hAnsi="Times New Roman" w:cs="Times New Roman"/>
                <w:spacing w:val="-2"/>
                <w:sz w:val="16"/>
                <w:szCs w:val="16"/>
                <w:lang w:val="ru-RU"/>
              </w:rPr>
              <w:t>/</w:t>
            </w:r>
            <w:r w:rsidRPr="00E92B15">
              <w:rPr>
                <w:rFonts w:ascii="Times New Roman" w:hAnsi="Times New Roman" w:cs="Times New Roman"/>
                <w:spacing w:val="-2"/>
                <w:sz w:val="16"/>
                <w:szCs w:val="16"/>
              </w:rPr>
              <w:t>TSL</w:t>
            </w:r>
            <w:r w:rsidRPr="00E92B15">
              <w:rPr>
                <w:rFonts w:ascii="Times New Roman" w:hAnsi="Times New Roman" w:cs="Times New Roman"/>
                <w:sz w:val="16"/>
                <w:szCs w:val="16"/>
                <w:lang w:val="ru-RU"/>
              </w:rPr>
              <w:t>)</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Если Интернет-ресурс хочет принимать Карточки к оплате без перенаправления покупателя на защищенную платежную страницу, предоставленную Банком и (или) Провайдером электронных платежей Банка, возможность и процедура такого способа приема Карточек дол</w:t>
            </w:r>
            <w:r w:rsidRPr="00E92B15">
              <w:rPr>
                <w:rFonts w:ascii="Times New Roman" w:hAnsi="Times New Roman" w:cs="Times New Roman"/>
                <w:sz w:val="16"/>
                <w:szCs w:val="16"/>
                <w:lang w:val="ru-RU"/>
              </w:rPr>
              <w:t>ж</w:t>
            </w:r>
            <w:r w:rsidRPr="00E92B15">
              <w:rPr>
                <w:rFonts w:ascii="Times New Roman" w:hAnsi="Times New Roman" w:cs="Times New Roman"/>
                <w:sz w:val="16"/>
                <w:szCs w:val="16"/>
                <w:lang w:val="ru-RU"/>
              </w:rPr>
              <w:t>на быть предварительно согласована с Банком</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Все страницы, которые связаны с работой Интернет-ресурса, должны находиться под единым доменным именем. Не допуск</w:t>
            </w:r>
            <w:r w:rsidRPr="00E92B15">
              <w:rPr>
                <w:rFonts w:ascii="Times New Roman" w:hAnsi="Times New Roman" w:cs="Times New Roman"/>
                <w:sz w:val="16"/>
                <w:szCs w:val="16"/>
                <w:lang w:val="ru-RU"/>
              </w:rPr>
              <w:t>а</w:t>
            </w:r>
            <w:r w:rsidRPr="00E92B15">
              <w:rPr>
                <w:rFonts w:ascii="Times New Roman" w:hAnsi="Times New Roman" w:cs="Times New Roman"/>
                <w:sz w:val="16"/>
                <w:szCs w:val="16"/>
                <w:lang w:val="ru-RU"/>
              </w:rPr>
              <w:t>ется размещение сайта Интернет-ресурса на бесплатных сервисах, предлагающих доменные имена третьего уровня (напр</w:t>
            </w:r>
            <w:r w:rsidRPr="00E92B15">
              <w:rPr>
                <w:rFonts w:ascii="Times New Roman" w:hAnsi="Times New Roman" w:cs="Times New Roman"/>
                <w:sz w:val="16"/>
                <w:szCs w:val="16"/>
                <w:lang w:val="ru-RU"/>
              </w:rPr>
              <w:t>и</w:t>
            </w:r>
            <w:r w:rsidRPr="00E92B15">
              <w:rPr>
                <w:rFonts w:ascii="Times New Roman" w:hAnsi="Times New Roman" w:cs="Times New Roman"/>
                <w:sz w:val="16"/>
                <w:szCs w:val="16"/>
                <w:lang w:val="ru-RU"/>
              </w:rPr>
              <w:t xml:space="preserve">мер, </w:t>
            </w:r>
            <w:proofErr w:type="spellStart"/>
            <w:r w:rsidRPr="00E92B15">
              <w:rPr>
                <w:rFonts w:ascii="Times New Roman" w:hAnsi="Times New Roman" w:cs="Times New Roman"/>
                <w:sz w:val="16"/>
                <w:szCs w:val="16"/>
              </w:rPr>
              <w:t>narod</w:t>
            </w:r>
            <w:proofErr w:type="spellEnd"/>
            <w:r w:rsidRPr="00E92B15">
              <w:rPr>
                <w:rFonts w:ascii="Times New Roman" w:hAnsi="Times New Roman" w:cs="Times New Roman"/>
                <w:sz w:val="16"/>
                <w:szCs w:val="16"/>
                <w:lang w:val="ru-RU"/>
              </w:rPr>
              <w:t>.</w:t>
            </w:r>
            <w:proofErr w:type="spellStart"/>
            <w:r w:rsidRPr="00E92B15">
              <w:rPr>
                <w:rFonts w:ascii="Times New Roman" w:hAnsi="Times New Roman" w:cs="Times New Roman"/>
                <w:sz w:val="16"/>
                <w:szCs w:val="16"/>
              </w:rPr>
              <w:t>ru</w:t>
            </w:r>
            <w:proofErr w:type="spellEnd"/>
            <w:r w:rsidRPr="00E92B15">
              <w:rPr>
                <w:rFonts w:ascii="Times New Roman" w:hAnsi="Times New Roman" w:cs="Times New Roman"/>
                <w:sz w:val="16"/>
                <w:szCs w:val="16"/>
                <w:lang w:val="ru-RU"/>
              </w:rPr>
              <w:t>).</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Все страницы и ссылки на них на сайте Интернет-ресурса должны быть рабочими.</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r w:rsidRPr="00E92B15">
              <w:rPr>
                <w:sz w:val="16"/>
                <w:szCs w:val="16"/>
              </w:rPr>
              <w:t xml:space="preserve"> </w:t>
            </w: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При оплате банковской платежной Карточкой не должно присутствовать поле для ввода ПИН-кода.</w:t>
            </w:r>
          </w:p>
        </w:tc>
      </w:tr>
      <w:tr w:rsidR="00E92B15" w:rsidRPr="00E92B15" w:rsidTr="008C3BEC">
        <w:tc>
          <w:tcPr>
            <w:tcW w:w="562" w:type="dxa"/>
            <w:shd w:val="clear" w:color="auto" w:fill="auto"/>
          </w:tcPr>
          <w:p w:rsidR="00E92B15" w:rsidRPr="00E92B15" w:rsidRDefault="00E92B15" w:rsidP="00E92B15">
            <w:pPr>
              <w:pStyle w:val="a4"/>
              <w:numPr>
                <w:ilvl w:val="0"/>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rPr>
            </w:pPr>
            <w:proofErr w:type="spellStart"/>
            <w:r w:rsidRPr="00E92B15">
              <w:rPr>
                <w:rFonts w:ascii="Times New Roman" w:hAnsi="Times New Roman" w:cs="Times New Roman"/>
                <w:sz w:val="16"/>
                <w:szCs w:val="16"/>
              </w:rPr>
              <w:t>Регистрация</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сайта</w:t>
            </w:r>
            <w:proofErr w:type="spellEnd"/>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xml:space="preserve">Администратором доменного имени выступает ОТС </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Интернет-ресурс зарегистрирован в торговом реестре Республики Беларусь (в случаях, предусмотренных для интернет-ресурсов зак</w:t>
            </w:r>
            <w:r w:rsidRPr="00E92B15">
              <w:rPr>
                <w:rFonts w:ascii="Times New Roman" w:hAnsi="Times New Roman" w:cs="Times New Roman"/>
                <w:sz w:val="16"/>
                <w:szCs w:val="16"/>
                <w:lang w:val="ru-RU"/>
              </w:rPr>
              <w:t>о</w:t>
            </w:r>
            <w:r w:rsidRPr="00E92B15">
              <w:rPr>
                <w:rFonts w:ascii="Times New Roman" w:hAnsi="Times New Roman" w:cs="Times New Roman"/>
                <w:sz w:val="16"/>
                <w:szCs w:val="16"/>
                <w:lang w:val="ru-RU"/>
              </w:rPr>
              <w:t>нодательством Республики Беларусь).</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 xml:space="preserve">Доменное имя Интернет-ресурса зарегистрировано в </w:t>
            </w:r>
            <w:proofErr w:type="spellStart"/>
            <w:r w:rsidRPr="00E92B15">
              <w:rPr>
                <w:rFonts w:ascii="Times New Roman" w:hAnsi="Times New Roman" w:cs="Times New Roman"/>
                <w:sz w:val="16"/>
                <w:szCs w:val="16"/>
                <w:lang w:val="ru-RU"/>
              </w:rPr>
              <w:t>БелГИЭ</w:t>
            </w:r>
            <w:proofErr w:type="spellEnd"/>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lang w:val="ru-RU"/>
              </w:rPr>
            </w:pPr>
            <w:r w:rsidRPr="00E92B15">
              <w:rPr>
                <w:rFonts w:ascii="Times New Roman" w:hAnsi="Times New Roman" w:cs="Times New Roman"/>
                <w:sz w:val="16"/>
                <w:szCs w:val="16"/>
                <w:lang w:val="ru-RU"/>
              </w:rPr>
              <w:t>Сайт имеет белорусский хостинг, за исключением ОТС, к которым в соответствии с законодательством это требование не предъявляется</w:t>
            </w:r>
          </w:p>
        </w:tc>
      </w:tr>
      <w:tr w:rsidR="00E92B15" w:rsidRPr="00E92B15" w:rsidTr="008C3BEC">
        <w:tc>
          <w:tcPr>
            <w:tcW w:w="562" w:type="dxa"/>
            <w:shd w:val="clear" w:color="auto" w:fill="auto"/>
          </w:tcPr>
          <w:p w:rsidR="00E92B15" w:rsidRPr="00E92B15" w:rsidRDefault="00E92B15" w:rsidP="00E92B15">
            <w:pPr>
              <w:pStyle w:val="a4"/>
              <w:numPr>
                <w:ilvl w:val="0"/>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sz w:val="16"/>
                <w:szCs w:val="16"/>
              </w:rPr>
            </w:pPr>
            <w:proofErr w:type="spellStart"/>
            <w:r w:rsidRPr="00E92B15">
              <w:rPr>
                <w:rFonts w:ascii="Times New Roman" w:hAnsi="Times New Roman" w:cs="Times New Roman"/>
                <w:sz w:val="16"/>
                <w:szCs w:val="16"/>
              </w:rPr>
              <w:t>Дополнительна</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информация</w:t>
            </w:r>
            <w:proofErr w:type="spellEnd"/>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rPr>
                <w:rFonts w:ascii="Times New Roman" w:hAnsi="Times New Roman" w:cs="Times New Roman"/>
                <w:noProof/>
                <w:lang w:val="ru-RU"/>
              </w:rPr>
            </w:pPr>
            <w:r w:rsidRPr="00E92B15">
              <w:rPr>
                <w:rFonts w:ascii="Times New Roman" w:hAnsi="Times New Roman" w:cs="Times New Roman"/>
                <w:sz w:val="16"/>
                <w:szCs w:val="16"/>
                <w:lang w:val="ru-RU"/>
              </w:rPr>
              <w:t>В «шапке» или «подвале» сайта Интернет-ресурса должны быть логотипы платежных систем, чьи Карточки приним</w:t>
            </w:r>
            <w:r w:rsidRPr="00E92B15">
              <w:rPr>
                <w:rFonts w:ascii="Times New Roman" w:hAnsi="Times New Roman" w:cs="Times New Roman"/>
                <w:sz w:val="16"/>
                <w:szCs w:val="16"/>
                <w:lang w:val="ru-RU"/>
              </w:rPr>
              <w:t>а</w:t>
            </w:r>
            <w:r w:rsidRPr="00E92B15">
              <w:rPr>
                <w:rFonts w:ascii="Times New Roman" w:hAnsi="Times New Roman" w:cs="Times New Roman"/>
                <w:sz w:val="16"/>
                <w:szCs w:val="16"/>
                <w:lang w:val="ru-RU"/>
              </w:rPr>
              <w:t>ются к оплате</w:t>
            </w:r>
            <w:r w:rsidRPr="00E92B15">
              <w:rPr>
                <w:rFonts w:ascii="Times New Roman" w:hAnsi="Times New Roman" w:cs="Times New Roman"/>
                <w:iCs/>
                <w:sz w:val="16"/>
                <w:szCs w:val="16"/>
                <w:lang w:val="ru-RU"/>
              </w:rPr>
              <w:t>, и их методов верификации пользователя, а также логотип ПЭП и Банка</w:t>
            </w:r>
            <w:r w:rsidRPr="00E92B15">
              <w:rPr>
                <w:rFonts w:ascii="Times New Roman" w:hAnsi="Times New Roman" w:cs="Times New Roman"/>
                <w:sz w:val="16"/>
                <w:szCs w:val="16"/>
                <w:lang w:val="ru-RU"/>
              </w:rPr>
              <w:t>:</w:t>
            </w:r>
          </w:p>
          <w:p w:rsidR="00E92B15" w:rsidRPr="00E92B15" w:rsidRDefault="00E92B15" w:rsidP="00E92B15">
            <w:pPr>
              <w:spacing w:after="0" w:line="240" w:lineRule="auto"/>
              <w:rPr>
                <w:rFonts w:ascii="Times New Roman" w:hAnsi="Times New Roman" w:cs="Times New Roman"/>
                <w:noProof/>
                <w:lang w:val="ru-RU"/>
              </w:rPr>
            </w:pPr>
          </w:p>
          <w:p w:rsidR="00E92B15" w:rsidRPr="00E92B15" w:rsidRDefault="00E92B15" w:rsidP="00E92B15">
            <w:pPr>
              <w:spacing w:after="0" w:line="240" w:lineRule="auto"/>
              <w:rPr>
                <w:rFonts w:ascii="Times New Roman" w:hAnsi="Times New Roman" w:cs="Times New Roman"/>
                <w:noProof/>
              </w:rPr>
            </w:pPr>
            <w:r w:rsidRPr="00E92B15">
              <w:rPr>
                <w:rFonts w:ascii="Times New Roman" w:hAnsi="Times New Roman" w:cs="Times New Roman"/>
                <w:noProof/>
              </w:rPr>
              <w:drawing>
                <wp:inline distT="0" distB="0" distL="0" distR="0">
                  <wp:extent cx="1924050" cy="571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t="8090" r="1640" b="2814"/>
                          <a:stretch>
                            <a:fillRect/>
                          </a:stretch>
                        </pic:blipFill>
                        <pic:spPr bwMode="auto">
                          <a:xfrm>
                            <a:off x="0" y="0"/>
                            <a:ext cx="1924050" cy="571500"/>
                          </a:xfrm>
                          <a:prstGeom prst="rect">
                            <a:avLst/>
                          </a:prstGeom>
                          <a:noFill/>
                          <a:ln>
                            <a:noFill/>
                          </a:ln>
                        </pic:spPr>
                      </pic:pic>
                    </a:graphicData>
                  </a:graphic>
                </wp:inline>
              </w:drawing>
            </w:r>
            <w:r w:rsidRPr="00E92B15">
              <w:rPr>
                <w:rFonts w:ascii="Times New Roman" w:hAnsi="Times New Roman" w:cs="Times New Roman"/>
                <w:noProof/>
              </w:rPr>
              <w:drawing>
                <wp:inline distT="0" distB="0" distL="0" distR="0">
                  <wp:extent cx="1076325" cy="6858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l="2795" r="3409"/>
                          <a:stretch>
                            <a:fillRect/>
                          </a:stretch>
                        </pic:blipFill>
                        <pic:spPr bwMode="auto">
                          <a:xfrm>
                            <a:off x="0" y="0"/>
                            <a:ext cx="1076325" cy="685800"/>
                          </a:xfrm>
                          <a:prstGeom prst="rect">
                            <a:avLst/>
                          </a:prstGeom>
                          <a:noFill/>
                          <a:ln>
                            <a:noFill/>
                          </a:ln>
                        </pic:spPr>
                      </pic:pic>
                    </a:graphicData>
                  </a:graphic>
                </wp:inline>
              </w:drawing>
            </w:r>
          </w:p>
          <w:p w:rsidR="00E92B15" w:rsidRPr="00E92B15" w:rsidRDefault="00E92B15" w:rsidP="00E92B15">
            <w:pPr>
              <w:spacing w:after="0" w:line="240" w:lineRule="auto"/>
              <w:rPr>
                <w:rFonts w:ascii="Times New Roman" w:hAnsi="Times New Roman" w:cs="Times New Roman"/>
                <w:snapToGrid w:val="0"/>
                <w:w w:val="0"/>
                <w:sz w:val="16"/>
                <w:szCs w:val="16"/>
                <w:u w:color="000000"/>
                <w:bdr w:val="none" w:sz="0" w:space="0" w:color="000000"/>
                <w:shd w:val="clear" w:color="000000" w:fill="000000"/>
              </w:rPr>
            </w:pPr>
            <w:r w:rsidRPr="00E92B15">
              <w:rPr>
                <w:rFonts w:ascii="Times New Roman" w:hAnsi="Times New Roman" w:cs="Times New Roman"/>
                <w:noProof/>
              </w:rPr>
              <w:drawing>
                <wp:inline distT="0" distB="0" distL="0" distR="0">
                  <wp:extent cx="657225" cy="2857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sidRPr="00E92B15">
              <w:rPr>
                <w:rFonts w:ascii="Times New Roman" w:hAnsi="Times New Roman" w:cs="Times New Roman"/>
                <w:noProof/>
              </w:rPr>
              <w:drawing>
                <wp:inline distT="0" distB="0" distL="0" distR="0">
                  <wp:extent cx="647700" cy="685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extLst>
                              <a:ext uri="{28A0092B-C50C-407E-A947-70E740481C1C}">
                                <a14:useLocalDpi xmlns:a14="http://schemas.microsoft.com/office/drawing/2010/main" val="0"/>
                              </a:ext>
                            </a:extLst>
                          </a:blip>
                          <a:srcRect t="5392" r="6741"/>
                          <a:stretch>
                            <a:fillRect/>
                          </a:stretch>
                        </pic:blipFill>
                        <pic:spPr bwMode="auto">
                          <a:xfrm>
                            <a:off x="0" y="0"/>
                            <a:ext cx="647700" cy="685800"/>
                          </a:xfrm>
                          <a:prstGeom prst="rect">
                            <a:avLst/>
                          </a:prstGeom>
                          <a:noFill/>
                          <a:ln>
                            <a:noFill/>
                          </a:ln>
                        </pic:spPr>
                      </pic:pic>
                    </a:graphicData>
                  </a:graphic>
                </wp:inline>
              </w:drawing>
            </w:r>
            <w:r w:rsidRPr="00E92B15">
              <w:rPr>
                <w:rFonts w:ascii="Times New Roman" w:hAnsi="Times New Roman" w:cs="Times New Roman"/>
                <w:noProof/>
              </w:rPr>
              <w:drawing>
                <wp:inline distT="0" distB="0" distL="0" distR="0">
                  <wp:extent cx="1266825" cy="3905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3">
                            <a:extLst>
                              <a:ext uri="{28A0092B-C50C-407E-A947-70E740481C1C}">
                                <a14:useLocalDpi xmlns:a14="http://schemas.microsoft.com/office/drawing/2010/main" val="0"/>
                              </a:ext>
                            </a:extLst>
                          </a:blip>
                          <a:srcRect l="1318" b="3964"/>
                          <a:stretch>
                            <a:fillRect/>
                          </a:stretch>
                        </pic:blipFill>
                        <pic:spPr bwMode="auto">
                          <a:xfrm>
                            <a:off x="0" y="0"/>
                            <a:ext cx="1266825" cy="390525"/>
                          </a:xfrm>
                          <a:prstGeom prst="rect">
                            <a:avLst/>
                          </a:prstGeom>
                          <a:noFill/>
                          <a:ln>
                            <a:noFill/>
                          </a:ln>
                        </pic:spPr>
                      </pic:pic>
                    </a:graphicData>
                  </a:graphic>
                </wp:inline>
              </w:drawing>
            </w:r>
            <w:r w:rsidRPr="00E92B15">
              <w:rPr>
                <w:rFonts w:ascii="Times New Roman" w:hAnsi="Times New Roman" w:cs="Times New Roman"/>
                <w:noProof/>
              </w:rPr>
              <w:drawing>
                <wp:inline distT="0" distB="0" distL="0" distR="0">
                  <wp:extent cx="723900" cy="638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a:extLst>
                              <a:ext uri="{28A0092B-C50C-407E-A947-70E740481C1C}">
                                <a14:useLocalDpi xmlns:a14="http://schemas.microsoft.com/office/drawing/2010/main" val="0"/>
                              </a:ext>
                            </a:extLst>
                          </a:blip>
                          <a:srcRect l="7547" t="5632" r="9056" b="10313"/>
                          <a:stretch>
                            <a:fillRect/>
                          </a:stretch>
                        </pic:blipFill>
                        <pic:spPr bwMode="auto">
                          <a:xfrm>
                            <a:off x="0" y="0"/>
                            <a:ext cx="723900" cy="638175"/>
                          </a:xfrm>
                          <a:prstGeom prst="rect">
                            <a:avLst/>
                          </a:prstGeom>
                          <a:noFill/>
                          <a:ln>
                            <a:noFill/>
                          </a:ln>
                        </pic:spPr>
                      </pic:pic>
                    </a:graphicData>
                  </a:graphic>
                </wp:inline>
              </w:drawing>
            </w:r>
            <w:r w:rsidRPr="00E92B15">
              <w:rPr>
                <w:rFonts w:ascii="Times New Roman" w:hAnsi="Times New Roman" w:cs="Times New Roman"/>
                <w:noProof/>
              </w:rPr>
              <w:drawing>
                <wp:inline distT="0" distB="0" distL="0" distR="0">
                  <wp:extent cx="164782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l="11368" t="23808" r="15260" b="27211"/>
                          <a:stretch>
                            <a:fillRect/>
                          </a:stretch>
                        </pic:blipFill>
                        <pic:spPr bwMode="auto">
                          <a:xfrm>
                            <a:off x="0" y="0"/>
                            <a:ext cx="1647825" cy="552450"/>
                          </a:xfrm>
                          <a:prstGeom prst="rect">
                            <a:avLst/>
                          </a:prstGeom>
                          <a:noFill/>
                          <a:ln>
                            <a:noFill/>
                          </a:ln>
                        </pic:spPr>
                      </pic:pic>
                    </a:graphicData>
                  </a:graphic>
                </wp:inline>
              </w:drawing>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xml:space="preserve">На сайте интернет-ресурса не допускается реализация </w:t>
            </w:r>
            <w:proofErr w:type="gramStart"/>
            <w:r w:rsidRPr="00E92B15">
              <w:rPr>
                <w:rFonts w:ascii="Times New Roman" w:hAnsi="Times New Roman" w:cs="Times New Roman"/>
                <w:sz w:val="16"/>
                <w:szCs w:val="16"/>
                <w:lang w:val="ru-RU"/>
              </w:rPr>
              <w:t>следующих  товаров</w:t>
            </w:r>
            <w:proofErr w:type="gramEnd"/>
            <w:r w:rsidRPr="00E92B15">
              <w:rPr>
                <w:rFonts w:ascii="Times New Roman" w:hAnsi="Times New Roman" w:cs="Times New Roman"/>
                <w:sz w:val="16"/>
                <w:szCs w:val="16"/>
                <w:lang w:val="ru-RU"/>
              </w:rPr>
              <w:t xml:space="preserve"> (работ, услуг):</w:t>
            </w:r>
          </w:p>
          <w:p w:rsidR="00E92B15" w:rsidRPr="00E92B15" w:rsidRDefault="00E92B15" w:rsidP="00E92B15">
            <w:pPr>
              <w:pStyle w:val="a6"/>
              <w:tabs>
                <w:tab w:val="left" w:pos="993"/>
              </w:tabs>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за</w:t>
            </w:r>
            <w:r w:rsidRPr="00E92B15">
              <w:rPr>
                <w:rFonts w:ascii="Times New Roman" w:hAnsi="Times New Roman" w:cs="Times New Roman"/>
                <w:spacing w:val="-1"/>
                <w:sz w:val="16"/>
                <w:szCs w:val="16"/>
                <w:lang w:val="ru-RU"/>
              </w:rPr>
              <w:t>п</w:t>
            </w:r>
            <w:r w:rsidRPr="00E92B15">
              <w:rPr>
                <w:rFonts w:ascii="Times New Roman" w:hAnsi="Times New Roman" w:cs="Times New Roman"/>
                <w:spacing w:val="1"/>
                <w:sz w:val="16"/>
                <w:szCs w:val="16"/>
                <w:lang w:val="ru-RU"/>
              </w:rPr>
              <w:t>р</w:t>
            </w:r>
            <w:r w:rsidRPr="00E92B15">
              <w:rPr>
                <w:rFonts w:ascii="Times New Roman" w:hAnsi="Times New Roman" w:cs="Times New Roman"/>
                <w:sz w:val="16"/>
                <w:szCs w:val="16"/>
                <w:lang w:val="ru-RU"/>
              </w:rPr>
              <w:t>еще</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1"/>
                <w:sz w:val="16"/>
                <w:szCs w:val="16"/>
                <w:lang w:val="ru-RU"/>
              </w:rPr>
              <w:t>н</w:t>
            </w:r>
            <w:r w:rsidRPr="00E92B15">
              <w:rPr>
                <w:rFonts w:ascii="Times New Roman" w:hAnsi="Times New Roman" w:cs="Times New Roman"/>
                <w:sz w:val="16"/>
                <w:szCs w:val="16"/>
                <w:lang w:val="ru-RU"/>
              </w:rPr>
              <w:t>ые</w:t>
            </w:r>
            <w:r w:rsidRPr="00E92B15">
              <w:rPr>
                <w:rFonts w:ascii="Times New Roman" w:hAnsi="Times New Roman" w:cs="Times New Roman"/>
                <w:spacing w:val="-12"/>
                <w:sz w:val="16"/>
                <w:szCs w:val="16"/>
                <w:lang w:val="ru-RU"/>
              </w:rPr>
              <w:t xml:space="preserve"> </w:t>
            </w:r>
            <w:r w:rsidRPr="00E92B15">
              <w:rPr>
                <w:rFonts w:ascii="Times New Roman" w:hAnsi="Times New Roman" w:cs="Times New Roman"/>
                <w:sz w:val="16"/>
                <w:szCs w:val="16"/>
                <w:lang w:val="ru-RU"/>
              </w:rPr>
              <w:t>к</w:t>
            </w:r>
            <w:r w:rsidRPr="00E92B15">
              <w:rPr>
                <w:rFonts w:ascii="Times New Roman" w:hAnsi="Times New Roman" w:cs="Times New Roman"/>
                <w:spacing w:val="-11"/>
                <w:sz w:val="16"/>
                <w:szCs w:val="16"/>
                <w:lang w:val="ru-RU"/>
              </w:rPr>
              <w:t xml:space="preserve"> </w:t>
            </w:r>
            <w:r w:rsidRPr="00E92B15">
              <w:rPr>
                <w:rFonts w:ascii="Times New Roman" w:hAnsi="Times New Roman" w:cs="Times New Roman"/>
                <w:spacing w:val="1"/>
                <w:sz w:val="16"/>
                <w:szCs w:val="16"/>
                <w:lang w:val="ru-RU"/>
              </w:rPr>
              <w:t>р</w:t>
            </w:r>
            <w:r w:rsidRPr="00E92B15">
              <w:rPr>
                <w:rFonts w:ascii="Times New Roman" w:hAnsi="Times New Roman" w:cs="Times New Roman"/>
                <w:sz w:val="16"/>
                <w:szCs w:val="16"/>
                <w:lang w:val="ru-RU"/>
              </w:rPr>
              <w:t>еа</w:t>
            </w:r>
            <w:r w:rsidRPr="00E92B15">
              <w:rPr>
                <w:rFonts w:ascii="Times New Roman" w:hAnsi="Times New Roman" w:cs="Times New Roman"/>
                <w:spacing w:val="1"/>
                <w:sz w:val="16"/>
                <w:szCs w:val="16"/>
                <w:lang w:val="ru-RU"/>
              </w:rPr>
              <w:t>л</w:t>
            </w:r>
            <w:r w:rsidRPr="00E92B15">
              <w:rPr>
                <w:rFonts w:ascii="Times New Roman" w:hAnsi="Times New Roman" w:cs="Times New Roman"/>
                <w:spacing w:val="-1"/>
                <w:sz w:val="16"/>
                <w:szCs w:val="16"/>
                <w:lang w:val="ru-RU"/>
              </w:rPr>
              <w:t>и</w:t>
            </w:r>
            <w:r w:rsidRPr="00E92B15">
              <w:rPr>
                <w:rFonts w:ascii="Times New Roman" w:hAnsi="Times New Roman" w:cs="Times New Roman"/>
                <w:sz w:val="16"/>
                <w:szCs w:val="16"/>
                <w:lang w:val="ru-RU"/>
              </w:rPr>
              <w:t>за</w:t>
            </w:r>
            <w:r w:rsidRPr="00E92B15">
              <w:rPr>
                <w:rFonts w:ascii="Times New Roman" w:hAnsi="Times New Roman" w:cs="Times New Roman"/>
                <w:spacing w:val="1"/>
                <w:sz w:val="16"/>
                <w:szCs w:val="16"/>
                <w:lang w:val="ru-RU"/>
              </w:rPr>
              <w:t>ц</w:t>
            </w:r>
            <w:r w:rsidRPr="00E92B15">
              <w:rPr>
                <w:rFonts w:ascii="Times New Roman" w:hAnsi="Times New Roman" w:cs="Times New Roman"/>
                <w:spacing w:val="-1"/>
                <w:sz w:val="16"/>
                <w:szCs w:val="16"/>
                <w:lang w:val="ru-RU"/>
              </w:rPr>
              <w:t>и</w:t>
            </w:r>
            <w:r w:rsidRPr="00E92B15">
              <w:rPr>
                <w:rFonts w:ascii="Times New Roman" w:hAnsi="Times New Roman" w:cs="Times New Roman"/>
                <w:sz w:val="16"/>
                <w:szCs w:val="16"/>
                <w:lang w:val="ru-RU"/>
              </w:rPr>
              <w:t>и</w:t>
            </w:r>
            <w:r w:rsidRPr="00E92B15">
              <w:rPr>
                <w:rFonts w:ascii="Times New Roman" w:hAnsi="Times New Roman" w:cs="Times New Roman"/>
                <w:spacing w:val="-11"/>
                <w:sz w:val="16"/>
                <w:szCs w:val="16"/>
                <w:lang w:val="ru-RU"/>
              </w:rPr>
              <w:t xml:space="preserve"> </w:t>
            </w:r>
            <w:r w:rsidRPr="00E92B15">
              <w:rPr>
                <w:rFonts w:ascii="Times New Roman" w:hAnsi="Times New Roman" w:cs="Times New Roman"/>
                <w:spacing w:val="-1"/>
                <w:sz w:val="16"/>
                <w:szCs w:val="16"/>
                <w:lang w:val="ru-RU"/>
              </w:rPr>
              <w:t>д</w:t>
            </w:r>
            <w:r w:rsidRPr="00E92B15">
              <w:rPr>
                <w:rFonts w:ascii="Times New Roman" w:hAnsi="Times New Roman" w:cs="Times New Roman"/>
                <w:sz w:val="16"/>
                <w:szCs w:val="16"/>
                <w:lang w:val="ru-RU"/>
              </w:rPr>
              <w:t>е</w:t>
            </w:r>
            <w:r w:rsidRPr="00E92B15">
              <w:rPr>
                <w:rFonts w:ascii="Times New Roman" w:hAnsi="Times New Roman" w:cs="Times New Roman"/>
                <w:spacing w:val="-1"/>
                <w:sz w:val="16"/>
                <w:szCs w:val="16"/>
                <w:lang w:val="ru-RU"/>
              </w:rPr>
              <w:t>й</w:t>
            </w:r>
            <w:r w:rsidRPr="00E92B15">
              <w:rPr>
                <w:rFonts w:ascii="Times New Roman" w:hAnsi="Times New Roman" w:cs="Times New Roman"/>
                <w:sz w:val="16"/>
                <w:szCs w:val="16"/>
                <w:lang w:val="ru-RU"/>
              </w:rPr>
              <w:t>с</w:t>
            </w:r>
            <w:r w:rsidRPr="00E92B15">
              <w:rPr>
                <w:rFonts w:ascii="Times New Roman" w:hAnsi="Times New Roman" w:cs="Times New Roman"/>
                <w:spacing w:val="1"/>
                <w:sz w:val="16"/>
                <w:szCs w:val="16"/>
                <w:lang w:val="ru-RU"/>
              </w:rPr>
              <w:t>тв</w:t>
            </w:r>
            <w:r w:rsidRPr="00E92B15">
              <w:rPr>
                <w:rFonts w:ascii="Times New Roman" w:hAnsi="Times New Roman" w:cs="Times New Roman"/>
                <w:spacing w:val="-2"/>
                <w:sz w:val="16"/>
                <w:szCs w:val="16"/>
                <w:lang w:val="ru-RU"/>
              </w:rPr>
              <w:t>у</w:t>
            </w:r>
            <w:r w:rsidRPr="00E92B15">
              <w:rPr>
                <w:rFonts w:ascii="Times New Roman" w:hAnsi="Times New Roman" w:cs="Times New Roman"/>
                <w:sz w:val="16"/>
                <w:szCs w:val="16"/>
                <w:lang w:val="ru-RU"/>
              </w:rPr>
              <w:t>ющ</w:t>
            </w:r>
            <w:r w:rsidRPr="00E92B15">
              <w:rPr>
                <w:rFonts w:ascii="Times New Roman" w:hAnsi="Times New Roman" w:cs="Times New Roman"/>
                <w:spacing w:val="-1"/>
                <w:sz w:val="16"/>
                <w:szCs w:val="16"/>
                <w:lang w:val="ru-RU"/>
              </w:rPr>
              <w:t>и</w:t>
            </w:r>
            <w:r w:rsidRPr="00E92B15">
              <w:rPr>
                <w:rFonts w:ascii="Times New Roman" w:hAnsi="Times New Roman" w:cs="Times New Roman"/>
                <w:sz w:val="16"/>
                <w:szCs w:val="16"/>
                <w:lang w:val="ru-RU"/>
              </w:rPr>
              <w:t>м</w:t>
            </w:r>
            <w:r w:rsidRPr="00E92B15">
              <w:rPr>
                <w:rFonts w:ascii="Times New Roman" w:hAnsi="Times New Roman" w:cs="Times New Roman"/>
                <w:spacing w:val="-10"/>
                <w:sz w:val="16"/>
                <w:szCs w:val="16"/>
                <w:lang w:val="ru-RU"/>
              </w:rPr>
              <w:t xml:space="preserve"> </w:t>
            </w:r>
            <w:r w:rsidRPr="00E92B15">
              <w:rPr>
                <w:rFonts w:ascii="Times New Roman" w:hAnsi="Times New Roman" w:cs="Times New Roman"/>
                <w:sz w:val="16"/>
                <w:szCs w:val="16"/>
                <w:lang w:val="ru-RU"/>
              </w:rPr>
              <w:t>за</w:t>
            </w:r>
            <w:r w:rsidRPr="00E92B15">
              <w:rPr>
                <w:rFonts w:ascii="Times New Roman" w:hAnsi="Times New Roman" w:cs="Times New Roman"/>
                <w:spacing w:val="-1"/>
                <w:sz w:val="16"/>
                <w:szCs w:val="16"/>
                <w:lang w:val="ru-RU"/>
              </w:rPr>
              <w:t>к</w:t>
            </w:r>
            <w:r w:rsidRPr="00E92B15">
              <w:rPr>
                <w:rFonts w:ascii="Times New Roman" w:hAnsi="Times New Roman" w:cs="Times New Roman"/>
                <w:spacing w:val="3"/>
                <w:sz w:val="16"/>
                <w:szCs w:val="16"/>
                <w:lang w:val="ru-RU"/>
              </w:rPr>
              <w:t>о</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1"/>
                <w:sz w:val="16"/>
                <w:szCs w:val="16"/>
                <w:lang w:val="ru-RU"/>
              </w:rPr>
              <w:t>о</w:t>
            </w:r>
            <w:r w:rsidRPr="00E92B15">
              <w:rPr>
                <w:rFonts w:ascii="Times New Roman" w:hAnsi="Times New Roman" w:cs="Times New Roman"/>
                <w:spacing w:val="-1"/>
                <w:sz w:val="16"/>
                <w:szCs w:val="16"/>
                <w:lang w:val="ru-RU"/>
              </w:rPr>
              <w:t>д</w:t>
            </w:r>
            <w:r w:rsidRPr="00E92B15">
              <w:rPr>
                <w:rFonts w:ascii="Times New Roman" w:hAnsi="Times New Roman" w:cs="Times New Roman"/>
                <w:sz w:val="16"/>
                <w:szCs w:val="16"/>
                <w:lang w:val="ru-RU"/>
              </w:rPr>
              <w:t>а</w:t>
            </w:r>
            <w:r w:rsidRPr="00E92B15">
              <w:rPr>
                <w:rFonts w:ascii="Times New Roman" w:hAnsi="Times New Roman" w:cs="Times New Roman"/>
                <w:spacing w:val="-1"/>
                <w:sz w:val="16"/>
                <w:szCs w:val="16"/>
                <w:lang w:val="ru-RU"/>
              </w:rPr>
              <w:t>т</w:t>
            </w:r>
            <w:r w:rsidRPr="00E92B15">
              <w:rPr>
                <w:rFonts w:ascii="Times New Roman" w:hAnsi="Times New Roman" w:cs="Times New Roman"/>
                <w:spacing w:val="2"/>
                <w:sz w:val="16"/>
                <w:szCs w:val="16"/>
                <w:lang w:val="ru-RU"/>
              </w:rPr>
              <w:t>е</w:t>
            </w:r>
            <w:r w:rsidRPr="00E92B15">
              <w:rPr>
                <w:rFonts w:ascii="Times New Roman" w:hAnsi="Times New Roman" w:cs="Times New Roman"/>
                <w:spacing w:val="-1"/>
                <w:sz w:val="16"/>
                <w:szCs w:val="16"/>
                <w:lang w:val="ru-RU"/>
              </w:rPr>
              <w:t>л</w:t>
            </w:r>
            <w:r w:rsidRPr="00E92B15">
              <w:rPr>
                <w:rFonts w:ascii="Times New Roman" w:hAnsi="Times New Roman" w:cs="Times New Roman"/>
                <w:spacing w:val="2"/>
                <w:sz w:val="16"/>
                <w:szCs w:val="16"/>
                <w:lang w:val="ru-RU"/>
              </w:rPr>
              <w:t>ь</w:t>
            </w:r>
            <w:r w:rsidRPr="00E92B15">
              <w:rPr>
                <w:rFonts w:ascii="Times New Roman" w:hAnsi="Times New Roman" w:cs="Times New Roman"/>
                <w:sz w:val="16"/>
                <w:szCs w:val="16"/>
                <w:lang w:val="ru-RU"/>
              </w:rPr>
              <w:t>с</w:t>
            </w:r>
            <w:r w:rsidRPr="00E92B15">
              <w:rPr>
                <w:rFonts w:ascii="Times New Roman" w:hAnsi="Times New Roman" w:cs="Times New Roman"/>
                <w:spacing w:val="-1"/>
                <w:sz w:val="16"/>
                <w:szCs w:val="16"/>
                <w:lang w:val="ru-RU"/>
              </w:rPr>
              <w:t>тв</w:t>
            </w:r>
            <w:r w:rsidRPr="00E92B15">
              <w:rPr>
                <w:rFonts w:ascii="Times New Roman" w:hAnsi="Times New Roman" w:cs="Times New Roman"/>
                <w:spacing w:val="1"/>
                <w:sz w:val="16"/>
                <w:szCs w:val="16"/>
                <w:lang w:val="ru-RU"/>
              </w:rPr>
              <w:t>о</w:t>
            </w:r>
            <w:r w:rsidRPr="00E92B15">
              <w:rPr>
                <w:rFonts w:ascii="Times New Roman" w:hAnsi="Times New Roman" w:cs="Times New Roman"/>
                <w:sz w:val="16"/>
                <w:szCs w:val="16"/>
                <w:lang w:val="ru-RU"/>
              </w:rPr>
              <w:t>м</w:t>
            </w:r>
            <w:r w:rsidRPr="00E92B15">
              <w:rPr>
                <w:rFonts w:ascii="Times New Roman" w:hAnsi="Times New Roman" w:cs="Times New Roman"/>
                <w:spacing w:val="-10"/>
                <w:sz w:val="16"/>
                <w:szCs w:val="16"/>
                <w:lang w:val="ru-RU"/>
              </w:rPr>
              <w:t xml:space="preserve"> </w:t>
            </w:r>
            <w:r w:rsidRPr="00E92B15">
              <w:rPr>
                <w:rFonts w:ascii="Times New Roman" w:hAnsi="Times New Roman" w:cs="Times New Roman"/>
                <w:spacing w:val="2"/>
                <w:sz w:val="16"/>
                <w:szCs w:val="16"/>
                <w:lang w:val="ru-RU"/>
              </w:rPr>
              <w:t>Р</w:t>
            </w:r>
            <w:r w:rsidRPr="00E92B15">
              <w:rPr>
                <w:rFonts w:ascii="Times New Roman" w:hAnsi="Times New Roman" w:cs="Times New Roman"/>
                <w:sz w:val="16"/>
                <w:szCs w:val="16"/>
                <w:lang w:val="ru-RU"/>
              </w:rPr>
              <w:t>ес</w:t>
            </w:r>
            <w:r w:rsidRPr="00E92B15">
              <w:rPr>
                <w:rFonts w:ascii="Times New Roman" w:hAnsi="Times New Roman" w:cs="Times New Roman"/>
                <w:spacing w:val="1"/>
                <w:sz w:val="16"/>
                <w:szCs w:val="16"/>
                <w:lang w:val="ru-RU"/>
              </w:rPr>
              <w:t>п</w:t>
            </w:r>
            <w:r w:rsidRPr="00E92B15">
              <w:rPr>
                <w:rFonts w:ascii="Times New Roman" w:hAnsi="Times New Roman" w:cs="Times New Roman"/>
                <w:spacing w:val="-5"/>
                <w:sz w:val="16"/>
                <w:szCs w:val="16"/>
                <w:lang w:val="ru-RU"/>
              </w:rPr>
              <w:t>у</w:t>
            </w:r>
            <w:r w:rsidRPr="00E92B15">
              <w:rPr>
                <w:rFonts w:ascii="Times New Roman" w:hAnsi="Times New Roman" w:cs="Times New Roman"/>
                <w:spacing w:val="1"/>
                <w:sz w:val="16"/>
                <w:szCs w:val="16"/>
                <w:lang w:val="ru-RU"/>
              </w:rPr>
              <w:t>б</w:t>
            </w:r>
            <w:r w:rsidRPr="00E92B15">
              <w:rPr>
                <w:rFonts w:ascii="Times New Roman" w:hAnsi="Times New Roman" w:cs="Times New Roman"/>
                <w:spacing w:val="-1"/>
                <w:sz w:val="16"/>
                <w:szCs w:val="16"/>
                <w:lang w:val="ru-RU"/>
              </w:rPr>
              <w:t>л</w:t>
            </w:r>
            <w:r w:rsidRPr="00E92B15">
              <w:rPr>
                <w:rFonts w:ascii="Times New Roman" w:hAnsi="Times New Roman" w:cs="Times New Roman"/>
                <w:spacing w:val="1"/>
                <w:sz w:val="16"/>
                <w:szCs w:val="16"/>
                <w:lang w:val="ru-RU"/>
              </w:rPr>
              <w:t>и</w:t>
            </w:r>
            <w:r w:rsidRPr="00E92B15">
              <w:rPr>
                <w:rFonts w:ascii="Times New Roman" w:hAnsi="Times New Roman" w:cs="Times New Roman"/>
                <w:spacing w:val="-1"/>
                <w:sz w:val="16"/>
                <w:szCs w:val="16"/>
                <w:lang w:val="ru-RU"/>
              </w:rPr>
              <w:t>к</w:t>
            </w:r>
            <w:r w:rsidRPr="00E92B15">
              <w:rPr>
                <w:rFonts w:ascii="Times New Roman" w:hAnsi="Times New Roman" w:cs="Times New Roman"/>
                <w:sz w:val="16"/>
                <w:szCs w:val="16"/>
                <w:lang w:val="ru-RU"/>
              </w:rPr>
              <w:t>и</w:t>
            </w:r>
            <w:r w:rsidRPr="00E92B15">
              <w:rPr>
                <w:rFonts w:ascii="Times New Roman" w:hAnsi="Times New Roman" w:cs="Times New Roman"/>
                <w:spacing w:val="-12"/>
                <w:sz w:val="16"/>
                <w:szCs w:val="16"/>
                <w:lang w:val="ru-RU"/>
              </w:rPr>
              <w:t xml:space="preserve"> </w:t>
            </w:r>
            <w:r w:rsidRPr="00E92B15">
              <w:rPr>
                <w:rFonts w:ascii="Times New Roman" w:hAnsi="Times New Roman" w:cs="Times New Roman"/>
                <w:sz w:val="16"/>
                <w:szCs w:val="16"/>
                <w:lang w:val="ru-RU"/>
              </w:rPr>
              <w:t>Б</w:t>
            </w:r>
            <w:r w:rsidRPr="00E92B15">
              <w:rPr>
                <w:rFonts w:ascii="Times New Roman" w:hAnsi="Times New Roman" w:cs="Times New Roman"/>
                <w:spacing w:val="2"/>
                <w:sz w:val="16"/>
                <w:szCs w:val="16"/>
                <w:lang w:val="ru-RU"/>
              </w:rPr>
              <w:t>е</w:t>
            </w:r>
            <w:r w:rsidRPr="00E92B15">
              <w:rPr>
                <w:rFonts w:ascii="Times New Roman" w:hAnsi="Times New Roman" w:cs="Times New Roman"/>
                <w:spacing w:val="-1"/>
                <w:sz w:val="16"/>
                <w:szCs w:val="16"/>
                <w:lang w:val="ru-RU"/>
              </w:rPr>
              <w:t>л</w:t>
            </w:r>
            <w:r w:rsidRPr="00E92B15">
              <w:rPr>
                <w:rFonts w:ascii="Times New Roman" w:hAnsi="Times New Roman" w:cs="Times New Roman"/>
                <w:sz w:val="16"/>
                <w:szCs w:val="16"/>
                <w:lang w:val="ru-RU"/>
              </w:rPr>
              <w:t>а</w:t>
            </w:r>
            <w:r w:rsidRPr="00E92B15">
              <w:rPr>
                <w:rFonts w:ascii="Times New Roman" w:hAnsi="Times New Roman" w:cs="Times New Roman"/>
                <w:spacing w:val="3"/>
                <w:sz w:val="16"/>
                <w:szCs w:val="16"/>
                <w:lang w:val="ru-RU"/>
              </w:rPr>
              <w:t>р</w:t>
            </w:r>
            <w:r w:rsidRPr="00E92B15">
              <w:rPr>
                <w:rFonts w:ascii="Times New Roman" w:hAnsi="Times New Roman" w:cs="Times New Roman"/>
                <w:spacing w:val="-5"/>
                <w:sz w:val="16"/>
                <w:szCs w:val="16"/>
                <w:lang w:val="ru-RU"/>
              </w:rPr>
              <w:t>у</w:t>
            </w:r>
            <w:r w:rsidRPr="00E92B15">
              <w:rPr>
                <w:rFonts w:ascii="Times New Roman" w:hAnsi="Times New Roman" w:cs="Times New Roman"/>
                <w:sz w:val="16"/>
                <w:szCs w:val="16"/>
                <w:lang w:val="ru-RU"/>
              </w:rPr>
              <w:t>сь;</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pacing w:val="1"/>
                <w:sz w:val="16"/>
                <w:szCs w:val="16"/>
                <w:lang w:val="ru-RU"/>
              </w:rPr>
              <w:t>- р</w:t>
            </w:r>
            <w:r w:rsidRPr="00E92B15">
              <w:rPr>
                <w:rFonts w:ascii="Times New Roman" w:hAnsi="Times New Roman" w:cs="Times New Roman"/>
                <w:sz w:val="16"/>
                <w:szCs w:val="16"/>
                <w:lang w:val="ru-RU"/>
              </w:rPr>
              <w:t>аз</w:t>
            </w:r>
            <w:r w:rsidRPr="00E92B15">
              <w:rPr>
                <w:rFonts w:ascii="Times New Roman" w:hAnsi="Times New Roman" w:cs="Times New Roman"/>
                <w:spacing w:val="-1"/>
                <w:sz w:val="16"/>
                <w:szCs w:val="16"/>
                <w:lang w:val="ru-RU"/>
              </w:rPr>
              <w:t>вл</w:t>
            </w:r>
            <w:r w:rsidRPr="00E92B15">
              <w:rPr>
                <w:rFonts w:ascii="Times New Roman" w:hAnsi="Times New Roman" w:cs="Times New Roman"/>
                <w:sz w:val="16"/>
                <w:szCs w:val="16"/>
                <w:lang w:val="ru-RU"/>
              </w:rPr>
              <w:t>ече</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1"/>
                <w:sz w:val="16"/>
                <w:szCs w:val="16"/>
                <w:lang w:val="ru-RU"/>
              </w:rPr>
              <w:t>и</w:t>
            </w:r>
            <w:r w:rsidRPr="00E92B15">
              <w:rPr>
                <w:rFonts w:ascii="Times New Roman" w:hAnsi="Times New Roman" w:cs="Times New Roman"/>
                <w:sz w:val="16"/>
                <w:szCs w:val="16"/>
                <w:lang w:val="ru-RU"/>
              </w:rPr>
              <w:t>я</w:t>
            </w:r>
            <w:r w:rsidRPr="00E92B15">
              <w:rPr>
                <w:rFonts w:ascii="Times New Roman" w:hAnsi="Times New Roman" w:cs="Times New Roman"/>
                <w:spacing w:val="-7"/>
                <w:sz w:val="16"/>
                <w:szCs w:val="16"/>
                <w:lang w:val="ru-RU"/>
              </w:rPr>
              <w:t xml:space="preserve"> </w:t>
            </w:r>
            <w:r w:rsidRPr="00E92B15">
              <w:rPr>
                <w:rFonts w:ascii="Times New Roman" w:hAnsi="Times New Roman" w:cs="Times New Roman"/>
                <w:spacing w:val="-5"/>
                <w:sz w:val="16"/>
                <w:szCs w:val="16"/>
                <w:lang w:val="ru-RU"/>
              </w:rPr>
              <w:t>«</w:t>
            </w:r>
            <w:r w:rsidRPr="00E92B15">
              <w:rPr>
                <w:rFonts w:ascii="Times New Roman" w:hAnsi="Times New Roman" w:cs="Times New Roman"/>
                <w:spacing w:val="1"/>
                <w:sz w:val="16"/>
                <w:szCs w:val="16"/>
                <w:lang w:val="ru-RU"/>
              </w:rPr>
              <w:t>дл</w:t>
            </w:r>
            <w:r w:rsidRPr="00E92B15">
              <w:rPr>
                <w:rFonts w:ascii="Times New Roman" w:hAnsi="Times New Roman" w:cs="Times New Roman"/>
                <w:sz w:val="16"/>
                <w:szCs w:val="16"/>
                <w:lang w:val="ru-RU"/>
              </w:rPr>
              <w:t>я</w:t>
            </w:r>
            <w:r w:rsidRPr="00E92B15">
              <w:rPr>
                <w:rFonts w:ascii="Times New Roman" w:hAnsi="Times New Roman" w:cs="Times New Roman"/>
                <w:spacing w:val="-8"/>
                <w:sz w:val="16"/>
                <w:szCs w:val="16"/>
                <w:lang w:val="ru-RU"/>
              </w:rPr>
              <w:t xml:space="preserve"> </w:t>
            </w:r>
            <w:r w:rsidRPr="00E92B15">
              <w:rPr>
                <w:rFonts w:ascii="Times New Roman" w:hAnsi="Times New Roman" w:cs="Times New Roman"/>
                <w:spacing w:val="-1"/>
                <w:sz w:val="16"/>
                <w:szCs w:val="16"/>
                <w:lang w:val="ru-RU"/>
              </w:rPr>
              <w:t>в</w:t>
            </w:r>
            <w:r w:rsidRPr="00E92B15">
              <w:rPr>
                <w:rFonts w:ascii="Times New Roman" w:hAnsi="Times New Roman" w:cs="Times New Roman"/>
                <w:sz w:val="16"/>
                <w:szCs w:val="16"/>
                <w:lang w:val="ru-RU"/>
              </w:rPr>
              <w:t>з</w:t>
            </w:r>
            <w:r w:rsidRPr="00E92B15">
              <w:rPr>
                <w:rFonts w:ascii="Times New Roman" w:hAnsi="Times New Roman" w:cs="Times New Roman"/>
                <w:spacing w:val="1"/>
                <w:sz w:val="16"/>
                <w:szCs w:val="16"/>
                <w:lang w:val="ru-RU"/>
              </w:rPr>
              <w:t>ро</w:t>
            </w:r>
            <w:r w:rsidRPr="00E92B15">
              <w:rPr>
                <w:rFonts w:ascii="Times New Roman" w:hAnsi="Times New Roman" w:cs="Times New Roman"/>
                <w:sz w:val="16"/>
                <w:szCs w:val="16"/>
                <w:lang w:val="ru-RU"/>
              </w:rPr>
              <w:t>с</w:t>
            </w:r>
            <w:r w:rsidRPr="00E92B15">
              <w:rPr>
                <w:rFonts w:ascii="Times New Roman" w:hAnsi="Times New Roman" w:cs="Times New Roman"/>
                <w:spacing w:val="-1"/>
                <w:sz w:val="16"/>
                <w:szCs w:val="16"/>
                <w:lang w:val="ru-RU"/>
              </w:rPr>
              <w:t>л</w:t>
            </w:r>
            <w:r w:rsidRPr="00E92B15">
              <w:rPr>
                <w:rFonts w:ascii="Times New Roman" w:hAnsi="Times New Roman" w:cs="Times New Roman"/>
                <w:sz w:val="16"/>
                <w:szCs w:val="16"/>
                <w:lang w:val="ru-RU"/>
              </w:rPr>
              <w:t>ы</w:t>
            </w:r>
            <w:r w:rsidRPr="00E92B15">
              <w:rPr>
                <w:rFonts w:ascii="Times New Roman" w:hAnsi="Times New Roman" w:cs="Times New Roman"/>
                <w:spacing w:val="3"/>
                <w:sz w:val="16"/>
                <w:szCs w:val="16"/>
                <w:lang w:val="ru-RU"/>
              </w:rPr>
              <w:t>х</w:t>
            </w:r>
            <w:r w:rsidRPr="00E92B15">
              <w:rPr>
                <w:rFonts w:ascii="Times New Roman" w:hAnsi="Times New Roman" w:cs="Times New Roman"/>
                <w:sz w:val="16"/>
                <w:szCs w:val="16"/>
                <w:lang w:val="ru-RU"/>
              </w:rPr>
              <w:t>»</w:t>
            </w:r>
            <w:r w:rsidRPr="00E92B15">
              <w:rPr>
                <w:rFonts w:ascii="Times New Roman" w:hAnsi="Times New Roman" w:cs="Times New Roman"/>
                <w:spacing w:val="-9"/>
                <w:sz w:val="16"/>
                <w:szCs w:val="16"/>
                <w:lang w:val="ru-RU"/>
              </w:rPr>
              <w:t xml:space="preserve"> </w:t>
            </w:r>
            <w:r w:rsidRPr="00E92B15">
              <w:rPr>
                <w:rFonts w:ascii="Times New Roman" w:hAnsi="Times New Roman" w:cs="Times New Roman"/>
                <w:spacing w:val="3"/>
                <w:sz w:val="16"/>
                <w:szCs w:val="16"/>
                <w:lang w:val="ru-RU"/>
              </w:rPr>
              <w:t>(</w:t>
            </w:r>
            <w:r w:rsidRPr="00E92B15">
              <w:rPr>
                <w:rFonts w:ascii="Times New Roman" w:hAnsi="Times New Roman" w:cs="Times New Roman"/>
                <w:spacing w:val="-5"/>
                <w:sz w:val="16"/>
                <w:szCs w:val="16"/>
                <w:lang w:val="ru-RU"/>
              </w:rPr>
              <w:t>«</w:t>
            </w:r>
            <w:r w:rsidRPr="00E92B15">
              <w:rPr>
                <w:rFonts w:ascii="Times New Roman" w:hAnsi="Times New Roman" w:cs="Times New Roman"/>
                <w:spacing w:val="-3"/>
                <w:sz w:val="16"/>
                <w:szCs w:val="16"/>
              </w:rPr>
              <w:t>A</w:t>
            </w:r>
            <w:r w:rsidRPr="00E92B15">
              <w:rPr>
                <w:rFonts w:ascii="Times New Roman" w:hAnsi="Times New Roman" w:cs="Times New Roman"/>
                <w:spacing w:val="3"/>
                <w:sz w:val="16"/>
                <w:szCs w:val="16"/>
              </w:rPr>
              <w:t>d</w:t>
            </w:r>
            <w:r w:rsidRPr="00E92B15">
              <w:rPr>
                <w:rFonts w:ascii="Times New Roman" w:hAnsi="Times New Roman" w:cs="Times New Roman"/>
                <w:spacing w:val="-2"/>
                <w:sz w:val="16"/>
                <w:szCs w:val="16"/>
              </w:rPr>
              <w:t>u</w:t>
            </w:r>
            <w:r w:rsidRPr="00E92B15">
              <w:rPr>
                <w:rFonts w:ascii="Times New Roman" w:hAnsi="Times New Roman" w:cs="Times New Roman"/>
                <w:spacing w:val="-1"/>
                <w:sz w:val="16"/>
                <w:szCs w:val="16"/>
              </w:rPr>
              <w:t>l</w:t>
            </w:r>
            <w:r w:rsidRPr="00E92B15">
              <w:rPr>
                <w:rFonts w:ascii="Times New Roman" w:hAnsi="Times New Roman" w:cs="Times New Roman"/>
                <w:sz w:val="16"/>
                <w:szCs w:val="16"/>
              </w:rPr>
              <w:t>t</w:t>
            </w:r>
            <w:r w:rsidRPr="00E92B15">
              <w:rPr>
                <w:rFonts w:ascii="Times New Roman" w:hAnsi="Times New Roman" w:cs="Times New Roman"/>
                <w:spacing w:val="-8"/>
                <w:sz w:val="16"/>
                <w:szCs w:val="16"/>
                <w:lang w:val="ru-RU"/>
              </w:rPr>
              <w:t xml:space="preserve"> </w:t>
            </w:r>
            <w:r w:rsidRPr="00E92B15">
              <w:rPr>
                <w:rFonts w:ascii="Times New Roman" w:hAnsi="Times New Roman" w:cs="Times New Roman"/>
                <w:spacing w:val="3"/>
                <w:sz w:val="16"/>
                <w:szCs w:val="16"/>
              </w:rPr>
              <w:t>E</w:t>
            </w:r>
            <w:r w:rsidRPr="00E92B15">
              <w:rPr>
                <w:rFonts w:ascii="Times New Roman" w:hAnsi="Times New Roman" w:cs="Times New Roman"/>
                <w:spacing w:val="-2"/>
                <w:sz w:val="16"/>
                <w:szCs w:val="16"/>
              </w:rPr>
              <w:t>n</w:t>
            </w:r>
            <w:r w:rsidRPr="00E92B15">
              <w:rPr>
                <w:rFonts w:ascii="Times New Roman" w:hAnsi="Times New Roman" w:cs="Times New Roman"/>
                <w:spacing w:val="-1"/>
                <w:sz w:val="16"/>
                <w:szCs w:val="16"/>
              </w:rPr>
              <w:t>t</w:t>
            </w:r>
            <w:r w:rsidRPr="00E92B15">
              <w:rPr>
                <w:rFonts w:ascii="Times New Roman" w:hAnsi="Times New Roman" w:cs="Times New Roman"/>
                <w:sz w:val="16"/>
                <w:szCs w:val="16"/>
              </w:rPr>
              <w:t>er</w:t>
            </w:r>
            <w:r w:rsidRPr="00E92B15">
              <w:rPr>
                <w:rFonts w:ascii="Times New Roman" w:hAnsi="Times New Roman" w:cs="Times New Roman"/>
                <w:spacing w:val="-1"/>
                <w:sz w:val="16"/>
                <w:szCs w:val="16"/>
              </w:rPr>
              <w:t>t</w:t>
            </w:r>
            <w:r w:rsidRPr="00E92B15">
              <w:rPr>
                <w:rFonts w:ascii="Times New Roman" w:hAnsi="Times New Roman" w:cs="Times New Roman"/>
                <w:sz w:val="16"/>
                <w:szCs w:val="16"/>
              </w:rPr>
              <w:t>a</w:t>
            </w:r>
            <w:r w:rsidRPr="00E92B15">
              <w:rPr>
                <w:rFonts w:ascii="Times New Roman" w:hAnsi="Times New Roman" w:cs="Times New Roman"/>
                <w:spacing w:val="-1"/>
                <w:sz w:val="16"/>
                <w:szCs w:val="16"/>
              </w:rPr>
              <w:t>i</w:t>
            </w:r>
            <w:r w:rsidRPr="00E92B15">
              <w:rPr>
                <w:rFonts w:ascii="Times New Roman" w:hAnsi="Times New Roman" w:cs="Times New Roman"/>
                <w:spacing w:val="1"/>
                <w:sz w:val="16"/>
                <w:szCs w:val="16"/>
              </w:rPr>
              <w:t>n</w:t>
            </w:r>
            <w:r w:rsidRPr="00E92B15">
              <w:rPr>
                <w:rFonts w:ascii="Times New Roman" w:hAnsi="Times New Roman" w:cs="Times New Roman"/>
                <w:spacing w:val="-2"/>
                <w:sz w:val="16"/>
                <w:szCs w:val="16"/>
              </w:rPr>
              <w:t>m</w:t>
            </w:r>
            <w:r w:rsidRPr="00E92B15">
              <w:rPr>
                <w:rFonts w:ascii="Times New Roman" w:hAnsi="Times New Roman" w:cs="Times New Roman"/>
                <w:spacing w:val="2"/>
                <w:sz w:val="16"/>
                <w:szCs w:val="16"/>
              </w:rPr>
              <w:t>e</w:t>
            </w:r>
            <w:r w:rsidRPr="00E92B15">
              <w:rPr>
                <w:rFonts w:ascii="Times New Roman" w:hAnsi="Times New Roman" w:cs="Times New Roman"/>
                <w:spacing w:val="-2"/>
                <w:sz w:val="16"/>
                <w:szCs w:val="16"/>
              </w:rPr>
              <w:t>n</w:t>
            </w:r>
            <w:r w:rsidRPr="00E92B15">
              <w:rPr>
                <w:rFonts w:ascii="Times New Roman" w:hAnsi="Times New Roman" w:cs="Times New Roman"/>
                <w:spacing w:val="4"/>
                <w:sz w:val="16"/>
                <w:szCs w:val="16"/>
              </w:rPr>
              <w:t>t</w:t>
            </w:r>
            <w:r w:rsidRPr="00E92B15">
              <w:rPr>
                <w:rFonts w:ascii="Times New Roman" w:hAnsi="Times New Roman" w:cs="Times New Roman"/>
                <w:spacing w:val="-5"/>
                <w:sz w:val="16"/>
                <w:szCs w:val="16"/>
                <w:lang w:val="ru-RU"/>
              </w:rPr>
              <w:t>»</w:t>
            </w:r>
            <w:r w:rsidRPr="00E92B15">
              <w:rPr>
                <w:rFonts w:ascii="Times New Roman" w:hAnsi="Times New Roman" w:cs="Times New Roman"/>
                <w:sz w:val="16"/>
                <w:szCs w:val="16"/>
                <w:lang w:val="ru-RU"/>
              </w:rPr>
              <w:t>,</w:t>
            </w:r>
            <w:r w:rsidRPr="00E92B15">
              <w:rPr>
                <w:rFonts w:ascii="Times New Roman" w:hAnsi="Times New Roman" w:cs="Times New Roman"/>
                <w:spacing w:val="-7"/>
                <w:sz w:val="16"/>
                <w:szCs w:val="16"/>
                <w:lang w:val="ru-RU"/>
              </w:rPr>
              <w:t xml:space="preserve"> </w:t>
            </w:r>
            <w:r w:rsidRPr="00E92B15">
              <w:rPr>
                <w:rFonts w:ascii="Times New Roman" w:hAnsi="Times New Roman" w:cs="Times New Roman"/>
                <w:spacing w:val="-1"/>
                <w:sz w:val="16"/>
                <w:szCs w:val="16"/>
                <w:lang w:val="ru-RU"/>
              </w:rPr>
              <w:t>ж</w:t>
            </w:r>
            <w:r w:rsidRPr="00E92B15">
              <w:rPr>
                <w:rFonts w:ascii="Times New Roman" w:hAnsi="Times New Roman" w:cs="Times New Roman"/>
                <w:spacing w:val="2"/>
                <w:sz w:val="16"/>
                <w:szCs w:val="16"/>
                <w:lang w:val="ru-RU"/>
              </w:rPr>
              <w:t>е</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2"/>
                <w:sz w:val="16"/>
                <w:szCs w:val="16"/>
                <w:lang w:val="ru-RU"/>
              </w:rPr>
              <w:t>с</w:t>
            </w:r>
            <w:r w:rsidRPr="00E92B15">
              <w:rPr>
                <w:rFonts w:ascii="Times New Roman" w:hAnsi="Times New Roman" w:cs="Times New Roman"/>
                <w:spacing w:val="-1"/>
                <w:sz w:val="16"/>
                <w:szCs w:val="16"/>
                <w:lang w:val="ru-RU"/>
              </w:rPr>
              <w:t>к</w:t>
            </w:r>
            <w:r w:rsidRPr="00E92B15">
              <w:rPr>
                <w:rFonts w:ascii="Times New Roman" w:hAnsi="Times New Roman" w:cs="Times New Roman"/>
                <w:spacing w:val="1"/>
                <w:sz w:val="16"/>
                <w:szCs w:val="16"/>
                <w:lang w:val="ru-RU"/>
              </w:rPr>
              <w:t>и</w:t>
            </w:r>
            <w:r w:rsidRPr="00E92B15">
              <w:rPr>
                <w:rFonts w:ascii="Times New Roman" w:hAnsi="Times New Roman" w:cs="Times New Roman"/>
                <w:sz w:val="16"/>
                <w:szCs w:val="16"/>
                <w:lang w:val="ru-RU"/>
              </w:rPr>
              <w:t>й</w:t>
            </w:r>
            <w:r w:rsidRPr="00E92B15">
              <w:rPr>
                <w:rFonts w:ascii="Times New Roman" w:hAnsi="Times New Roman" w:cs="Times New Roman"/>
                <w:spacing w:val="-9"/>
                <w:sz w:val="16"/>
                <w:szCs w:val="16"/>
                <w:lang w:val="ru-RU"/>
              </w:rPr>
              <w:t xml:space="preserve"> </w:t>
            </w:r>
            <w:r w:rsidRPr="00E92B15">
              <w:rPr>
                <w:rFonts w:ascii="Times New Roman" w:hAnsi="Times New Roman" w:cs="Times New Roman"/>
                <w:sz w:val="16"/>
                <w:szCs w:val="16"/>
                <w:lang w:val="ru-RU"/>
              </w:rPr>
              <w:t>и</w:t>
            </w:r>
            <w:r w:rsidRPr="00E92B15">
              <w:rPr>
                <w:rFonts w:ascii="Times New Roman" w:hAnsi="Times New Roman" w:cs="Times New Roman"/>
                <w:spacing w:val="-8"/>
                <w:sz w:val="16"/>
                <w:szCs w:val="16"/>
                <w:lang w:val="ru-RU"/>
              </w:rPr>
              <w:t xml:space="preserve"> </w:t>
            </w:r>
            <w:r w:rsidRPr="00E92B15">
              <w:rPr>
                <w:rFonts w:ascii="Times New Roman" w:hAnsi="Times New Roman" w:cs="Times New Roman"/>
                <w:spacing w:val="3"/>
                <w:sz w:val="16"/>
                <w:szCs w:val="16"/>
                <w:lang w:val="ru-RU"/>
              </w:rPr>
              <w:t>м</w:t>
            </w:r>
            <w:r w:rsidRPr="00E92B15">
              <w:rPr>
                <w:rFonts w:ascii="Times New Roman" w:hAnsi="Times New Roman" w:cs="Times New Roman"/>
                <w:spacing w:val="-2"/>
                <w:sz w:val="16"/>
                <w:szCs w:val="16"/>
                <w:lang w:val="ru-RU"/>
              </w:rPr>
              <w:t>у</w:t>
            </w:r>
            <w:r w:rsidRPr="00E92B15">
              <w:rPr>
                <w:rFonts w:ascii="Times New Roman" w:hAnsi="Times New Roman" w:cs="Times New Roman"/>
                <w:spacing w:val="-1"/>
                <w:sz w:val="16"/>
                <w:szCs w:val="16"/>
                <w:lang w:val="ru-RU"/>
              </w:rPr>
              <w:t>ж</w:t>
            </w:r>
            <w:r w:rsidRPr="00E92B15">
              <w:rPr>
                <w:rFonts w:ascii="Times New Roman" w:hAnsi="Times New Roman" w:cs="Times New Roman"/>
                <w:sz w:val="16"/>
                <w:szCs w:val="16"/>
                <w:lang w:val="ru-RU"/>
              </w:rPr>
              <w:t>с</w:t>
            </w:r>
            <w:r w:rsidRPr="00E92B15">
              <w:rPr>
                <w:rFonts w:ascii="Times New Roman" w:hAnsi="Times New Roman" w:cs="Times New Roman"/>
                <w:spacing w:val="-1"/>
                <w:sz w:val="16"/>
                <w:szCs w:val="16"/>
                <w:lang w:val="ru-RU"/>
              </w:rPr>
              <w:t>к</w:t>
            </w:r>
            <w:r w:rsidRPr="00E92B15">
              <w:rPr>
                <w:rFonts w:ascii="Times New Roman" w:hAnsi="Times New Roman" w:cs="Times New Roman"/>
                <w:spacing w:val="3"/>
                <w:sz w:val="16"/>
                <w:szCs w:val="16"/>
                <w:lang w:val="ru-RU"/>
              </w:rPr>
              <w:t>о</w:t>
            </w:r>
            <w:r w:rsidRPr="00E92B15">
              <w:rPr>
                <w:rFonts w:ascii="Times New Roman" w:hAnsi="Times New Roman" w:cs="Times New Roman"/>
                <w:sz w:val="16"/>
                <w:szCs w:val="16"/>
                <w:lang w:val="ru-RU"/>
              </w:rPr>
              <w:t>й</w:t>
            </w:r>
            <w:r w:rsidRPr="00E92B15">
              <w:rPr>
                <w:rFonts w:ascii="Times New Roman" w:hAnsi="Times New Roman" w:cs="Times New Roman"/>
                <w:spacing w:val="-9"/>
                <w:sz w:val="16"/>
                <w:szCs w:val="16"/>
                <w:lang w:val="ru-RU"/>
              </w:rPr>
              <w:t xml:space="preserve"> </w:t>
            </w:r>
            <w:r w:rsidRPr="00E92B15">
              <w:rPr>
                <w:rFonts w:ascii="Times New Roman" w:hAnsi="Times New Roman" w:cs="Times New Roman"/>
                <w:sz w:val="16"/>
                <w:szCs w:val="16"/>
                <w:lang w:val="ru-RU"/>
              </w:rPr>
              <w:t>эс</w:t>
            </w:r>
            <w:r w:rsidRPr="00E92B15">
              <w:rPr>
                <w:rFonts w:ascii="Times New Roman" w:hAnsi="Times New Roman" w:cs="Times New Roman"/>
                <w:spacing w:val="-1"/>
                <w:sz w:val="16"/>
                <w:szCs w:val="16"/>
                <w:lang w:val="ru-RU"/>
              </w:rPr>
              <w:t>к</w:t>
            </w:r>
            <w:r w:rsidRPr="00E92B15">
              <w:rPr>
                <w:rFonts w:ascii="Times New Roman" w:hAnsi="Times New Roman" w:cs="Times New Roman"/>
                <w:spacing w:val="1"/>
                <w:sz w:val="16"/>
                <w:szCs w:val="16"/>
                <w:lang w:val="ru-RU"/>
              </w:rPr>
              <w:t>ор</w:t>
            </w:r>
            <w:r w:rsidRPr="00E92B15">
              <w:rPr>
                <w:rFonts w:ascii="Times New Roman" w:hAnsi="Times New Roman" w:cs="Times New Roman"/>
                <w:spacing w:val="-1"/>
                <w:sz w:val="16"/>
                <w:szCs w:val="16"/>
                <w:lang w:val="ru-RU"/>
              </w:rPr>
              <w:t>т</w:t>
            </w:r>
            <w:r w:rsidRPr="00E92B15">
              <w:rPr>
                <w:rFonts w:ascii="Times New Roman" w:hAnsi="Times New Roman" w:cs="Times New Roman"/>
                <w:sz w:val="16"/>
                <w:szCs w:val="16"/>
                <w:lang w:val="ru-RU"/>
              </w:rPr>
              <w:t>)</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нелицензионного программного обеспечения;</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подделок брендовых вещей, контрафакта, контрабанды;</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баз данных, содержащих персональные данные, реквизиты банковских платежных карточек;</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платный доступ к персональным данным;</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краудфандинг;</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обмен валют;</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-продажа таймшеров;</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финансовые пирамиды;</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продажа иных товаров (работ, услуг), свободная реализация которых способна оказать негативное влияние на деловую репутацию ЗАО «</w:t>
            </w:r>
            <w:proofErr w:type="spellStart"/>
            <w:r w:rsidRPr="00E92B15">
              <w:rPr>
                <w:rFonts w:ascii="Times New Roman" w:hAnsi="Times New Roman" w:cs="Times New Roman"/>
                <w:sz w:val="16"/>
                <w:szCs w:val="16"/>
                <w:lang w:val="ru-RU"/>
              </w:rPr>
              <w:t>МТБанк</w:t>
            </w:r>
            <w:proofErr w:type="spellEnd"/>
            <w:r w:rsidRPr="00E92B15">
              <w:rPr>
                <w:rFonts w:ascii="Times New Roman" w:hAnsi="Times New Roman" w:cs="Times New Roman"/>
                <w:sz w:val="16"/>
                <w:szCs w:val="16"/>
                <w:lang w:val="ru-RU"/>
              </w:rPr>
              <w:t>» и платежных систем.</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Сайт Интернет-ресурса не должен содержать:</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оскорбительных выражений и предложений, нецензурных высказываний</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эротических и порнографических материалов</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рекламы интимных услуг</w:t>
            </w:r>
          </w:p>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ссылок или баннеров на сайты, нарушающие законодательство Республики Беларусь (например, сайты для взрослых</w:t>
            </w:r>
            <w:r w:rsidRPr="00E92B15">
              <w:rPr>
                <w:rFonts w:ascii="Times New Roman" w:hAnsi="Times New Roman" w:cs="Times New Roman"/>
                <w:sz w:val="16"/>
                <w:szCs w:val="16"/>
              </w:rPr>
              <w:t> </w:t>
            </w:r>
            <w:r w:rsidRPr="00E92B15">
              <w:rPr>
                <w:rFonts w:ascii="Times New Roman" w:hAnsi="Times New Roman" w:cs="Times New Roman"/>
                <w:sz w:val="16"/>
                <w:szCs w:val="16"/>
                <w:lang w:val="ru-RU"/>
              </w:rPr>
              <w:t>и т.п.)</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ОТС, работающей в сфере игорного бизнеса (включая ставки на мероприятия и пари), необходимо разместить на сайте Интернет-ресурса следующую информацию:</w:t>
            </w:r>
          </w:p>
          <w:p w:rsidR="00E92B15" w:rsidRPr="00E92B15" w:rsidRDefault="00E92B15" w:rsidP="00E92B15">
            <w:pPr>
              <w:tabs>
                <w:tab w:val="left" w:pos="238"/>
              </w:tabs>
              <w:spacing w:after="0" w:line="240" w:lineRule="auto"/>
              <w:jc w:val="both"/>
              <w:rPr>
                <w:rFonts w:ascii="Times New Roman" w:hAnsi="Times New Roman" w:cs="Times New Roman"/>
                <w:sz w:val="16"/>
                <w:szCs w:val="16"/>
              </w:rPr>
            </w:pPr>
            <w:r w:rsidRPr="00E92B15">
              <w:rPr>
                <w:rFonts w:ascii="Times New Roman" w:hAnsi="Times New Roman" w:cs="Times New Roman"/>
                <w:sz w:val="16"/>
                <w:szCs w:val="16"/>
                <w:lang w:val="ru-RU"/>
              </w:rPr>
              <w:t>–</w:t>
            </w:r>
            <w:r w:rsidRPr="00E92B15">
              <w:rPr>
                <w:rFonts w:ascii="Times New Roman" w:hAnsi="Times New Roman" w:cs="Times New Roman"/>
                <w:sz w:val="16"/>
                <w:szCs w:val="16"/>
                <w:lang w:val="ru-RU"/>
              </w:rPr>
              <w:tab/>
              <w:t xml:space="preserve">«игорный бизнес через Интернет может являться незаконным с точки зрения юрисдикции страны, в которой Вы находитесь. </w:t>
            </w:r>
            <w:proofErr w:type="spellStart"/>
            <w:r w:rsidRPr="00E92B15">
              <w:rPr>
                <w:rFonts w:ascii="Times New Roman" w:hAnsi="Times New Roman" w:cs="Times New Roman"/>
                <w:sz w:val="16"/>
                <w:szCs w:val="16"/>
              </w:rPr>
              <w:t>Если</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это</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так</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Вы</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не</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можете</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совершить</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операцию</w:t>
            </w:r>
            <w:proofErr w:type="spellEnd"/>
            <w:r w:rsidRPr="00E92B15">
              <w:rPr>
                <w:rFonts w:ascii="Times New Roman" w:hAnsi="Times New Roman" w:cs="Times New Roman"/>
                <w:sz w:val="16"/>
                <w:szCs w:val="16"/>
              </w:rPr>
              <w:t xml:space="preserve"> с </w:t>
            </w:r>
            <w:proofErr w:type="spellStart"/>
            <w:r w:rsidRPr="00E92B15">
              <w:rPr>
                <w:rFonts w:ascii="Times New Roman" w:hAnsi="Times New Roman" w:cs="Times New Roman"/>
                <w:sz w:val="16"/>
                <w:szCs w:val="16"/>
              </w:rPr>
              <w:t>использованием</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Вашей</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Карточки</w:t>
            </w:r>
            <w:proofErr w:type="spellEnd"/>
            <w:r w:rsidRPr="00E92B15">
              <w:rPr>
                <w:rFonts w:ascii="Times New Roman" w:hAnsi="Times New Roman" w:cs="Times New Roman"/>
                <w:sz w:val="16"/>
                <w:szCs w:val="16"/>
              </w:rPr>
              <w:t>» («The statement «Internet Ga</w:t>
            </w:r>
            <w:r w:rsidRPr="00E92B15">
              <w:rPr>
                <w:rFonts w:ascii="Times New Roman" w:hAnsi="Times New Roman" w:cs="Times New Roman"/>
                <w:sz w:val="16"/>
                <w:szCs w:val="16"/>
              </w:rPr>
              <w:t>m</w:t>
            </w:r>
            <w:r w:rsidRPr="00E92B15">
              <w:rPr>
                <w:rFonts w:ascii="Times New Roman" w:hAnsi="Times New Roman" w:cs="Times New Roman"/>
                <w:sz w:val="16"/>
                <w:szCs w:val="16"/>
              </w:rPr>
              <w:t>bling» may be illegal in the jurisdiction in which you are located. If so, you are not authorized to use your payment card to complete this transaction»);</w:t>
            </w:r>
          </w:p>
          <w:p w:rsidR="00E92B15" w:rsidRPr="00E92B15" w:rsidRDefault="00E92B15" w:rsidP="00E92B15">
            <w:pPr>
              <w:tabs>
                <w:tab w:val="left" w:pos="238"/>
              </w:tabs>
              <w:spacing w:after="0" w:line="240" w:lineRule="auto"/>
              <w:jc w:val="both"/>
              <w:rPr>
                <w:rFonts w:ascii="Times New Roman" w:hAnsi="Times New Roman" w:cs="Times New Roman"/>
                <w:sz w:val="16"/>
                <w:szCs w:val="16"/>
              </w:rPr>
            </w:pPr>
            <w:r w:rsidRPr="00E92B15">
              <w:rPr>
                <w:rFonts w:ascii="Times New Roman" w:hAnsi="Times New Roman" w:cs="Times New Roman"/>
                <w:sz w:val="16"/>
                <w:szCs w:val="16"/>
              </w:rPr>
              <w:t>–</w:t>
            </w:r>
            <w:r w:rsidRPr="00E92B15">
              <w:rPr>
                <w:rFonts w:ascii="Times New Roman" w:hAnsi="Times New Roman" w:cs="Times New Roman"/>
                <w:sz w:val="16"/>
                <w:szCs w:val="16"/>
              </w:rPr>
              <w:tab/>
            </w:r>
            <w:proofErr w:type="spellStart"/>
            <w:r w:rsidRPr="00E92B15">
              <w:rPr>
                <w:rFonts w:ascii="Times New Roman" w:hAnsi="Times New Roman" w:cs="Times New Roman"/>
                <w:sz w:val="16"/>
                <w:szCs w:val="16"/>
              </w:rPr>
              <w:t>заявление</w:t>
            </w:r>
            <w:proofErr w:type="spellEnd"/>
            <w:r w:rsidRPr="00E92B15">
              <w:rPr>
                <w:rFonts w:ascii="Times New Roman" w:hAnsi="Times New Roman" w:cs="Times New Roman"/>
                <w:sz w:val="16"/>
                <w:szCs w:val="16"/>
              </w:rPr>
              <w:t xml:space="preserve"> о </w:t>
            </w:r>
            <w:proofErr w:type="spellStart"/>
            <w:r w:rsidRPr="00E92B15">
              <w:rPr>
                <w:rFonts w:ascii="Times New Roman" w:hAnsi="Times New Roman" w:cs="Times New Roman"/>
                <w:sz w:val="16"/>
                <w:szCs w:val="16"/>
              </w:rPr>
              <w:t>том</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что</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владелец</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Карточки</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несёт</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ответственность</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за</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невыполнение</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законов</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своей</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страны</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относительно</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игр</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на</w:t>
            </w:r>
            <w:proofErr w:type="spellEnd"/>
            <w:r w:rsidRPr="00E92B15">
              <w:rPr>
                <w:rFonts w:ascii="Times New Roman" w:hAnsi="Times New Roman" w:cs="Times New Roman"/>
                <w:sz w:val="16"/>
                <w:szCs w:val="16"/>
              </w:rPr>
              <w:t xml:space="preserve"> </w:t>
            </w:r>
            <w:proofErr w:type="spellStart"/>
            <w:r w:rsidRPr="00E92B15">
              <w:rPr>
                <w:rFonts w:ascii="Times New Roman" w:hAnsi="Times New Roman" w:cs="Times New Roman"/>
                <w:sz w:val="16"/>
                <w:szCs w:val="16"/>
              </w:rPr>
              <w:t>деньги</w:t>
            </w:r>
            <w:proofErr w:type="spellEnd"/>
            <w:r w:rsidRPr="00E92B15">
              <w:rPr>
                <w:rFonts w:ascii="Times New Roman" w:hAnsi="Times New Roman" w:cs="Times New Roman"/>
                <w:sz w:val="16"/>
                <w:szCs w:val="16"/>
              </w:rPr>
              <w:t xml:space="preserve"> в </w:t>
            </w:r>
            <w:proofErr w:type="spellStart"/>
            <w:r w:rsidRPr="00E92B15">
              <w:rPr>
                <w:rFonts w:ascii="Times New Roman" w:hAnsi="Times New Roman" w:cs="Times New Roman"/>
                <w:sz w:val="16"/>
                <w:szCs w:val="16"/>
              </w:rPr>
              <w:t>Интернете</w:t>
            </w:r>
            <w:proofErr w:type="spellEnd"/>
            <w:r w:rsidRPr="00E92B15">
              <w:rPr>
                <w:rFonts w:ascii="Times New Roman" w:hAnsi="Times New Roman" w:cs="Times New Roman"/>
                <w:sz w:val="16"/>
                <w:szCs w:val="16"/>
              </w:rPr>
              <w:t xml:space="preserve"> (Cardholder's responsibility to know the laws concerning online gambling in his country of domicile);</w:t>
            </w:r>
          </w:p>
          <w:p w:rsidR="00E92B15" w:rsidRPr="00E92B15" w:rsidRDefault="00E92B15" w:rsidP="00E92B15">
            <w:pPr>
              <w:tabs>
                <w:tab w:val="left" w:pos="238"/>
              </w:tabs>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w:t>
            </w:r>
            <w:r w:rsidRPr="00E92B15">
              <w:rPr>
                <w:rFonts w:ascii="Times New Roman" w:hAnsi="Times New Roman" w:cs="Times New Roman"/>
                <w:sz w:val="16"/>
                <w:szCs w:val="16"/>
                <w:lang w:val="ru-RU"/>
              </w:rPr>
              <w:tab/>
              <w:t>заявление о том, что пользоваться услугами данного Интернет-ресурса могут только люди старше 18 лет;</w:t>
            </w:r>
          </w:p>
          <w:p w:rsidR="00E92B15" w:rsidRPr="00E92B15" w:rsidRDefault="00E92B15" w:rsidP="00E92B15">
            <w:pPr>
              <w:tabs>
                <w:tab w:val="left" w:pos="238"/>
              </w:tabs>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w:t>
            </w:r>
            <w:r w:rsidRPr="00E92B15">
              <w:rPr>
                <w:rFonts w:ascii="Times New Roman" w:hAnsi="Times New Roman" w:cs="Times New Roman"/>
                <w:sz w:val="16"/>
                <w:szCs w:val="16"/>
                <w:lang w:val="ru-RU"/>
              </w:rPr>
              <w:tab/>
              <w:t>правила игры (игр), ставок;</w:t>
            </w:r>
          </w:p>
          <w:p w:rsidR="00E92B15" w:rsidRPr="00E92B15" w:rsidRDefault="00E92B15" w:rsidP="00E92B15">
            <w:pPr>
              <w:tabs>
                <w:tab w:val="left" w:pos="238"/>
              </w:tabs>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w:t>
            </w:r>
            <w:r w:rsidRPr="00E92B15">
              <w:rPr>
                <w:rFonts w:ascii="Times New Roman" w:hAnsi="Times New Roman" w:cs="Times New Roman"/>
                <w:sz w:val="16"/>
                <w:szCs w:val="16"/>
                <w:lang w:val="ru-RU"/>
              </w:rPr>
              <w:tab/>
              <w:t>порядок выплаты выигрышей (выплата выигрышей на Карточку запрещена);</w:t>
            </w:r>
          </w:p>
          <w:p w:rsidR="00E92B15" w:rsidRPr="00E92B15" w:rsidRDefault="00E92B15" w:rsidP="00E92B15">
            <w:pPr>
              <w:tabs>
                <w:tab w:val="left" w:pos="238"/>
              </w:tabs>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w:t>
            </w:r>
            <w:r w:rsidRPr="00E92B15">
              <w:rPr>
                <w:rFonts w:ascii="Times New Roman" w:hAnsi="Times New Roman" w:cs="Times New Roman"/>
                <w:sz w:val="16"/>
                <w:szCs w:val="16"/>
                <w:lang w:val="ru-RU"/>
              </w:rPr>
              <w:tab/>
              <w:t>правила возврата по совершенным операциям оплаты с использованием Карточек;</w:t>
            </w:r>
          </w:p>
          <w:p w:rsidR="00E92B15" w:rsidRPr="00E92B15" w:rsidRDefault="00E92B15" w:rsidP="00E92B15">
            <w:pPr>
              <w:tabs>
                <w:tab w:val="left" w:pos="238"/>
              </w:tabs>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w:t>
            </w:r>
            <w:r w:rsidRPr="00E92B15">
              <w:rPr>
                <w:rFonts w:ascii="Times New Roman" w:hAnsi="Times New Roman" w:cs="Times New Roman"/>
                <w:sz w:val="16"/>
                <w:szCs w:val="16"/>
                <w:lang w:val="ru-RU"/>
              </w:rPr>
              <w:tab/>
              <w:t>Заявление о том, что держателю Карточки рекомендуется сохранять копии записей о совершенных операциях.</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pStyle w:val="a6"/>
              <w:spacing w:after="0" w:line="240" w:lineRule="auto"/>
              <w:jc w:val="both"/>
              <w:rPr>
                <w:rFonts w:ascii="Times New Roman" w:hAnsi="Times New Roman" w:cs="Times New Roman"/>
                <w:sz w:val="16"/>
                <w:szCs w:val="16"/>
              </w:rPr>
            </w:pPr>
            <w:proofErr w:type="spellStart"/>
            <w:r w:rsidRPr="00E92B15">
              <w:rPr>
                <w:rFonts w:ascii="Times New Roman" w:hAnsi="Times New Roman" w:cs="Times New Roman"/>
                <w:sz w:val="16"/>
                <w:szCs w:val="16"/>
              </w:rPr>
              <w:t>Д</w:t>
            </w:r>
            <w:r w:rsidRPr="00E92B15">
              <w:rPr>
                <w:rFonts w:ascii="Times New Roman" w:hAnsi="Times New Roman" w:cs="Times New Roman"/>
                <w:spacing w:val="1"/>
                <w:sz w:val="16"/>
                <w:szCs w:val="16"/>
              </w:rPr>
              <w:t>о</w:t>
            </w:r>
            <w:r w:rsidRPr="00E92B15">
              <w:rPr>
                <w:rFonts w:ascii="Times New Roman" w:hAnsi="Times New Roman" w:cs="Times New Roman"/>
                <w:spacing w:val="-1"/>
                <w:sz w:val="16"/>
                <w:szCs w:val="16"/>
              </w:rPr>
              <w:t>п</w:t>
            </w:r>
            <w:r w:rsidRPr="00E92B15">
              <w:rPr>
                <w:rFonts w:ascii="Times New Roman" w:hAnsi="Times New Roman" w:cs="Times New Roman"/>
                <w:spacing w:val="1"/>
                <w:sz w:val="16"/>
                <w:szCs w:val="16"/>
              </w:rPr>
              <w:t>о</w:t>
            </w:r>
            <w:r w:rsidRPr="00E92B15">
              <w:rPr>
                <w:rFonts w:ascii="Times New Roman" w:hAnsi="Times New Roman" w:cs="Times New Roman"/>
                <w:spacing w:val="-1"/>
                <w:sz w:val="16"/>
                <w:szCs w:val="16"/>
              </w:rPr>
              <w:t>л</w:t>
            </w:r>
            <w:r w:rsidRPr="00E92B15">
              <w:rPr>
                <w:rFonts w:ascii="Times New Roman" w:hAnsi="Times New Roman" w:cs="Times New Roman"/>
                <w:spacing w:val="1"/>
                <w:sz w:val="16"/>
                <w:szCs w:val="16"/>
              </w:rPr>
              <w:t>н</w:t>
            </w:r>
            <w:r w:rsidRPr="00E92B15">
              <w:rPr>
                <w:rFonts w:ascii="Times New Roman" w:hAnsi="Times New Roman" w:cs="Times New Roman"/>
                <w:spacing w:val="-1"/>
                <w:sz w:val="16"/>
                <w:szCs w:val="16"/>
              </w:rPr>
              <w:t>ит</w:t>
            </w:r>
            <w:r w:rsidRPr="00E92B15">
              <w:rPr>
                <w:rFonts w:ascii="Times New Roman" w:hAnsi="Times New Roman" w:cs="Times New Roman"/>
                <w:spacing w:val="2"/>
                <w:sz w:val="16"/>
                <w:szCs w:val="16"/>
              </w:rPr>
              <w:t>е</w:t>
            </w:r>
            <w:r w:rsidRPr="00E92B15">
              <w:rPr>
                <w:rFonts w:ascii="Times New Roman" w:hAnsi="Times New Roman" w:cs="Times New Roman"/>
                <w:spacing w:val="-1"/>
                <w:sz w:val="16"/>
                <w:szCs w:val="16"/>
              </w:rPr>
              <w:t>л</w:t>
            </w:r>
            <w:r w:rsidRPr="00E92B15">
              <w:rPr>
                <w:rFonts w:ascii="Times New Roman" w:hAnsi="Times New Roman" w:cs="Times New Roman"/>
                <w:sz w:val="16"/>
                <w:szCs w:val="16"/>
              </w:rPr>
              <w:t>ь</w:t>
            </w:r>
            <w:r w:rsidRPr="00E92B15">
              <w:rPr>
                <w:rFonts w:ascii="Times New Roman" w:hAnsi="Times New Roman" w:cs="Times New Roman"/>
                <w:spacing w:val="-1"/>
                <w:sz w:val="16"/>
                <w:szCs w:val="16"/>
              </w:rPr>
              <w:t>н</w:t>
            </w:r>
            <w:r w:rsidRPr="00E92B15">
              <w:rPr>
                <w:rFonts w:ascii="Times New Roman" w:hAnsi="Times New Roman" w:cs="Times New Roman"/>
                <w:sz w:val="16"/>
                <w:szCs w:val="16"/>
              </w:rPr>
              <w:t>ые</w:t>
            </w:r>
            <w:proofErr w:type="spellEnd"/>
            <w:r w:rsidRPr="00E92B15">
              <w:rPr>
                <w:rFonts w:ascii="Times New Roman" w:hAnsi="Times New Roman" w:cs="Times New Roman"/>
                <w:spacing w:val="-25"/>
                <w:sz w:val="16"/>
                <w:szCs w:val="16"/>
              </w:rPr>
              <w:t xml:space="preserve"> </w:t>
            </w:r>
            <w:proofErr w:type="spellStart"/>
            <w:r w:rsidRPr="00E92B15">
              <w:rPr>
                <w:rFonts w:ascii="Times New Roman" w:hAnsi="Times New Roman" w:cs="Times New Roman"/>
                <w:spacing w:val="-1"/>
                <w:sz w:val="16"/>
                <w:szCs w:val="16"/>
              </w:rPr>
              <w:t>т</w:t>
            </w:r>
            <w:r w:rsidRPr="00E92B15">
              <w:rPr>
                <w:rFonts w:ascii="Times New Roman" w:hAnsi="Times New Roman" w:cs="Times New Roman"/>
                <w:spacing w:val="1"/>
                <w:sz w:val="16"/>
                <w:szCs w:val="16"/>
              </w:rPr>
              <w:t>р</w:t>
            </w:r>
            <w:r w:rsidRPr="00E92B15">
              <w:rPr>
                <w:rFonts w:ascii="Times New Roman" w:hAnsi="Times New Roman" w:cs="Times New Roman"/>
                <w:sz w:val="16"/>
                <w:szCs w:val="16"/>
              </w:rPr>
              <w:t>е</w:t>
            </w:r>
            <w:r w:rsidRPr="00E92B15">
              <w:rPr>
                <w:rFonts w:ascii="Times New Roman" w:hAnsi="Times New Roman" w:cs="Times New Roman"/>
                <w:spacing w:val="-1"/>
                <w:sz w:val="16"/>
                <w:szCs w:val="16"/>
              </w:rPr>
              <w:t>б</w:t>
            </w:r>
            <w:r w:rsidRPr="00E92B15">
              <w:rPr>
                <w:rFonts w:ascii="Times New Roman" w:hAnsi="Times New Roman" w:cs="Times New Roman"/>
                <w:spacing w:val="3"/>
                <w:sz w:val="16"/>
                <w:szCs w:val="16"/>
              </w:rPr>
              <w:t>о</w:t>
            </w:r>
            <w:r w:rsidRPr="00E92B15">
              <w:rPr>
                <w:rFonts w:ascii="Times New Roman" w:hAnsi="Times New Roman" w:cs="Times New Roman"/>
                <w:spacing w:val="-1"/>
                <w:sz w:val="16"/>
                <w:szCs w:val="16"/>
              </w:rPr>
              <w:t>в</w:t>
            </w:r>
            <w:r w:rsidRPr="00E92B15">
              <w:rPr>
                <w:rFonts w:ascii="Times New Roman" w:hAnsi="Times New Roman" w:cs="Times New Roman"/>
                <w:sz w:val="16"/>
                <w:szCs w:val="16"/>
              </w:rPr>
              <w:t>а</w:t>
            </w:r>
            <w:r w:rsidRPr="00E92B15">
              <w:rPr>
                <w:rFonts w:ascii="Times New Roman" w:hAnsi="Times New Roman" w:cs="Times New Roman"/>
                <w:spacing w:val="1"/>
                <w:sz w:val="16"/>
                <w:szCs w:val="16"/>
              </w:rPr>
              <w:t>ни</w:t>
            </w:r>
            <w:r w:rsidRPr="00E92B15">
              <w:rPr>
                <w:rFonts w:ascii="Times New Roman" w:hAnsi="Times New Roman" w:cs="Times New Roman"/>
                <w:spacing w:val="-1"/>
                <w:sz w:val="16"/>
                <w:szCs w:val="16"/>
              </w:rPr>
              <w:t>я</w:t>
            </w:r>
            <w:proofErr w:type="spellEnd"/>
            <w:r w:rsidRPr="00E92B15">
              <w:rPr>
                <w:rFonts w:ascii="Times New Roman" w:hAnsi="Times New Roman" w:cs="Times New Roman"/>
                <w:sz w:val="16"/>
                <w:szCs w:val="16"/>
              </w:rPr>
              <w:t>:</w:t>
            </w:r>
          </w:p>
          <w:p w:rsidR="00E92B15" w:rsidRPr="00E92B15" w:rsidRDefault="00E92B15" w:rsidP="00E92B15">
            <w:pPr>
              <w:pStyle w:val="a6"/>
              <w:widowControl w:val="0"/>
              <w:numPr>
                <w:ilvl w:val="1"/>
                <w:numId w:val="10"/>
              </w:numPr>
              <w:tabs>
                <w:tab w:val="left" w:pos="238"/>
              </w:tabs>
              <w:spacing w:after="0" w:line="240" w:lineRule="auto"/>
              <w:ind w:left="0" w:firstLine="0"/>
              <w:jc w:val="both"/>
              <w:rPr>
                <w:rFonts w:ascii="Times New Roman" w:hAnsi="Times New Roman" w:cs="Times New Roman"/>
                <w:sz w:val="16"/>
                <w:szCs w:val="16"/>
                <w:lang w:val="ru-RU"/>
              </w:rPr>
            </w:pPr>
            <w:r w:rsidRPr="00E92B15">
              <w:rPr>
                <w:rFonts w:ascii="Times New Roman" w:hAnsi="Times New Roman" w:cs="Times New Roman"/>
                <w:spacing w:val="-1"/>
                <w:sz w:val="16"/>
                <w:szCs w:val="16"/>
                <w:lang w:val="ru-RU"/>
              </w:rPr>
              <w:t>в</w:t>
            </w:r>
            <w:r w:rsidRPr="00E92B15">
              <w:rPr>
                <w:rFonts w:ascii="Times New Roman" w:hAnsi="Times New Roman" w:cs="Times New Roman"/>
                <w:sz w:val="16"/>
                <w:szCs w:val="16"/>
                <w:lang w:val="ru-RU"/>
              </w:rPr>
              <w:t>е</w:t>
            </w:r>
            <w:r w:rsidRPr="00E92B15">
              <w:rPr>
                <w:rFonts w:ascii="Times New Roman" w:hAnsi="Times New Roman" w:cs="Times New Roman"/>
                <w:spacing w:val="-1"/>
                <w:sz w:val="16"/>
                <w:szCs w:val="16"/>
                <w:lang w:val="ru-RU"/>
              </w:rPr>
              <w:t>б</w:t>
            </w:r>
            <w:r w:rsidRPr="00E92B15">
              <w:rPr>
                <w:rFonts w:ascii="Times New Roman" w:hAnsi="Times New Roman" w:cs="Times New Roman"/>
                <w:spacing w:val="-2"/>
                <w:sz w:val="16"/>
                <w:szCs w:val="16"/>
                <w:lang w:val="ru-RU"/>
              </w:rPr>
              <w:t>-</w:t>
            </w:r>
            <w:r w:rsidRPr="00E92B15">
              <w:rPr>
                <w:rFonts w:ascii="Times New Roman" w:hAnsi="Times New Roman" w:cs="Times New Roman"/>
                <w:spacing w:val="2"/>
                <w:sz w:val="16"/>
                <w:szCs w:val="16"/>
                <w:lang w:val="ru-RU"/>
              </w:rPr>
              <w:t>с</w:t>
            </w:r>
            <w:r w:rsidRPr="00E92B15">
              <w:rPr>
                <w:rFonts w:ascii="Times New Roman" w:hAnsi="Times New Roman" w:cs="Times New Roman"/>
                <w:spacing w:val="-1"/>
                <w:sz w:val="16"/>
                <w:szCs w:val="16"/>
                <w:lang w:val="ru-RU"/>
              </w:rPr>
              <w:t>т</w:t>
            </w:r>
            <w:r w:rsidRPr="00E92B15">
              <w:rPr>
                <w:rFonts w:ascii="Times New Roman" w:hAnsi="Times New Roman" w:cs="Times New Roman"/>
                <w:spacing w:val="1"/>
                <w:sz w:val="16"/>
                <w:szCs w:val="16"/>
                <w:lang w:val="ru-RU"/>
              </w:rPr>
              <w:t>р</w:t>
            </w:r>
            <w:r w:rsidRPr="00E92B15">
              <w:rPr>
                <w:rFonts w:ascii="Times New Roman" w:hAnsi="Times New Roman" w:cs="Times New Roman"/>
                <w:sz w:val="16"/>
                <w:szCs w:val="16"/>
                <w:lang w:val="ru-RU"/>
              </w:rPr>
              <w:t>а</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1"/>
                <w:sz w:val="16"/>
                <w:szCs w:val="16"/>
                <w:lang w:val="ru-RU"/>
              </w:rPr>
              <w:t>иц</w:t>
            </w:r>
            <w:r w:rsidRPr="00E92B15">
              <w:rPr>
                <w:rFonts w:ascii="Times New Roman" w:hAnsi="Times New Roman" w:cs="Times New Roman"/>
                <w:sz w:val="16"/>
                <w:szCs w:val="16"/>
                <w:lang w:val="ru-RU"/>
              </w:rPr>
              <w:t>ы</w:t>
            </w:r>
            <w:r w:rsidRPr="00E92B15">
              <w:rPr>
                <w:rFonts w:ascii="Times New Roman" w:hAnsi="Times New Roman" w:cs="Times New Roman"/>
                <w:spacing w:val="-8"/>
                <w:sz w:val="16"/>
                <w:szCs w:val="16"/>
                <w:lang w:val="ru-RU"/>
              </w:rPr>
              <w:t xml:space="preserve"> </w:t>
            </w:r>
            <w:r w:rsidRPr="00E92B15">
              <w:rPr>
                <w:rFonts w:ascii="Times New Roman" w:hAnsi="Times New Roman" w:cs="Times New Roman"/>
                <w:spacing w:val="-1"/>
                <w:sz w:val="16"/>
                <w:szCs w:val="16"/>
                <w:lang w:val="ru-RU"/>
              </w:rPr>
              <w:t>И</w:t>
            </w:r>
            <w:r w:rsidRPr="00E92B15">
              <w:rPr>
                <w:rFonts w:ascii="Times New Roman" w:hAnsi="Times New Roman" w:cs="Times New Roman"/>
                <w:spacing w:val="-1"/>
                <w:sz w:val="16"/>
                <w:lang w:val="ru-RU"/>
              </w:rPr>
              <w:t>н</w:t>
            </w:r>
            <w:r w:rsidRPr="00E92B15">
              <w:rPr>
                <w:rFonts w:ascii="Times New Roman" w:hAnsi="Times New Roman" w:cs="Times New Roman"/>
                <w:spacing w:val="-1"/>
                <w:sz w:val="16"/>
                <w:szCs w:val="16"/>
                <w:lang w:val="ru-RU"/>
              </w:rPr>
              <w:t>т</w:t>
            </w:r>
            <w:r w:rsidRPr="00E92B15">
              <w:rPr>
                <w:rFonts w:ascii="Times New Roman" w:hAnsi="Times New Roman" w:cs="Times New Roman"/>
                <w:spacing w:val="-1"/>
                <w:sz w:val="16"/>
                <w:lang w:val="ru-RU"/>
              </w:rPr>
              <w:t>ер</w:t>
            </w:r>
            <w:r w:rsidRPr="00E92B15">
              <w:rPr>
                <w:rFonts w:ascii="Times New Roman" w:hAnsi="Times New Roman" w:cs="Times New Roman"/>
                <w:spacing w:val="-1"/>
                <w:sz w:val="16"/>
                <w:szCs w:val="16"/>
                <w:lang w:val="ru-RU"/>
              </w:rPr>
              <w:t>н</w:t>
            </w:r>
            <w:r w:rsidRPr="00E92B15">
              <w:rPr>
                <w:rFonts w:ascii="Times New Roman" w:hAnsi="Times New Roman" w:cs="Times New Roman"/>
                <w:spacing w:val="-1"/>
                <w:sz w:val="16"/>
                <w:lang w:val="ru-RU"/>
              </w:rPr>
              <w:t>ет-</w:t>
            </w:r>
            <w:r w:rsidRPr="00E92B15">
              <w:rPr>
                <w:rFonts w:ascii="Times New Roman" w:hAnsi="Times New Roman" w:cs="Times New Roman"/>
                <w:spacing w:val="-1"/>
                <w:sz w:val="16"/>
                <w:szCs w:val="16"/>
                <w:lang w:val="ru-RU"/>
              </w:rPr>
              <w:t>ресурс</w:t>
            </w:r>
            <w:r w:rsidRPr="00E92B15">
              <w:rPr>
                <w:rFonts w:ascii="Times New Roman" w:hAnsi="Times New Roman" w:cs="Times New Roman"/>
                <w:spacing w:val="-2"/>
                <w:sz w:val="16"/>
                <w:szCs w:val="16"/>
                <w:lang w:val="ru-RU"/>
              </w:rPr>
              <w:t>а</w:t>
            </w:r>
            <w:r w:rsidRPr="00E92B15">
              <w:rPr>
                <w:rFonts w:ascii="Times New Roman" w:hAnsi="Times New Roman" w:cs="Times New Roman"/>
                <w:spacing w:val="-9"/>
                <w:sz w:val="16"/>
                <w:szCs w:val="16"/>
                <w:lang w:val="ru-RU"/>
              </w:rPr>
              <w:t xml:space="preserve"> </w:t>
            </w:r>
            <w:r w:rsidRPr="00E92B15">
              <w:rPr>
                <w:rFonts w:ascii="Times New Roman" w:hAnsi="Times New Roman" w:cs="Times New Roman"/>
                <w:spacing w:val="-1"/>
                <w:sz w:val="16"/>
                <w:szCs w:val="16"/>
                <w:lang w:val="ru-RU"/>
              </w:rPr>
              <w:t>д</w:t>
            </w:r>
            <w:r w:rsidRPr="00E92B15">
              <w:rPr>
                <w:rFonts w:ascii="Times New Roman" w:hAnsi="Times New Roman" w:cs="Times New Roman"/>
                <w:spacing w:val="1"/>
                <w:sz w:val="16"/>
                <w:szCs w:val="16"/>
                <w:lang w:val="ru-RU"/>
              </w:rPr>
              <w:t>о</w:t>
            </w:r>
            <w:r w:rsidRPr="00E92B15">
              <w:rPr>
                <w:rFonts w:ascii="Times New Roman" w:hAnsi="Times New Roman" w:cs="Times New Roman"/>
                <w:spacing w:val="-1"/>
                <w:sz w:val="16"/>
                <w:szCs w:val="16"/>
                <w:lang w:val="ru-RU"/>
              </w:rPr>
              <w:t>лжн</w:t>
            </w:r>
            <w:r w:rsidRPr="00E92B15">
              <w:rPr>
                <w:rFonts w:ascii="Times New Roman" w:hAnsi="Times New Roman" w:cs="Times New Roman"/>
                <w:sz w:val="16"/>
                <w:szCs w:val="16"/>
                <w:lang w:val="ru-RU"/>
              </w:rPr>
              <w:t>ы</w:t>
            </w:r>
            <w:r w:rsidRPr="00E92B15">
              <w:rPr>
                <w:rFonts w:ascii="Times New Roman" w:hAnsi="Times New Roman" w:cs="Times New Roman"/>
                <w:spacing w:val="-7"/>
                <w:sz w:val="16"/>
                <w:szCs w:val="16"/>
                <w:lang w:val="ru-RU"/>
              </w:rPr>
              <w:t xml:space="preserve"> </w:t>
            </w:r>
            <w:r w:rsidRPr="00E92B15">
              <w:rPr>
                <w:rFonts w:ascii="Times New Roman" w:hAnsi="Times New Roman" w:cs="Times New Roman"/>
                <w:spacing w:val="-1"/>
                <w:sz w:val="16"/>
                <w:szCs w:val="16"/>
                <w:lang w:val="ru-RU"/>
              </w:rPr>
              <w:t>н</w:t>
            </w:r>
            <w:r w:rsidRPr="00E92B15">
              <w:rPr>
                <w:rFonts w:ascii="Times New Roman" w:hAnsi="Times New Roman" w:cs="Times New Roman"/>
                <w:sz w:val="16"/>
                <w:szCs w:val="16"/>
                <w:lang w:val="ru-RU"/>
              </w:rPr>
              <w:t>а</w:t>
            </w:r>
            <w:r w:rsidRPr="00E92B15">
              <w:rPr>
                <w:rFonts w:ascii="Times New Roman" w:hAnsi="Times New Roman" w:cs="Times New Roman"/>
                <w:spacing w:val="-2"/>
                <w:sz w:val="16"/>
                <w:szCs w:val="16"/>
                <w:lang w:val="ru-RU"/>
              </w:rPr>
              <w:t>х</w:t>
            </w:r>
            <w:r w:rsidRPr="00E92B15">
              <w:rPr>
                <w:rFonts w:ascii="Times New Roman" w:hAnsi="Times New Roman" w:cs="Times New Roman"/>
                <w:spacing w:val="1"/>
                <w:sz w:val="16"/>
                <w:szCs w:val="16"/>
                <w:lang w:val="ru-RU"/>
              </w:rPr>
              <w:t>оди</w:t>
            </w:r>
            <w:r w:rsidRPr="00E92B15">
              <w:rPr>
                <w:rFonts w:ascii="Times New Roman" w:hAnsi="Times New Roman" w:cs="Times New Roman"/>
                <w:spacing w:val="-1"/>
                <w:sz w:val="16"/>
                <w:szCs w:val="16"/>
                <w:lang w:val="ru-RU"/>
              </w:rPr>
              <w:t>т</w:t>
            </w:r>
            <w:r w:rsidRPr="00E92B15">
              <w:rPr>
                <w:rFonts w:ascii="Times New Roman" w:hAnsi="Times New Roman" w:cs="Times New Roman"/>
                <w:sz w:val="16"/>
                <w:szCs w:val="16"/>
                <w:lang w:val="ru-RU"/>
              </w:rPr>
              <w:t>ься</w:t>
            </w:r>
            <w:r w:rsidRPr="00E92B15">
              <w:rPr>
                <w:rFonts w:ascii="Times New Roman" w:hAnsi="Times New Roman" w:cs="Times New Roman"/>
                <w:spacing w:val="-11"/>
                <w:sz w:val="16"/>
                <w:szCs w:val="16"/>
                <w:lang w:val="ru-RU"/>
              </w:rPr>
              <w:t xml:space="preserve"> </w:t>
            </w:r>
            <w:r w:rsidRPr="00E92B15">
              <w:rPr>
                <w:rFonts w:ascii="Times New Roman" w:hAnsi="Times New Roman" w:cs="Times New Roman"/>
                <w:spacing w:val="-1"/>
                <w:sz w:val="16"/>
                <w:szCs w:val="16"/>
                <w:lang w:val="ru-RU"/>
              </w:rPr>
              <w:t>п</w:t>
            </w:r>
            <w:r w:rsidRPr="00E92B15">
              <w:rPr>
                <w:rFonts w:ascii="Times New Roman" w:hAnsi="Times New Roman" w:cs="Times New Roman"/>
                <w:spacing w:val="1"/>
                <w:sz w:val="16"/>
                <w:szCs w:val="16"/>
                <w:lang w:val="ru-RU"/>
              </w:rPr>
              <w:t>о</w:t>
            </w:r>
            <w:r w:rsidRPr="00E92B15">
              <w:rPr>
                <w:rFonts w:ascii="Times New Roman" w:hAnsi="Times New Roman" w:cs="Times New Roman"/>
                <w:sz w:val="16"/>
                <w:szCs w:val="16"/>
                <w:lang w:val="ru-RU"/>
              </w:rPr>
              <w:t>д</w:t>
            </w:r>
            <w:r w:rsidRPr="00E92B15">
              <w:rPr>
                <w:rFonts w:ascii="Times New Roman" w:hAnsi="Times New Roman" w:cs="Times New Roman"/>
                <w:spacing w:val="-8"/>
                <w:sz w:val="16"/>
                <w:szCs w:val="16"/>
                <w:lang w:val="ru-RU"/>
              </w:rPr>
              <w:t xml:space="preserve"> </w:t>
            </w:r>
            <w:r w:rsidRPr="00E92B15">
              <w:rPr>
                <w:rFonts w:ascii="Times New Roman" w:hAnsi="Times New Roman" w:cs="Times New Roman"/>
                <w:sz w:val="16"/>
                <w:szCs w:val="16"/>
                <w:lang w:val="ru-RU"/>
              </w:rPr>
              <w:t>е</w:t>
            </w:r>
            <w:r w:rsidRPr="00E92B15">
              <w:rPr>
                <w:rFonts w:ascii="Times New Roman" w:hAnsi="Times New Roman" w:cs="Times New Roman"/>
                <w:spacing w:val="-1"/>
                <w:sz w:val="16"/>
                <w:szCs w:val="16"/>
                <w:lang w:val="ru-RU"/>
              </w:rPr>
              <w:t>д</w:t>
            </w:r>
            <w:r w:rsidRPr="00E92B15">
              <w:rPr>
                <w:rFonts w:ascii="Times New Roman" w:hAnsi="Times New Roman" w:cs="Times New Roman"/>
                <w:spacing w:val="1"/>
                <w:sz w:val="16"/>
                <w:szCs w:val="16"/>
                <w:lang w:val="ru-RU"/>
              </w:rPr>
              <w:t>и</w:t>
            </w:r>
            <w:r w:rsidRPr="00E92B15">
              <w:rPr>
                <w:rFonts w:ascii="Times New Roman" w:hAnsi="Times New Roman" w:cs="Times New Roman"/>
                <w:spacing w:val="-1"/>
                <w:sz w:val="16"/>
                <w:szCs w:val="16"/>
                <w:lang w:val="ru-RU"/>
              </w:rPr>
              <w:t>н</w:t>
            </w:r>
            <w:r w:rsidRPr="00E92B15">
              <w:rPr>
                <w:rFonts w:ascii="Times New Roman" w:hAnsi="Times New Roman" w:cs="Times New Roman"/>
                <w:sz w:val="16"/>
                <w:szCs w:val="16"/>
                <w:lang w:val="ru-RU"/>
              </w:rPr>
              <w:t>ым</w:t>
            </w:r>
            <w:r w:rsidRPr="00E92B15">
              <w:rPr>
                <w:rFonts w:ascii="Times New Roman" w:hAnsi="Times New Roman" w:cs="Times New Roman"/>
                <w:spacing w:val="-9"/>
                <w:sz w:val="16"/>
                <w:szCs w:val="16"/>
                <w:lang w:val="ru-RU"/>
              </w:rPr>
              <w:t xml:space="preserve"> </w:t>
            </w:r>
            <w:r w:rsidRPr="00E92B15">
              <w:rPr>
                <w:rFonts w:ascii="Times New Roman" w:hAnsi="Times New Roman" w:cs="Times New Roman"/>
                <w:spacing w:val="-1"/>
                <w:sz w:val="16"/>
                <w:szCs w:val="16"/>
                <w:lang w:val="ru-RU"/>
              </w:rPr>
              <w:t>д</w:t>
            </w:r>
            <w:r w:rsidRPr="00E92B15">
              <w:rPr>
                <w:rFonts w:ascii="Times New Roman" w:hAnsi="Times New Roman" w:cs="Times New Roman"/>
                <w:spacing w:val="1"/>
                <w:sz w:val="16"/>
                <w:szCs w:val="16"/>
                <w:lang w:val="ru-RU"/>
              </w:rPr>
              <w:t>ом</w:t>
            </w:r>
            <w:r w:rsidRPr="00E92B15">
              <w:rPr>
                <w:rFonts w:ascii="Times New Roman" w:hAnsi="Times New Roman" w:cs="Times New Roman"/>
                <w:sz w:val="16"/>
                <w:szCs w:val="16"/>
                <w:lang w:val="ru-RU"/>
              </w:rPr>
              <w:t>е</w:t>
            </w:r>
            <w:r w:rsidRPr="00E92B15">
              <w:rPr>
                <w:rFonts w:ascii="Times New Roman" w:hAnsi="Times New Roman" w:cs="Times New Roman"/>
                <w:spacing w:val="-1"/>
                <w:sz w:val="16"/>
                <w:szCs w:val="16"/>
                <w:lang w:val="ru-RU"/>
              </w:rPr>
              <w:t>нн</w:t>
            </w:r>
            <w:r w:rsidRPr="00E92B15">
              <w:rPr>
                <w:rFonts w:ascii="Times New Roman" w:hAnsi="Times New Roman" w:cs="Times New Roman"/>
                <w:sz w:val="16"/>
                <w:szCs w:val="16"/>
                <w:lang w:val="ru-RU"/>
              </w:rPr>
              <w:t>ым</w:t>
            </w:r>
            <w:r w:rsidRPr="00E92B15">
              <w:rPr>
                <w:rFonts w:ascii="Times New Roman" w:hAnsi="Times New Roman" w:cs="Times New Roman"/>
                <w:spacing w:val="-8"/>
                <w:sz w:val="16"/>
                <w:szCs w:val="16"/>
                <w:lang w:val="ru-RU"/>
              </w:rPr>
              <w:t xml:space="preserve"> </w:t>
            </w:r>
            <w:r w:rsidRPr="00E92B15">
              <w:rPr>
                <w:rFonts w:ascii="Times New Roman" w:hAnsi="Times New Roman" w:cs="Times New Roman"/>
                <w:spacing w:val="-1"/>
                <w:sz w:val="16"/>
                <w:szCs w:val="16"/>
                <w:lang w:val="ru-RU"/>
              </w:rPr>
              <w:t>и</w:t>
            </w:r>
            <w:r w:rsidRPr="00E92B15">
              <w:rPr>
                <w:rFonts w:ascii="Times New Roman" w:hAnsi="Times New Roman" w:cs="Times New Roman"/>
                <w:spacing w:val="1"/>
                <w:sz w:val="16"/>
                <w:szCs w:val="16"/>
                <w:lang w:val="ru-RU"/>
              </w:rPr>
              <w:t>м</w:t>
            </w:r>
            <w:r w:rsidRPr="00E92B15">
              <w:rPr>
                <w:rFonts w:ascii="Times New Roman" w:hAnsi="Times New Roman" w:cs="Times New Roman"/>
                <w:spacing w:val="2"/>
                <w:sz w:val="16"/>
                <w:szCs w:val="16"/>
                <w:lang w:val="ru-RU"/>
              </w:rPr>
              <w:t>е</w:t>
            </w:r>
            <w:r w:rsidRPr="00E92B15">
              <w:rPr>
                <w:rFonts w:ascii="Times New Roman" w:hAnsi="Times New Roman" w:cs="Times New Roman"/>
                <w:spacing w:val="-1"/>
                <w:sz w:val="16"/>
                <w:szCs w:val="16"/>
                <w:lang w:val="ru-RU"/>
              </w:rPr>
              <w:t>н</w:t>
            </w:r>
            <w:r w:rsidRPr="00E92B15">
              <w:rPr>
                <w:rFonts w:ascii="Times New Roman" w:hAnsi="Times New Roman" w:cs="Times New Roman"/>
                <w:sz w:val="16"/>
                <w:szCs w:val="16"/>
                <w:lang w:val="ru-RU"/>
              </w:rPr>
              <w:t>е</w:t>
            </w:r>
            <w:r w:rsidRPr="00E92B15">
              <w:rPr>
                <w:rFonts w:ascii="Times New Roman" w:hAnsi="Times New Roman" w:cs="Times New Roman"/>
                <w:spacing w:val="1"/>
                <w:sz w:val="16"/>
                <w:szCs w:val="16"/>
                <w:lang w:val="ru-RU"/>
              </w:rPr>
              <w:t>м</w:t>
            </w:r>
            <w:r w:rsidRPr="00E92B15">
              <w:rPr>
                <w:rFonts w:ascii="Times New Roman" w:hAnsi="Times New Roman" w:cs="Times New Roman"/>
                <w:sz w:val="16"/>
                <w:szCs w:val="16"/>
                <w:lang w:val="ru-RU"/>
              </w:rPr>
              <w:t>;</w:t>
            </w:r>
          </w:p>
        </w:tc>
      </w:tr>
      <w:tr w:rsidR="00E92B15" w:rsidRPr="00E92B15" w:rsidTr="008C3BEC">
        <w:tc>
          <w:tcPr>
            <w:tcW w:w="562" w:type="dxa"/>
            <w:shd w:val="clear" w:color="auto" w:fill="auto"/>
          </w:tcPr>
          <w:p w:rsidR="00E92B15" w:rsidRPr="00E92B15" w:rsidRDefault="00E92B15" w:rsidP="00E92B15">
            <w:pPr>
              <w:pStyle w:val="a4"/>
              <w:numPr>
                <w:ilvl w:val="1"/>
                <w:numId w:val="13"/>
              </w:numPr>
              <w:ind w:left="29" w:firstLine="0"/>
              <w:rPr>
                <w:sz w:val="16"/>
                <w:szCs w:val="16"/>
              </w:rPr>
            </w:pPr>
          </w:p>
        </w:tc>
        <w:tc>
          <w:tcPr>
            <w:tcW w:w="8896" w:type="dxa"/>
            <w:shd w:val="clear" w:color="auto" w:fill="auto"/>
          </w:tcPr>
          <w:p w:rsidR="00E92B15" w:rsidRPr="00E92B15" w:rsidRDefault="00E92B15" w:rsidP="00E92B15">
            <w:pPr>
              <w:spacing w:after="0" w:line="240" w:lineRule="auto"/>
              <w:jc w:val="both"/>
              <w:rPr>
                <w:rFonts w:ascii="Times New Roman" w:hAnsi="Times New Roman" w:cs="Times New Roman"/>
                <w:sz w:val="16"/>
                <w:szCs w:val="16"/>
                <w:lang w:val="ru-RU"/>
              </w:rPr>
            </w:pPr>
            <w:r w:rsidRPr="00E92B15">
              <w:rPr>
                <w:rFonts w:ascii="Times New Roman" w:hAnsi="Times New Roman" w:cs="Times New Roman"/>
                <w:sz w:val="16"/>
                <w:szCs w:val="16"/>
                <w:lang w:val="ru-RU"/>
              </w:rPr>
              <w:t xml:space="preserve">При получении физического товара, либо </w:t>
            </w:r>
            <w:proofErr w:type="gramStart"/>
            <w:r w:rsidRPr="00E92B15">
              <w:rPr>
                <w:rFonts w:ascii="Times New Roman" w:hAnsi="Times New Roman" w:cs="Times New Roman"/>
                <w:sz w:val="16"/>
                <w:szCs w:val="16"/>
                <w:lang w:val="ru-RU"/>
              </w:rPr>
              <w:t>услуги</w:t>
            </w:r>
            <w:proofErr w:type="gramEnd"/>
            <w:r w:rsidRPr="00E92B15">
              <w:rPr>
                <w:rFonts w:ascii="Times New Roman" w:hAnsi="Times New Roman" w:cs="Times New Roman"/>
                <w:sz w:val="16"/>
                <w:szCs w:val="16"/>
                <w:lang w:val="ru-RU"/>
              </w:rPr>
              <w:t xml:space="preserve"> предполагающей присутствие клиента держатель Карточки должен расп</w:t>
            </w:r>
            <w:r w:rsidRPr="00E92B15">
              <w:rPr>
                <w:rFonts w:ascii="Times New Roman" w:hAnsi="Times New Roman" w:cs="Times New Roman"/>
                <w:sz w:val="16"/>
                <w:szCs w:val="16"/>
                <w:lang w:val="ru-RU"/>
              </w:rPr>
              <w:t>и</w:t>
            </w:r>
            <w:r w:rsidRPr="00E92B15">
              <w:rPr>
                <w:rFonts w:ascii="Times New Roman" w:hAnsi="Times New Roman" w:cs="Times New Roman"/>
                <w:sz w:val="16"/>
                <w:szCs w:val="16"/>
                <w:lang w:val="ru-RU"/>
              </w:rPr>
              <w:t>саться в Интернет карт-чеке (Интернет карт-чек может быть распечатан из личного кабинета пользователя) о его получении.</w:t>
            </w:r>
          </w:p>
        </w:tc>
      </w:tr>
    </w:tbl>
    <w:p w:rsidR="00E92B15" w:rsidRPr="00E92B15" w:rsidRDefault="00E92B15" w:rsidP="00E92B15">
      <w:pPr>
        <w:suppressAutoHyphens/>
        <w:spacing w:after="0" w:line="240" w:lineRule="auto"/>
        <w:jc w:val="right"/>
        <w:rPr>
          <w:rFonts w:ascii="Times New Roman" w:hAnsi="Times New Roman" w:cs="Times New Roman"/>
          <w:sz w:val="23"/>
          <w:szCs w:val="23"/>
          <w:lang w:val="ru-RU"/>
        </w:rPr>
      </w:pPr>
    </w:p>
    <w:p w:rsidR="00247157" w:rsidRPr="00E92B15" w:rsidRDefault="00247157" w:rsidP="00E92B15">
      <w:pPr>
        <w:spacing w:after="0" w:line="240" w:lineRule="auto"/>
        <w:rPr>
          <w:rFonts w:ascii="Times New Roman" w:hAnsi="Times New Roman" w:cs="Times New Roman"/>
          <w:sz w:val="24"/>
          <w:szCs w:val="24"/>
          <w:lang w:val="ru-RU"/>
        </w:rPr>
      </w:pPr>
    </w:p>
    <w:sectPr w:rsidR="00247157" w:rsidRPr="00E92B1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BA8"/>
    <w:multiLevelType w:val="multilevel"/>
    <w:tmpl w:val="07580D1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2827" w:hanging="360"/>
      </w:pPr>
      <w:rPr>
        <w:rFonts w:cs="Times New Roman" w:hint="default"/>
      </w:rPr>
    </w:lvl>
    <w:lvl w:ilvl="2">
      <w:start w:val="1"/>
      <w:numFmt w:val="decimal"/>
      <w:lvlText w:val="%1.%2.%3."/>
      <w:lvlJc w:val="left"/>
      <w:pPr>
        <w:ind w:left="5654" w:hanging="720"/>
      </w:pPr>
      <w:rPr>
        <w:rFonts w:cs="Times New Roman" w:hint="default"/>
      </w:rPr>
    </w:lvl>
    <w:lvl w:ilvl="3">
      <w:start w:val="1"/>
      <w:numFmt w:val="decimal"/>
      <w:lvlText w:val="%1.%2.%3.%4."/>
      <w:lvlJc w:val="left"/>
      <w:pPr>
        <w:ind w:left="8121" w:hanging="720"/>
      </w:pPr>
      <w:rPr>
        <w:rFonts w:cs="Times New Roman" w:hint="default"/>
      </w:rPr>
    </w:lvl>
    <w:lvl w:ilvl="4">
      <w:start w:val="1"/>
      <w:numFmt w:val="decimal"/>
      <w:lvlText w:val="%1.%2.%3.%4.%5."/>
      <w:lvlJc w:val="left"/>
      <w:pPr>
        <w:ind w:left="10948" w:hanging="1080"/>
      </w:pPr>
      <w:rPr>
        <w:rFonts w:cs="Times New Roman" w:hint="default"/>
      </w:rPr>
    </w:lvl>
    <w:lvl w:ilvl="5">
      <w:start w:val="1"/>
      <w:numFmt w:val="decimal"/>
      <w:lvlText w:val="%1.%2.%3.%4.%5.%6."/>
      <w:lvlJc w:val="left"/>
      <w:pPr>
        <w:ind w:left="13415" w:hanging="1080"/>
      </w:pPr>
      <w:rPr>
        <w:rFonts w:cs="Times New Roman" w:hint="default"/>
      </w:rPr>
    </w:lvl>
    <w:lvl w:ilvl="6">
      <w:start w:val="1"/>
      <w:numFmt w:val="decimal"/>
      <w:lvlText w:val="%1.%2.%3.%4.%5.%6.%7."/>
      <w:lvlJc w:val="left"/>
      <w:pPr>
        <w:ind w:left="16242" w:hanging="1440"/>
      </w:pPr>
      <w:rPr>
        <w:rFonts w:cs="Times New Roman" w:hint="default"/>
      </w:rPr>
    </w:lvl>
    <w:lvl w:ilvl="7">
      <w:start w:val="1"/>
      <w:numFmt w:val="decimal"/>
      <w:lvlText w:val="%1.%2.%3.%4.%5.%6.%7.%8."/>
      <w:lvlJc w:val="left"/>
      <w:pPr>
        <w:ind w:left="18709" w:hanging="1440"/>
      </w:pPr>
      <w:rPr>
        <w:rFonts w:cs="Times New Roman" w:hint="default"/>
      </w:rPr>
    </w:lvl>
    <w:lvl w:ilvl="8">
      <w:start w:val="1"/>
      <w:numFmt w:val="decimal"/>
      <w:lvlText w:val="%1.%2.%3.%4.%5.%6.%7.%8.%9."/>
      <w:lvlJc w:val="left"/>
      <w:pPr>
        <w:ind w:left="21536" w:hanging="1800"/>
      </w:pPr>
      <w:rPr>
        <w:rFonts w:cs="Times New Roman" w:hint="default"/>
      </w:rPr>
    </w:lvl>
  </w:abstractNum>
  <w:abstractNum w:abstractNumId="1" w15:restartNumberingAfterBreak="0">
    <w:nsid w:val="087F26F3"/>
    <w:multiLevelType w:val="hybridMultilevel"/>
    <w:tmpl w:val="BE7AC20A"/>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2" w15:restartNumberingAfterBreak="0">
    <w:nsid w:val="16EF0CCF"/>
    <w:multiLevelType w:val="hybridMultilevel"/>
    <w:tmpl w:val="2D84909A"/>
    <w:lvl w:ilvl="0" w:tplc="08785598">
      <w:start w:val="1"/>
      <w:numFmt w:val="decimal"/>
      <w:lvlText w:val="%1."/>
      <w:lvlJc w:val="left"/>
      <w:pPr>
        <w:ind w:left="1027" w:hanging="360"/>
      </w:pPr>
      <w:rPr>
        <w:rFonts w:hint="default"/>
      </w:rPr>
    </w:lvl>
    <w:lvl w:ilvl="1" w:tplc="04190019">
      <w:start w:val="1"/>
      <w:numFmt w:val="lowerLetter"/>
      <w:lvlText w:val="%2."/>
      <w:lvlJc w:val="left"/>
      <w:pPr>
        <w:ind w:left="1747" w:hanging="360"/>
      </w:pPr>
    </w:lvl>
    <w:lvl w:ilvl="2" w:tplc="0419001B">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3" w15:restartNumberingAfterBreak="0">
    <w:nsid w:val="261F391A"/>
    <w:multiLevelType w:val="hybridMultilevel"/>
    <w:tmpl w:val="AF72199A"/>
    <w:lvl w:ilvl="0" w:tplc="46E669F2">
      <w:start w:val="1"/>
      <w:numFmt w:val="bullet"/>
      <w:lvlText w:val="–"/>
      <w:lvlJc w:val="left"/>
      <w:pPr>
        <w:ind w:left="720" w:hanging="360"/>
      </w:pPr>
      <w:rPr>
        <w:rFonts w:ascii="Arial" w:eastAsia="Arial" w:hAnsi="Arial" w:hint="default"/>
        <w:w w:val="98"/>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8B3882"/>
    <w:multiLevelType w:val="multilevel"/>
    <w:tmpl w:val="9D5C74B0"/>
    <w:lvl w:ilvl="0">
      <w:start w:val="1"/>
      <w:numFmt w:val="decimal"/>
      <w:lvlText w:val="%1."/>
      <w:lvlJc w:val="left"/>
      <w:pPr>
        <w:ind w:left="450" w:hanging="450"/>
      </w:pPr>
      <w:rPr>
        <w:rFonts w:hint="default"/>
        <w:b w:val="0"/>
      </w:rPr>
    </w:lvl>
    <w:lvl w:ilvl="1">
      <w:start w:val="1"/>
      <w:numFmt w:val="decimal"/>
      <w:lvlText w:val="%1.%2."/>
      <w:lvlJc w:val="left"/>
      <w:pPr>
        <w:ind w:left="1425" w:hanging="720"/>
      </w:pPr>
      <w:rPr>
        <w:rFonts w:hint="default"/>
        <w:b w:val="0"/>
        <w:sz w:val="16"/>
        <w:szCs w:val="16"/>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5" w15:restartNumberingAfterBreak="0">
    <w:nsid w:val="349D1981"/>
    <w:multiLevelType w:val="multilevel"/>
    <w:tmpl w:val="7960D9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D32C7C"/>
    <w:multiLevelType w:val="multilevel"/>
    <w:tmpl w:val="F13C5264"/>
    <w:lvl w:ilvl="0">
      <w:start w:val="1"/>
      <w:numFmt w:val="bullet"/>
      <w:lvlText w:val="–"/>
      <w:lvlJc w:val="left"/>
      <w:pPr>
        <w:ind w:left="360" w:hanging="360"/>
      </w:pPr>
      <w:rPr>
        <w:rFonts w:ascii="Arial" w:eastAsia="Arial" w:hAnsi="Arial" w:hint="default"/>
        <w:w w:val="98"/>
        <w:sz w:val="20"/>
        <w:szCs w:val="20"/>
      </w:rPr>
    </w:lvl>
    <w:lvl w:ilvl="1">
      <w:start w:val="1"/>
      <w:numFmt w:val="bullet"/>
      <w:lvlText w:val="–"/>
      <w:lvlJc w:val="left"/>
      <w:pPr>
        <w:ind w:left="360" w:hanging="360"/>
      </w:pPr>
      <w:rPr>
        <w:rFonts w:ascii="Arial" w:eastAsia="Arial" w:hAnsi="Arial" w:hint="default"/>
        <w:w w:val="98"/>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CE136C"/>
    <w:multiLevelType w:val="hybridMultilevel"/>
    <w:tmpl w:val="92B49E28"/>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8" w15:restartNumberingAfterBreak="0">
    <w:nsid w:val="4C9535EC"/>
    <w:multiLevelType w:val="hybridMultilevel"/>
    <w:tmpl w:val="95AA3ABC"/>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9" w15:restartNumberingAfterBreak="0">
    <w:nsid w:val="5B871326"/>
    <w:multiLevelType w:val="hybridMultilevel"/>
    <w:tmpl w:val="96E09754"/>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10" w15:restartNumberingAfterBreak="0">
    <w:nsid w:val="68CA68D7"/>
    <w:multiLevelType w:val="hybridMultilevel"/>
    <w:tmpl w:val="9154B196"/>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11" w15:restartNumberingAfterBreak="0">
    <w:nsid w:val="69F65B91"/>
    <w:multiLevelType w:val="multilevel"/>
    <w:tmpl w:val="CA406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36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0B4357"/>
    <w:multiLevelType w:val="multilevel"/>
    <w:tmpl w:val="B9964416"/>
    <w:lvl w:ilvl="0">
      <w:start w:val="1"/>
      <w:numFmt w:val="decimal"/>
      <w:lvlText w:val="%1."/>
      <w:lvlJc w:val="left"/>
      <w:pPr>
        <w:ind w:left="720" w:hanging="363"/>
      </w:pPr>
      <w:rPr>
        <w:rFonts w:hint="default"/>
      </w:rPr>
    </w:lvl>
    <w:lvl w:ilvl="1">
      <w:start w:val="1"/>
      <w:numFmt w:val="decimal"/>
      <w:isLgl/>
      <w:lvlText w:val="%1.%2."/>
      <w:lvlJc w:val="left"/>
      <w:pPr>
        <w:ind w:left="720" w:hanging="363"/>
      </w:pPr>
      <w:rPr>
        <w:rFonts w:hint="default"/>
      </w:rPr>
    </w:lvl>
    <w:lvl w:ilvl="2">
      <w:start w:val="1"/>
      <w:numFmt w:val="decimal"/>
      <w:isLgl/>
      <w:lvlText w:val="7.4.%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num w:numId="1">
    <w:abstractNumId w:val="5"/>
  </w:num>
  <w:num w:numId="2">
    <w:abstractNumId w:val="11"/>
  </w:num>
  <w:num w:numId="3">
    <w:abstractNumId w:val="12"/>
  </w:num>
  <w:num w:numId="4">
    <w:abstractNumId w:val="3"/>
  </w:num>
  <w:num w:numId="5">
    <w:abstractNumId w:val="7"/>
  </w:num>
  <w:num w:numId="6">
    <w:abstractNumId w:val="1"/>
  </w:num>
  <w:num w:numId="7">
    <w:abstractNumId w:val="9"/>
  </w:num>
  <w:num w:numId="8">
    <w:abstractNumId w:val="8"/>
  </w:num>
  <w:num w:numId="9">
    <w:abstractNumId w:val="10"/>
  </w:num>
  <w:num w:numId="10">
    <w:abstractNumId w:val="6"/>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15"/>
    <w:rsid w:val="00247157"/>
    <w:rsid w:val="005A3218"/>
    <w:rsid w:val="009A57BC"/>
    <w:rsid w:val="00E9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082B"/>
  <w15:chartTrackingRefBased/>
  <w15:docId w15:val="{7ADE5B4D-3478-4694-9878-8A77A569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92B15"/>
    <w:pPr>
      <w:spacing w:after="0" w:line="240" w:lineRule="auto"/>
      <w:ind w:firstLine="708"/>
      <w:jc w:val="both"/>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E92B15"/>
    <w:rPr>
      <w:rFonts w:ascii="Times New Roman" w:eastAsia="Times New Roman" w:hAnsi="Times New Roman" w:cs="Times New Roman"/>
      <w:sz w:val="24"/>
      <w:szCs w:val="24"/>
      <w:lang w:val="ru-RU" w:eastAsia="ru-RU"/>
    </w:rPr>
  </w:style>
  <w:style w:type="character" w:styleId="a3">
    <w:name w:val="Hyperlink"/>
    <w:uiPriority w:val="99"/>
    <w:rsid w:val="00E92B15"/>
    <w:rPr>
      <w:color w:val="0000FF"/>
      <w:u w:val="single"/>
    </w:rPr>
  </w:style>
  <w:style w:type="paragraph" w:styleId="a4">
    <w:name w:val="List Paragraph"/>
    <w:basedOn w:val="a"/>
    <w:link w:val="a5"/>
    <w:uiPriority w:val="34"/>
    <w:qFormat/>
    <w:rsid w:val="00E92B15"/>
    <w:pPr>
      <w:spacing w:after="0" w:line="240" w:lineRule="auto"/>
      <w:ind w:left="720"/>
      <w:contextualSpacing/>
    </w:pPr>
    <w:rPr>
      <w:rFonts w:ascii="Times New Roman" w:eastAsia="Times New Roman" w:hAnsi="Times New Roman" w:cs="Times New Roman"/>
      <w:sz w:val="24"/>
      <w:szCs w:val="20"/>
      <w:lang w:val="ru-RU" w:eastAsia="ru-RU"/>
    </w:rPr>
  </w:style>
  <w:style w:type="character" w:customStyle="1" w:styleId="a5">
    <w:name w:val="Абзац списка Знак"/>
    <w:link w:val="a4"/>
    <w:uiPriority w:val="34"/>
    <w:locked/>
    <w:rsid w:val="00E92B15"/>
    <w:rPr>
      <w:rFonts w:ascii="Times New Roman" w:eastAsia="Times New Roman" w:hAnsi="Times New Roman" w:cs="Times New Roman"/>
      <w:sz w:val="24"/>
      <w:szCs w:val="20"/>
      <w:lang w:val="ru-RU" w:eastAsia="ru-RU"/>
    </w:rPr>
  </w:style>
  <w:style w:type="paragraph" w:styleId="a6">
    <w:name w:val="Body Text"/>
    <w:basedOn w:val="a"/>
    <w:link w:val="a7"/>
    <w:uiPriority w:val="99"/>
    <w:semiHidden/>
    <w:unhideWhenUsed/>
    <w:rsid w:val="00E92B15"/>
    <w:pPr>
      <w:spacing w:after="120"/>
    </w:pPr>
  </w:style>
  <w:style w:type="character" w:customStyle="1" w:styleId="a7">
    <w:name w:val="Основной текст Знак"/>
    <w:basedOn w:val="a0"/>
    <w:link w:val="a6"/>
    <w:uiPriority w:val="99"/>
    <w:semiHidden/>
    <w:rsid w:val="00E92B15"/>
  </w:style>
  <w:style w:type="character" w:styleId="a8">
    <w:name w:val="annotation reference"/>
    <w:unhideWhenUsed/>
    <w:rsid w:val="00E92B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bank.by" TargetMode="External"/><Relationship Id="rId13" Type="http://schemas.openxmlformats.org/officeDocument/2006/relationships/hyperlink" Target="consultantplus://offline/ref=3D012F3A4E70D93DAFE4E442808C6C1F0D1B37B8C4C3DBBF26BCF51DA35A86C73E4CA73D48D60C67CD4B76N" TargetMode="External"/><Relationship Id="rId18" Type="http://schemas.openxmlformats.org/officeDocument/2006/relationships/hyperlink" Target="http://www.mtbank.b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consultantplus://offline/ref=3D012F3A4E70D93DAFE4E442808C6C1F0D1B37B8C4C3DBBF26BCF51DA35A86C73E4CA73D48D60C67CD4B76N" TargetMode="External"/><Relationship Id="rId12" Type="http://schemas.openxmlformats.org/officeDocument/2006/relationships/hyperlink" Target="consultantplus://offline/ref=3D012F3A4E70D93DAFE4E442808C6C1F0D1B37B8C4C3DBBF26BCF51DA35A86C73E4CA73D48D60C67CD4B76N" TargetMode="External"/><Relationship Id="rId17" Type="http://schemas.openxmlformats.org/officeDocument/2006/relationships/hyperlink" Target="https://www.mtbank.by/about/raskrytie-informacii"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mtbank.by/about/raskrytie-informacii"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www.mtbank.by" TargetMode="External"/><Relationship Id="rId11" Type="http://schemas.openxmlformats.org/officeDocument/2006/relationships/hyperlink" Target="consultantplus://offline/ref=3D012F3A4E70D93DAFE4E442808C6C1F0D1B37B8C4C3DBBF26BCF51DA35A86C73E4CA73D48D60C67CD4B76N" TargetMode="External"/><Relationship Id="rId24" Type="http://schemas.openxmlformats.org/officeDocument/2006/relationships/image" Target="media/image6.png"/><Relationship Id="rId5" Type="http://schemas.openxmlformats.org/officeDocument/2006/relationships/hyperlink" Target="http://www.mtbank.by" TargetMode="External"/><Relationship Id="rId15" Type="http://schemas.openxmlformats.org/officeDocument/2006/relationships/hyperlink" Target="http://www.mtbank.by" TargetMode="External"/><Relationship Id="rId23" Type="http://schemas.openxmlformats.org/officeDocument/2006/relationships/image" Target="media/image5.png"/><Relationship Id="rId10" Type="http://schemas.openxmlformats.org/officeDocument/2006/relationships/hyperlink" Target="consultantplus://offline/ref=3D012F3A4E70D93DAFE4E442808C6C1F0D1B37B8C4C3DBBF26BCF51DA35A86C73E4CA73D48D60C67CD4B76N"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tbank.by" TargetMode="External"/><Relationship Id="rId14" Type="http://schemas.openxmlformats.org/officeDocument/2006/relationships/hyperlink" Target="consultantplus://offline/ref=3D012F3A4E70D93DAFE4E442808C6C1F0D1B37B8C4C3DBBF26BCF51DA35A86C73E4CA73D48D60C67CD4B76N"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11727</Words>
  <Characters>66849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MTBank O2019</Company>
  <LinksUpToDate>false</LinksUpToDate>
  <CharactersWithSpaces>78420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agrishkevich</dc:creator>
  <cp:keywords/>
  <dc:description/>
  <cp:lastModifiedBy>agrishkevich</cp:lastModifiedBy>
  <cp:revision>2</cp:revision>
  <dcterms:created xsi:type="dcterms:W3CDTF">2021-07-06T14:39:00Z</dcterms:created>
  <dcterms:modified xsi:type="dcterms:W3CDTF">2021-07-06T14:51:00Z</dcterms:modified>
</cp:coreProperties>
</file>